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5FD" w:rsidRPr="001275FD" w:rsidRDefault="001275FD" w:rsidP="00127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5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№ 7. </w:t>
      </w:r>
      <w:r w:rsidRPr="001275FD">
        <w:rPr>
          <w:rFonts w:ascii="Times New Roman" w:hAnsi="Times New Roman" w:cs="Times New Roman"/>
          <w:b/>
          <w:bCs/>
          <w:sz w:val="28"/>
          <w:szCs w:val="28"/>
        </w:rPr>
        <w:t>Антропогенно модифіковані геосистеми: особливості функціонування та управління стійкістю</w:t>
      </w:r>
    </w:p>
    <w:p w:rsidR="001275FD" w:rsidRPr="001275FD" w:rsidRDefault="001275FD" w:rsidP="001275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75F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>1. Вступ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1.1. Поняття антропогенно модифікованих геосистем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1.2. Актуальність вивчення антропогенно модифікованих геосистем в контексті управління земельними і водними ресурсами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>2. Класифікація антропогенно модифікованих геосистем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2.1. За ступенем антропогенної трансформації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2.2. За типом використання (сільськогосподарські, урбанізовані, промислові тощо)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2.3. За масштабом впливу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>3. Особливості функціонування антропогенно модифікованих геосистем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3.1. Зміни у кругообігу речовин та енергії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3.2. Трансформація ґрунтового покриву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3.3. Модифікація гідрологічного режиму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3.4. Зміни у біотичній складовій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>4. Стійкість антропогенно модифікованих геосистем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4.1. Поняття стійкості в контексті антропогенно змінених систем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4.2. Фактори, що впливають на стійкість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4.3. Критерії оцінки стійкості антропогенно модифікованих геосистем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>5. Екологічні проблеми антропогенно модифікованих геосистем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5.1. Деградація ґрунтів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5.2. Забруднення водних ресурсів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5.3. Втрата біорізноманіття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5.4. Зміна мікроклімату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>6. Методи оцінки стану антропогенно модифікованих геосистем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6.1. Дистанційне зондування та ГІС-технології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6.2. Польові дослідження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6.3. Моделювання процесів в антропогенно модифікованих геосистемах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>7. Управління стійкістю антропогенно модифікованих геосистем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7.1. Принципи сталого управління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7.2. Методи відновлення та реабілітації порушених геосистем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7.3. Оптимізація землекористування для підвищення стійкості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>8. Адаптація антропогенно модифікованих геосистем до змін клімату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8.1. Вразливість до кліматичних змін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lastRenderedPageBreak/>
        <w:t xml:space="preserve">   8.2. Стратегії адаптації різних типів антропогенно модифікованих геосистем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>9. Інноваційні підходи до управління антропогенно модифікованими геосистемами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9.1. Екосистемний підхід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9.2. Зелена інфраструктура в урбанізованих геосистемах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9.3. Precision farming в агрогеосистемах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>10. Правові та економічні аспекти управління антропогенно модифікованими геосистемами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 10.1. Законодавче регулювання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 10.2. Економічні механізми стимулювання сталого управління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>11. Приклади успішного управління стійкістю антропогенно модифікованих геосистем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 11.1. Кейс-стаді з України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 11.2. Міжнародний досвід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>12. Висновки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 12.1. Ключові виклики в управлінні антропогенно модифікованими геосистемами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  <w:r w:rsidRPr="001275FD">
        <w:rPr>
          <w:rFonts w:ascii="Times New Roman" w:hAnsi="Times New Roman" w:cs="Times New Roman"/>
          <w:sz w:val="28"/>
          <w:szCs w:val="28"/>
        </w:rPr>
        <w:t xml:space="preserve">    12.2. Перспективи розвитку методів оцінки та управління їх стійкістю</w:t>
      </w:r>
    </w:p>
    <w:p w:rsidR="001275FD" w:rsidRP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1275FD" w:rsidRDefault="001275FD" w:rsidP="001275FD">
      <w:pPr>
        <w:rPr>
          <w:rFonts w:ascii="Times New Roman" w:hAnsi="Times New Roman" w:cs="Times New Roman"/>
          <w:sz w:val="28"/>
          <w:szCs w:val="28"/>
        </w:rPr>
      </w:pPr>
    </w:p>
    <w:p w:rsidR="00793ACA" w:rsidRPr="00C34A9A" w:rsidRDefault="00793ACA" w:rsidP="00793ACA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793ACA" w:rsidRPr="00C34A9A" w:rsidRDefault="00793ACA" w:rsidP="00793ACA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793ACA" w:rsidRPr="00C34A9A" w:rsidRDefault="00793ACA" w:rsidP="00793ACA">
      <w:pPr>
        <w:autoSpaceDE w:val="0"/>
        <w:autoSpaceDN w:val="0"/>
        <w:ind w:firstLine="720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793ACA" w:rsidRPr="00C34A9A" w:rsidRDefault="00793ACA" w:rsidP="00793AC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Войтків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П., Іванов Є. Методи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геоекологічних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Львів: ЛНУ ім. І. Франка, 2022. 106 с. URL: http://library.megu.edu.ua:8180/jspui/bitstream/123456789/4017/1/2022-VOYTKIV.-IVANOV.-METODY-HEOEKOLOHICHNYKH-DOSLIDZHEN-book-2022.pdf </w:t>
      </w:r>
    </w:p>
    <w:p w:rsidR="00793ACA" w:rsidRPr="00C34A9A" w:rsidRDefault="00793ACA" w:rsidP="00793AC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2. Домбровський К. О., Рильський О. Ф.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Урбоекологія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Запоріжжя: ЗНУ, 2023. 124 с. URL: </w:t>
      </w:r>
      <w:hyperlink r:id="rId6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https://dspace.znu.edu.ua/xmlui/handle/12345/12897?locale-attribute=uk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3ACA" w:rsidRPr="00C34A9A" w:rsidRDefault="00793ACA" w:rsidP="00793AC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URL: </w:t>
      </w:r>
      <w:hyperlink r:id="rId7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3ACA" w:rsidRPr="00C34A9A" w:rsidRDefault="00793ACA" w:rsidP="00793AC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Оптимізація природокористування 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>. ун-т, 2024. 116 с. URL:</w:t>
      </w:r>
      <w:hyperlink r:id="rId8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3ACA" w:rsidRPr="00C34A9A" w:rsidRDefault="00793ACA" w:rsidP="00793AC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Основи стійкості геосистем: </w:t>
      </w:r>
      <w:r w:rsidRPr="00C34A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навчальний посібник для здобувачів  вищої освіти </w:t>
      </w:r>
      <w:r w:rsidRPr="00C34A9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 – Електронні дані.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 : Житомирська політехніка., 2024.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264 с.</w:t>
      </w:r>
    </w:p>
    <w:p w:rsidR="00793ACA" w:rsidRPr="00C34A9A" w:rsidRDefault="00793ACA" w:rsidP="00793AC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Шовкун Т. М., Мирон І. В. Основи загального землезнавства та ландшафтознавства: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2-ге вид., перероб. і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Ніжин: НДУ ім. М. Гоголя, 2023. 95 с. URL: http://lib.ndu.edu.ua:8080/jspui/bitstream/123456789/3076/1/Основи%20заг%20з-ва%20та%20ландш..pdf </w:t>
      </w:r>
    </w:p>
    <w:p w:rsidR="00793ACA" w:rsidRPr="00C34A9A" w:rsidRDefault="00793ACA" w:rsidP="00793AC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Яворський Б. І.,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Карабінюк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М. М. Ландшафтознавство: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Ужгород: Говерла, 2023. 104 с. URL: https://dspace.uzhnu.edu.ua/jspui/handle/lib/51506 </w:t>
      </w:r>
    </w:p>
    <w:p w:rsidR="00793ACA" w:rsidRPr="00C34A9A" w:rsidRDefault="00793ACA" w:rsidP="00793AC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93ACA" w:rsidRPr="00C34A9A" w:rsidRDefault="00793ACA" w:rsidP="00793ACA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793ACA" w:rsidRPr="00C34A9A" w:rsidRDefault="00793ACA" w:rsidP="00793AC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Біла книга 2021. Оборонна політика України 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URL: </w:t>
      </w:r>
      <w:hyperlink r:id="rId9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3ACA" w:rsidRPr="00C34A9A" w:rsidRDefault="00793ACA" w:rsidP="00793AC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 URL: </w:t>
      </w:r>
      <w:hyperlink r:id="rId10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https://elartu.tntu.edu.ua/handle/lib/35305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3ACA" w:rsidRPr="00C34A9A" w:rsidRDefault="00793ACA" w:rsidP="00793AC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Корнус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А. О. Теорія фізичної географії і раціональне природокористування (курс лекцій):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Суми: Інститут стратегій інноваційного розвитку і трансферу знань, 2023. 176 с. URL: </w:t>
      </w:r>
      <w:hyperlink r:id="rId11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http://aokornus.at.ua/BOOKS/Laboratorni_roboty.pdf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3ACA" w:rsidRPr="00C34A9A" w:rsidRDefault="00793ACA" w:rsidP="00793AC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4. Цимбалюк І. О. Інвестиційне забезпечення сталого розвитку: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Луцьк: Вежа-Друк, 2023. 244 с. URL: </w:t>
      </w:r>
      <w:hyperlink r:id="rId12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https://evnuir.vnu.edu.ua/handle/123456789/23341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3ACA" w:rsidRPr="00C34A9A" w:rsidRDefault="00793ACA" w:rsidP="00793ACA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Шевчук Л. М., Герасимчук О.Л.,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793AC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793AC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793AC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. 76., 2024. С. 44-52.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r w:rsidRPr="00C34A9A">
        <w:rPr>
          <w:rStyle w:val="Strong"/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hyperlink r:id="rId13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793ACA" w:rsidRDefault="00793ACA" w:rsidP="00793AC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3AC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lastRenderedPageBreak/>
        <w:t xml:space="preserve">6. </w:t>
      </w:r>
      <w:proofErr w:type="spellStart"/>
      <w:r w:rsidRPr="00793AC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793AC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C34A9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4" w:tgtFrame="_blank" w:history="1">
        <w:r w:rsidRPr="00793AC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793ACA">
        <w:rPr>
          <w:rFonts w:ascii="Times New Roman" w:hAnsi="Times New Roman" w:cs="Times New Roman"/>
          <w:color w:val="000000"/>
          <w:sz w:val="28"/>
          <w:szCs w:val="28"/>
          <w:lang w:val="uk-UA"/>
        </w:rPr>
        <w:t>. Екологічні науки. 6 (51). 20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23. С. 14-16.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5" w:history="1">
        <w:r w:rsidRPr="0078439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http://ecoj.dea.kiev.ua/archives/2023/6/2.pdf</w:t>
        </w:r>
      </w:hyperlink>
    </w:p>
    <w:p w:rsidR="00793ACA" w:rsidRPr="00C34A9A" w:rsidRDefault="00793ACA" w:rsidP="00793AC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93ACA" w:rsidRPr="00C34A9A" w:rsidRDefault="00793ACA" w:rsidP="00793AC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3ACA" w:rsidRPr="00C34A9A" w:rsidRDefault="00793ACA" w:rsidP="00793ACA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Інформаційні ресурси в Інтернеті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793ACA" w:rsidRPr="00C34A9A" w:rsidRDefault="00793ACA" w:rsidP="00793AC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URL: https://www.efas.eu/</w:t>
      </w:r>
    </w:p>
    <w:p w:rsidR="00793ACA" w:rsidRPr="00C34A9A" w:rsidRDefault="00793ACA" w:rsidP="00793ACA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3ACA" w:rsidRPr="00C34A9A" w:rsidRDefault="00793ACA" w:rsidP="00793ACA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3ACA" w:rsidRPr="00C34A9A" w:rsidRDefault="00793ACA" w:rsidP="00793A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ACA" w:rsidRPr="007D1EC7" w:rsidRDefault="00793ACA" w:rsidP="00793AC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67C7" w:rsidRPr="00490965" w:rsidRDefault="001C67C7" w:rsidP="001C67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C67C7" w:rsidRPr="00490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660C" w:rsidRDefault="0071660C" w:rsidP="000505D5">
      <w:r>
        <w:separator/>
      </w:r>
    </w:p>
  </w:endnote>
  <w:endnote w:type="continuationSeparator" w:id="0">
    <w:p w:rsidR="0071660C" w:rsidRDefault="0071660C" w:rsidP="0005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660C" w:rsidRDefault="0071660C" w:rsidP="000505D5">
      <w:r>
        <w:separator/>
      </w:r>
    </w:p>
  </w:footnote>
  <w:footnote w:type="continuationSeparator" w:id="0">
    <w:p w:rsidR="0071660C" w:rsidRDefault="0071660C" w:rsidP="00050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FD"/>
    <w:rsid w:val="000505D5"/>
    <w:rsid w:val="000F1415"/>
    <w:rsid w:val="001275FD"/>
    <w:rsid w:val="001C67C7"/>
    <w:rsid w:val="00490965"/>
    <w:rsid w:val="0058462D"/>
    <w:rsid w:val="0071660C"/>
    <w:rsid w:val="00793ACA"/>
    <w:rsid w:val="009E5F9F"/>
    <w:rsid w:val="00AE2819"/>
    <w:rsid w:val="00B6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4944DA"/>
  <w15:chartTrackingRefBased/>
  <w15:docId w15:val="{EB7CB4E8-08EC-7C4D-853A-DE887719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5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5D5"/>
  </w:style>
  <w:style w:type="paragraph" w:styleId="Footer">
    <w:name w:val="footer"/>
    <w:basedOn w:val="Normal"/>
    <w:link w:val="FooterChar"/>
    <w:uiPriority w:val="99"/>
    <w:unhideWhenUsed/>
    <w:rsid w:val="000505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5D5"/>
  </w:style>
  <w:style w:type="character" w:styleId="Hyperlink">
    <w:name w:val="Hyperlink"/>
    <w:rsid w:val="00793ACA"/>
    <w:rPr>
      <w:color w:val="0000FF"/>
      <w:u w:val="single"/>
    </w:rPr>
  </w:style>
  <w:style w:type="character" w:styleId="Strong">
    <w:name w:val="Strong"/>
    <w:uiPriority w:val="22"/>
    <w:qFormat/>
    <w:rsid w:val="00793ACA"/>
    <w:rPr>
      <w:b/>
      <w:bCs/>
    </w:rPr>
  </w:style>
  <w:style w:type="character" w:customStyle="1" w:styleId="apple-converted-space">
    <w:name w:val="apple-converted-space"/>
    <w:basedOn w:val="DefaultParagraphFont"/>
    <w:rsid w:val="0079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hyperlink" Target="http://www.geolgt.com.ua/images/stories/zbirnik/vipusk76/v76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s://evnuir.vnu.edu.ua/handle/123456789/2334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space.znu.edu.ua/xmlui/handle/12345/12897?locale-attribute=uk" TargetMode="External"/><Relationship Id="rId11" Type="http://schemas.openxmlformats.org/officeDocument/2006/relationships/hyperlink" Target="http://aokornus.at.ua/BOOKS/Laboratorni_roboty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coj.dea.kiev.ua/archives/2023/6/2.pdf" TargetMode="External"/><Relationship Id="rId10" Type="http://schemas.openxmlformats.org/officeDocument/2006/relationships/hyperlink" Target="https://elartu.tntu.edu.ua/handle/lib/353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chive.r2p.org.ua/wp-content/uploads/2020/10/white_book_risks_3p-consortium.pdf" TargetMode="External"/><Relationship Id="rId14" Type="http://schemas.openxmlformats.org/officeDocument/2006/relationships/hyperlink" Target="https://ecoj.dea.kiev.ua/archives/2023/6/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2024-10-19T16:42:00Z</dcterms:created>
  <dcterms:modified xsi:type="dcterms:W3CDTF">2025-02-13T09:46:00Z</dcterms:modified>
</cp:coreProperties>
</file>