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8C6" w:rsidRPr="00956914" w:rsidRDefault="00956914" w:rsidP="00E158C6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Кейс_</w:t>
      </w:r>
      <w:r w:rsidR="00E158C6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</w:p>
    <w:p w:rsidR="00956914" w:rsidRPr="00956914" w:rsidRDefault="00956914" w:rsidP="00956914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6914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956914" w:rsidRPr="00956914" w:rsidRDefault="00956914" w:rsidP="00956914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Приватний підприємець приватизував одну з державних хімчисток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 одному з районів м. Харків. У діяльність хімчистки новий власник вирішив не впроваджувати ніяких реформ (технології, обладнання, інтер’єр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і персонал залишилися такими ж), оскільки, на його думку, в цьому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було необхідності: разом із хімчисткою йому дісталися клієнти, які забезпечували підприємству постійний прибуток, а також розширення кола клієнтів завдяки так званому "сарафановому радіо". Єдиним рекламним ходом підприємця стала нова вивіска: " Хімчистка "ЛОТОС".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Режим роботи хімчистки "Лотос": пн. – сб. 9.00 – 18.00, нд.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– вихідний,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перерва 13.00 – 15.00.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Перелік послуг: постільна білизна – прання і прасування; вироби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з натуральної шкіри – чищення; вироби з натурального хутра – чищення; килими – чищення; прасування; прання. Термін виконання замовлення – 3 доби.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Додаткові послуги: терміновість (1 доба) – 25 % від вартості замовлення.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914">
        <w:rPr>
          <w:rFonts w:ascii="Times New Roman" w:hAnsi="Times New Roman" w:cs="Times New Roman"/>
          <w:sz w:val="28"/>
          <w:szCs w:val="28"/>
        </w:rPr>
        <w:t>Такий прейскурант із додатковими послугами, на думку підприємця,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повністю відповідав вимогам клієнтів. Зміцненню такої думки також сприяла відсутність у районі хімчисток-конкурентів, а також стабільність роботи і прибутку. Однак протягом останніх кількох місяців виручка хімчистки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стала складати лише 30 % від колишнього рівня. Причиною цього підприємець вважає появу хімчистки-конкурента, що розташувалася в тому 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будинку де і "Лотос"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Після невдалих спроб розв’язати самому цю проблему, підприємець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вирішив звернутися в маркетингово-консалтингове агентство. Через тиждень агентство надало свої інформацію і пропозиції.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У районі, де розташовується хімчистка "Лотос", відкрилися 3 сучасні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хімчистки, які застосовують новітні технології, мають висококваліфікований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персонал, красивий екстер’єр і інтер’єр. Перелік послуг і ціни практично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нічим не відрізняються. Серед додаткових послуг є: терміновість (1 доба)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50 % від вартості замовлення; доставка – 50 % від вартості замовлення;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термін виконання замовлення – 2 доби.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Режим роботи: пн. – нд. 9.00 – 20.00; перерва 12.00 – 13.00.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Крім того, перед їх відкриттям була проведена масова рекламна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кампанія (реклама на біл-бордах, у популярних ЗМІ).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Які шляхи виходу з ситуації, що створилася, ви б запропонували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місці співробітників маркетингово-консалтингового агентства? Розробіть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заходи відносно кожного з елементів комплексу маркетингу, обґрунтуйте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їх доцільність. У разі, якщо для реалізації заходу потрібні значні фінансові вкладення, дайте пропозиції відносно джерел фінансування.</w:t>
      </w:r>
    </w:p>
    <w:p w:rsidR="00956914" w:rsidRPr="00956914" w:rsidRDefault="00956914" w:rsidP="00956914">
      <w:pPr>
        <w:pStyle w:val="p1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9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Майстер спорту міжнародного класу з художньої гімнастики Олена,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вимушена покинути великий спорт, вирішила відкрити школу-студію танців із тренажерним залом, сауною і залом для занять аеробікою. Первинні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витрати складуть: оновлення і перебудова приміщення – 1 500 тис. грн;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тренажери – 500 тис. грн; обладнання для сауни – 250 тис. грн.</w:t>
      </w: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Витрати на перебудову приміщення і обладнання будуть відшкодовані впродовж шестирічного періоду на основі рівномірного нарахування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амортизації і припущення, що у кінці цього періоду залишкова вартість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цих засобів дорівнюватиме нулю.</w:t>
      </w: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Періодичні щорічні витрати складуть: ремонт і утримання приміщень – 150 тис. грн; обслуговування обладнання – 200 тис. грн. Витрати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на оплату праці персоналу змінюватимуться залежно від попиту на послуги школи-студії. Очікується, що вони складуть у середньому 5 тис. грн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на одного учня в рік. Щорічна персональна плата за заняття – 7,5 тис. грн.</w:t>
      </w: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Допоможіть Олені дізнатися, скільки треба щорічно приймати учнів,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щоб її бізнес став приносити прибуток.</w:t>
      </w:r>
    </w:p>
    <w:p w:rsidR="00E64AB4" w:rsidRDefault="00E64AB4" w:rsidP="0095691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:rsidR="00CA4975" w:rsidRPr="00CA4975" w:rsidRDefault="00CA4975" w:rsidP="00CA4975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4975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Pr="00CA497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:rsid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Розробіть модель пакета послуг, який включає основну, допоміжні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та підтримуючі послуги, для сервісного підприємства, що надає вид послуг за вашим вибором. Поясніть, чим відрізняються допоміжні й підтримуючі послуги. У яких випадках підтримуюча послуга може розглядатися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як допоміжна?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975">
        <w:rPr>
          <w:rFonts w:ascii="Times New Roman" w:hAnsi="Times New Roman" w:cs="Times New Roman"/>
          <w:b/>
          <w:bCs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Розглядаючи послугу як товар, маркетологи розробили теорію,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дістала назву "модель пакета послуг". Відповідно до цієї теорії, продукт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сфери послуг описується як пакет або набір різних послуг, які разом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і формують сукупний продукт, що включає: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• основну послугу;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• допоміжні послуги;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• підтримуючі послуги.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Основна – це та послуга, заради якої фірма виходить на ринок.</w:t>
      </w:r>
    </w:p>
    <w:p w:rsid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Допоміжні послуги сприяють споживанню основної, а головне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підтримуючих послуг полягає в тому, щоб зробити основну привабливішою, підвищити її вартість і виділити серед конкурентів.</w:t>
      </w:r>
    </w:p>
    <w:p w:rsidR="00D666E6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Допоміжні послуги суттєво відрізняються від підтримуючих: від допоміжних не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відмовитися, оскільки в цьому випадку увесь пакет припинить своє існування, а підтримуючі не є необхідними, але їх використання може стати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передумовою для формування конкурентної переваги.</w:t>
      </w:r>
    </w:p>
    <w:sectPr w:rsidR="00D666E6" w:rsidRPr="00CA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14"/>
    <w:rsid w:val="003A3A82"/>
    <w:rsid w:val="00956914"/>
    <w:rsid w:val="00963B25"/>
    <w:rsid w:val="009F4A59"/>
    <w:rsid w:val="00AE26FB"/>
    <w:rsid w:val="00CA4975"/>
    <w:rsid w:val="00CB1212"/>
    <w:rsid w:val="00D666E6"/>
    <w:rsid w:val="00E158C6"/>
    <w:rsid w:val="00E64AB4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62CC4"/>
  <w15:chartTrackingRefBased/>
  <w15:docId w15:val="{E53A6947-EF26-4040-B4C0-EB3C60B6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56914"/>
    <w:rPr>
      <w:rFonts w:ascii="Arial" w:eastAsia="Times New Roman" w:hAnsi="Arial" w:cs="Arial"/>
      <w:color w:val="000000"/>
      <w:kern w:val="0"/>
      <w:sz w:val="21"/>
      <w:szCs w:val="21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2026-01-20T12:22:00Z</dcterms:created>
  <dcterms:modified xsi:type="dcterms:W3CDTF">2026-01-20T12:22:00Z</dcterms:modified>
</cp:coreProperties>
</file>