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55" w:rsidRPr="004D4155" w:rsidRDefault="004D4155" w:rsidP="004D41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4155">
        <w:rPr>
          <w:rFonts w:ascii="Times New Roman" w:hAnsi="Times New Roman" w:cs="Times New Roman"/>
          <w:sz w:val="28"/>
          <w:szCs w:val="28"/>
          <w:lang w:val="uk-UA"/>
        </w:rPr>
        <w:t>Формування бі</w:t>
      </w:r>
      <w:r w:rsidRPr="004D4155">
        <w:rPr>
          <w:rFonts w:ascii="Times New Roman" w:eastAsia="SimSun" w:hAnsi="Times New Roman" w:cs="Times New Roman"/>
          <w:sz w:val="28"/>
          <w:szCs w:val="28"/>
          <w:lang w:val="uk-UA"/>
        </w:rPr>
        <w:t>знес</w:t>
      </w:r>
      <w:r w:rsidRPr="004D415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D4155">
        <w:rPr>
          <w:rFonts w:ascii="Times New Roman" w:eastAsia="SimSun" w:hAnsi="Times New Roman" w:cs="Times New Roman"/>
          <w:sz w:val="28"/>
          <w:szCs w:val="28"/>
          <w:lang w:val="uk-UA"/>
        </w:rPr>
        <w:t>модел</w:t>
      </w:r>
      <w:r w:rsidRPr="004D4155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4D4155">
        <w:rPr>
          <w:rFonts w:ascii="Times New Roman" w:eastAsia="SimSun" w:hAnsi="Times New Roman" w:cs="Times New Roman"/>
          <w:sz w:val="28"/>
          <w:szCs w:val="28"/>
          <w:lang w:val="uk-UA"/>
        </w:rPr>
        <w:t>суб</w:t>
      </w:r>
      <w:r w:rsidRPr="004D4155">
        <w:rPr>
          <w:rFonts w:ascii="Times New Roman" w:hAnsi="Times New Roman" w:cs="Times New Roman"/>
          <w:sz w:val="28"/>
          <w:szCs w:val="28"/>
          <w:lang w:val="uk-UA"/>
        </w:rPr>
        <w:t>'є</w:t>
      </w:r>
      <w:r w:rsidRPr="004D4155">
        <w:rPr>
          <w:rFonts w:ascii="Times New Roman" w:eastAsia="SimSun" w:hAnsi="Times New Roman" w:cs="Times New Roman"/>
          <w:sz w:val="28"/>
          <w:szCs w:val="28"/>
          <w:lang w:val="uk-UA"/>
        </w:rPr>
        <w:t>кта</w:t>
      </w:r>
      <w:r w:rsidRPr="004D41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4155">
        <w:rPr>
          <w:rFonts w:ascii="Times New Roman" w:eastAsia="SimSun" w:hAnsi="Times New Roman" w:cs="Times New Roman"/>
          <w:sz w:val="28"/>
          <w:szCs w:val="28"/>
          <w:lang w:val="uk-UA"/>
        </w:rPr>
        <w:t>господарювання</w:t>
      </w:r>
    </w:p>
    <w:p w:rsidR="004D4155" w:rsidRDefault="004D4155" w:rsidP="004D41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4155" w:rsidRDefault="004D4155" w:rsidP="004D41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 практичного заняття:</w:t>
      </w:r>
    </w:p>
    <w:p w:rsidR="00A30F53" w:rsidRPr="00A30F53" w:rsidRDefault="00A30F53" w:rsidP="00A30F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30F53">
        <w:rPr>
          <w:rFonts w:ascii="Times New Roman" w:hAnsi="Times New Roman" w:cs="Times New Roman"/>
          <w:sz w:val="28"/>
          <w:szCs w:val="28"/>
          <w:lang w:val="uk-UA"/>
        </w:rPr>
        <w:t xml:space="preserve">1. Бізнес-модель підприємства: поняття та ключові компоненти </w:t>
      </w:r>
    </w:p>
    <w:p w:rsidR="00A30F53" w:rsidRPr="00A30F53" w:rsidRDefault="00A30F53" w:rsidP="00A30F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30F53">
        <w:rPr>
          <w:rFonts w:ascii="Times New Roman" w:hAnsi="Times New Roman" w:cs="Times New Roman"/>
          <w:sz w:val="28"/>
          <w:szCs w:val="28"/>
          <w:lang w:val="uk-UA"/>
        </w:rPr>
        <w:t xml:space="preserve">2. Підходи до формування бізнес-моделі  </w:t>
      </w:r>
    </w:p>
    <w:p w:rsidR="00A30F53" w:rsidRPr="00A30F53" w:rsidRDefault="00A30F53" w:rsidP="00A30F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30F53">
        <w:rPr>
          <w:rFonts w:ascii="Times New Roman" w:hAnsi="Times New Roman" w:cs="Times New Roman"/>
          <w:sz w:val="28"/>
          <w:szCs w:val="28"/>
          <w:lang w:val="uk-UA"/>
        </w:rPr>
        <w:t>3. Формування бізнес-моделі</w:t>
      </w:r>
    </w:p>
    <w:p w:rsidR="00A30F53" w:rsidRPr="00A30F53" w:rsidRDefault="00A30F53" w:rsidP="004D41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D4155" w:rsidRDefault="004D4155" w:rsidP="004D41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Практичні завдання</w:t>
      </w:r>
    </w:p>
    <w:p w:rsidR="004D4155" w:rsidRDefault="004D4155" w:rsidP="004D41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Контрольні питання</w:t>
      </w:r>
    </w:p>
    <w:p w:rsidR="004D4155" w:rsidRDefault="004D4155" w:rsidP="004D41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4155" w:rsidRDefault="004D4155" w:rsidP="004D41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Навчальні завдання:</w:t>
      </w:r>
    </w:p>
    <w:p w:rsidR="004D4155" w:rsidRDefault="004D4155" w:rsidP="004D415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Обговорення питань лекції та додаткових питань в аудиторії (онлайн).</w:t>
      </w:r>
    </w:p>
    <w:p w:rsidR="004D4155" w:rsidRDefault="004D4155" w:rsidP="004D415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Перевірка знань студентами лекційного матеріалу (виконання тестових завдань);</w:t>
      </w:r>
    </w:p>
    <w:p w:rsidR="004D4155" w:rsidRDefault="004D4155" w:rsidP="004D415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Вирішення практичних завдань та ділових ситуацій (кейсів.)</w:t>
      </w:r>
    </w:p>
    <w:p w:rsidR="004D4155" w:rsidRDefault="004D4155" w:rsidP="004D4155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Додаткові завдання для обговорення 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(обрати 1 тему на вибір)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(ТЕМИ ПРЕЗЕНТАЦІЙ):</w:t>
      </w:r>
    </w:p>
    <w:p w:rsidR="004D4155" w:rsidRPr="002A1002" w:rsidRDefault="00970902" w:rsidP="002A1002">
      <w:pPr>
        <w:pStyle w:val="a4"/>
        <w:numPr>
          <w:ilvl w:val="3"/>
          <w:numId w:val="2"/>
        </w:numPr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 w:rsidRPr="002A1002">
        <w:rPr>
          <w:rFonts w:ascii="Times New Roman" w:hAnsi="Times New Roman" w:cs="Times New Roman"/>
          <w:sz w:val="28"/>
          <w:szCs w:val="28"/>
          <w:lang w:val="uk-UA"/>
        </w:rPr>
        <w:t xml:space="preserve">Ключові </w:t>
      </w:r>
      <w:r w:rsidRPr="002A1002">
        <w:rPr>
          <w:rFonts w:ascii="Times New Roman" w:eastAsia="SimSun" w:hAnsi="Times New Roman" w:cs="Times New Roman"/>
          <w:sz w:val="28"/>
          <w:szCs w:val="28"/>
          <w:lang w:val="uk-UA"/>
        </w:rPr>
        <w:t>засади</w:t>
      </w:r>
      <w:r w:rsidRPr="002A1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002">
        <w:rPr>
          <w:rFonts w:ascii="Times New Roman" w:eastAsia="SimSun" w:hAnsi="Times New Roman" w:cs="Times New Roman"/>
          <w:sz w:val="28"/>
          <w:szCs w:val="28"/>
          <w:lang w:val="uk-UA"/>
        </w:rPr>
        <w:t>формування</w:t>
      </w:r>
      <w:r w:rsidRPr="002A1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002">
        <w:rPr>
          <w:rFonts w:ascii="Times New Roman" w:eastAsia="SimSun" w:hAnsi="Times New Roman" w:cs="Times New Roman"/>
          <w:sz w:val="28"/>
          <w:szCs w:val="28"/>
          <w:lang w:val="uk-UA"/>
        </w:rPr>
        <w:t>б</w:t>
      </w:r>
      <w:r w:rsidRPr="002A10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A1002">
        <w:rPr>
          <w:rFonts w:ascii="Times New Roman" w:eastAsia="SimSun" w:hAnsi="Times New Roman" w:cs="Times New Roman"/>
          <w:sz w:val="28"/>
          <w:szCs w:val="28"/>
          <w:lang w:val="uk-UA"/>
        </w:rPr>
        <w:t>знес</w:t>
      </w:r>
      <w:r w:rsidRPr="002A1002">
        <w:rPr>
          <w:rFonts w:ascii="Times New Roman" w:eastAsia="SimSun" w:hAnsi="Times New Roman" w:cs="Times New Roman"/>
          <w:sz w:val="28"/>
          <w:szCs w:val="28"/>
          <w:lang w:val="uk-UA"/>
        </w:rPr>
        <w:t>-</w:t>
      </w:r>
      <w:r w:rsidRPr="002A1002">
        <w:rPr>
          <w:rFonts w:ascii="Times New Roman" w:eastAsia="SimSun" w:hAnsi="Times New Roman" w:cs="Times New Roman"/>
          <w:sz w:val="28"/>
          <w:szCs w:val="28"/>
          <w:lang w:val="uk-UA"/>
        </w:rPr>
        <w:t>модел</w:t>
      </w:r>
      <w:r w:rsidRPr="002A100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2A1002">
        <w:rPr>
          <w:rFonts w:ascii="Times New Roman" w:eastAsia="SimSun" w:hAnsi="Times New Roman" w:cs="Times New Roman"/>
          <w:sz w:val="28"/>
          <w:szCs w:val="28"/>
          <w:lang w:val="uk-UA"/>
        </w:rPr>
        <w:t>п</w:t>
      </w:r>
      <w:r w:rsidRPr="002A10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A1002">
        <w:rPr>
          <w:rFonts w:ascii="Times New Roman" w:eastAsia="SimSun" w:hAnsi="Times New Roman" w:cs="Times New Roman"/>
          <w:sz w:val="28"/>
          <w:szCs w:val="28"/>
          <w:lang w:val="uk-UA"/>
        </w:rPr>
        <w:t>дпри</w:t>
      </w:r>
      <w:r w:rsidRPr="002A100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A1002">
        <w:rPr>
          <w:rFonts w:ascii="Times New Roman" w:eastAsia="SimSun" w:hAnsi="Times New Roman" w:cs="Times New Roman"/>
          <w:sz w:val="28"/>
          <w:szCs w:val="28"/>
          <w:lang w:val="uk-UA"/>
        </w:rPr>
        <w:t>мства</w:t>
      </w:r>
    </w:p>
    <w:p w:rsidR="002A1002" w:rsidRDefault="00970902" w:rsidP="002A1002">
      <w:pPr>
        <w:pStyle w:val="a4"/>
        <w:numPr>
          <w:ilvl w:val="3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002">
        <w:rPr>
          <w:rFonts w:ascii="Times New Roman" w:hAnsi="Times New Roman" w:cs="Times New Roman"/>
          <w:sz w:val="28"/>
          <w:szCs w:val="28"/>
          <w:lang w:val="uk-UA"/>
        </w:rPr>
        <w:t>Основні</w:t>
      </w:r>
      <w:r w:rsidRPr="002A1002">
        <w:rPr>
          <w:rFonts w:ascii="Times New Roman" w:hAnsi="Times New Roman" w:cs="Times New Roman"/>
          <w:sz w:val="28"/>
          <w:szCs w:val="28"/>
          <w:lang w:val="uk-UA"/>
        </w:rPr>
        <w:t xml:space="preserve"> етапи формування бі</w:t>
      </w:r>
      <w:r w:rsidRPr="002A1002">
        <w:rPr>
          <w:rFonts w:ascii="Times New Roman" w:eastAsia="SimSun" w:hAnsi="Times New Roman" w:cs="Times New Roman"/>
          <w:sz w:val="28"/>
          <w:szCs w:val="28"/>
          <w:lang w:val="uk-UA"/>
        </w:rPr>
        <w:t>знес</w:t>
      </w:r>
      <w:r w:rsidRPr="002A100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A1002">
        <w:rPr>
          <w:rFonts w:ascii="Times New Roman" w:eastAsia="SimSun" w:hAnsi="Times New Roman" w:cs="Times New Roman"/>
          <w:sz w:val="28"/>
          <w:szCs w:val="28"/>
          <w:lang w:val="uk-UA"/>
        </w:rPr>
        <w:t>модел</w:t>
      </w:r>
      <w:r w:rsidR="002A1002" w:rsidRPr="002A1002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:rsidR="002A1002" w:rsidRPr="002A1002" w:rsidRDefault="00962AC1" w:rsidP="002A1002">
      <w:pPr>
        <w:pStyle w:val="a4"/>
        <w:numPr>
          <w:ilvl w:val="3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002">
        <w:rPr>
          <w:rFonts w:ascii="Times New Roman" w:hAnsi="Times New Roman" w:cs="Times New Roman"/>
          <w:sz w:val="28"/>
          <w:szCs w:val="28"/>
          <w:lang w:val="uk-UA"/>
        </w:rPr>
        <w:t>Типові</w:t>
      </w:r>
      <w:r w:rsidR="00970902" w:rsidRPr="002A1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1002">
        <w:rPr>
          <w:rFonts w:ascii="Times New Roman" w:eastAsia="SimSun" w:hAnsi="Times New Roman" w:cs="Times New Roman"/>
          <w:sz w:val="28"/>
          <w:szCs w:val="28"/>
          <w:lang w:val="uk-UA"/>
        </w:rPr>
        <w:t>компоненти</w:t>
      </w:r>
      <w:r w:rsidR="00970902" w:rsidRPr="002A1002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структури бізнес</w:t>
      </w:r>
      <w:r w:rsidR="002A1002" w:rsidRPr="002A1002">
        <w:rPr>
          <w:rFonts w:ascii="Times New Roman" w:eastAsia="SimSun" w:hAnsi="Times New Roman" w:cs="Times New Roman"/>
          <w:sz w:val="28"/>
          <w:szCs w:val="28"/>
          <w:lang w:val="uk-UA"/>
        </w:rPr>
        <w:t>-</w:t>
      </w:r>
      <w:r w:rsidR="00970902" w:rsidRPr="002A1002">
        <w:rPr>
          <w:rFonts w:ascii="Times New Roman" w:eastAsia="SimSun" w:hAnsi="Times New Roman" w:cs="Times New Roman"/>
          <w:sz w:val="28"/>
          <w:szCs w:val="28"/>
          <w:lang w:val="uk-UA"/>
        </w:rPr>
        <w:t>моделі</w:t>
      </w:r>
    </w:p>
    <w:p w:rsidR="002A1002" w:rsidRPr="002A1002" w:rsidRDefault="002A1002" w:rsidP="002A1002">
      <w:pPr>
        <w:pStyle w:val="a4"/>
        <w:numPr>
          <w:ilvl w:val="3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002">
        <w:rPr>
          <w:rFonts w:ascii="Times New Roman" w:eastAsia="SimSun" w:hAnsi="Times New Roman" w:cs="Times New Roman"/>
          <w:sz w:val="28"/>
          <w:szCs w:val="28"/>
          <w:lang w:val="uk-UA"/>
        </w:rPr>
        <w:t>Основні підходи формування бізнес-моделі</w:t>
      </w:r>
    </w:p>
    <w:p w:rsidR="002A1002" w:rsidRPr="002A1002" w:rsidRDefault="002A1002" w:rsidP="002A1002">
      <w:pPr>
        <w:pStyle w:val="a4"/>
        <w:numPr>
          <w:ilvl w:val="3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002">
        <w:rPr>
          <w:rFonts w:ascii="Times New Roman" w:eastAsia="SimSun" w:hAnsi="Times New Roman" w:cs="Times New Roman"/>
          <w:sz w:val="28"/>
          <w:szCs w:val="28"/>
          <w:lang w:val="uk-UA"/>
        </w:rPr>
        <w:t>Змістовні компоненти бізнес-моделі підприємства</w:t>
      </w:r>
    </w:p>
    <w:p w:rsidR="00970902" w:rsidRPr="00970902" w:rsidRDefault="00970902" w:rsidP="004D4155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2A1002" w:rsidRDefault="00970902" w:rsidP="004D4155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Завдання 1. </w:t>
      </w:r>
    </w:p>
    <w:p w:rsidR="004D4155" w:rsidRPr="004D4155" w:rsidRDefault="004D4155" w:rsidP="004D4155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bookmarkStart w:id="0" w:name="_GoBack"/>
      <w:bookmarkEnd w:id="0"/>
      <w:r w:rsidRPr="004D4155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 xml:space="preserve">Сформувати бізнес-модель за власною ідеєю, використовуючи методику </w:t>
      </w:r>
      <w:r w:rsidRPr="004D4155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CANVAS</w:t>
      </w:r>
    </w:p>
    <w:p w:rsidR="004D4155" w:rsidRPr="004D4155" w:rsidRDefault="004D4155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</w:p>
    <w:p w:rsidR="004D4155" w:rsidRDefault="004D4155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:rsidR="004D4155" w:rsidRDefault="004D4155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sectPr w:rsidR="004D4155" w:rsidSect="004D415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B40C3" w:rsidRDefault="00DE38A2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299085</wp:posOffset>
                </wp:positionV>
                <wp:extent cx="9048750" cy="609600"/>
                <wp:effectExtent l="0" t="0" r="19050" b="19050"/>
                <wp:wrapNone/>
                <wp:docPr id="15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0" cy="6096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40C3" w:rsidRDefault="00DE38A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uk-UA"/>
                              </w:rPr>
                              <w:t xml:space="preserve">Бізнес-модель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uk-UA"/>
                              </w:rPr>
                              <w:t>представляє собою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kern w:val="24"/>
                                <w:sz w:val="26"/>
                                <w:szCs w:val="26"/>
                                <w:lang w:val="uk-UA"/>
                              </w:rPr>
                              <w:t xml:space="preserve">концептуальну організаційну та фінансову структуру бізнесу, тобто бізнес-модель поєднує у собі організаційний, фінансовий та процесний підходи до організації функціонування бізнесу.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Прямоугольник: скругленные углы 14" o:spid="_x0000_s1026" style="position:absolute;left:0;text-align:left;margin-left:6.3pt;margin-top:23.55pt;width:712.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" fillcolor="#ededed [662]" strokecolor="black [3200]" strokeweight=".5pt">
                <v:stroke joinstyle="miter"/>
                <v:textbox>
                  <w:txbxContent>
                    <w:p w:rsidR="00AB40C3" w:rsidRDefault="00DE38A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uk-UA"/>
                        </w:rPr>
                        <w:t xml:space="preserve">Бізнес-модель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6"/>
                          <w:szCs w:val="26"/>
                          <w:lang w:val="uk-UA"/>
                        </w:rPr>
                        <w:t>представляє собою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dark1"/>
                          <w:kern w:val="24"/>
                          <w:sz w:val="26"/>
                          <w:szCs w:val="26"/>
                          <w:lang w:val="uk-UA"/>
                        </w:rPr>
                        <w:t xml:space="preserve">концептуальну організаційну та фінансову структуру бізнесу, тобто бізнес-модель поєднує у собі організаційний, фінансовий та процесний підходи до організації функціонування бізнесу.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Формування бізнес-моделі</w:t>
      </w:r>
    </w:p>
    <w:p w:rsidR="00AB40C3" w:rsidRDefault="00AB40C3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:rsidR="00AB40C3" w:rsidRDefault="00AB40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1542"/>
        <w:gridCol w:w="1370"/>
        <w:gridCol w:w="2912"/>
        <w:gridCol w:w="2912"/>
      </w:tblGrid>
      <w:tr w:rsidR="00AB40C3">
        <w:tc>
          <w:tcPr>
            <w:tcW w:w="2912" w:type="dxa"/>
            <w:vMerge w:val="restart"/>
          </w:tcPr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Ключові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партнери</w:t>
            </w: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Хто є ключовими партнерами для бізнесу?</w:t>
            </w:r>
          </w:p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Взаємодія з якими контрагентами є необхідною для функціонування бізнесу?</w:t>
            </w:r>
          </w:p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Хто постачає ключові ресурси для бізнесу?</w:t>
            </w: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12" w:type="dxa"/>
          </w:tcPr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Ключова діяльність</w:t>
            </w: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ключові діє потрібні для забезпечення функціонування бізнесу?</w:t>
            </w:r>
          </w:p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бізнес-процеси?</w:t>
            </w:r>
          </w:p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основні процеси виробництва?</w:t>
            </w: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12" w:type="dxa"/>
            <w:gridSpan w:val="2"/>
            <w:vMerge w:val="restart"/>
          </w:tcPr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Ціннісна пропозиція</w:t>
            </w: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чому цінність продукту для споживача?</w:t>
            </w:r>
          </w:p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задоволення яких потреб спрямований продукт?</w:t>
            </w:r>
          </w:p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мотиви придбання у споживачів?</w:t>
            </w:r>
          </w:p>
        </w:tc>
        <w:tc>
          <w:tcPr>
            <w:tcW w:w="2912" w:type="dxa"/>
          </w:tcPr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Відносини з клієнтами</w:t>
            </w: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Яким чином буде побудовано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взаємовідносини з кожним сегментом споживачів?</w:t>
            </w:r>
          </w:p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будуть підтримуватися ці взаємовідносини?</w:t>
            </w: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12" w:type="dxa"/>
            <w:vMerge w:val="restart"/>
          </w:tcPr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Сегменти користувачів</w:t>
            </w: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Хто є основними клієнтами? </w:t>
            </w:r>
          </w:p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є основні сегменти споживачів?</w:t>
            </w:r>
          </w:p>
        </w:tc>
      </w:tr>
      <w:tr w:rsidR="00AB40C3">
        <w:tc>
          <w:tcPr>
            <w:tcW w:w="2912" w:type="dxa"/>
            <w:vMerge/>
          </w:tcPr>
          <w:p w:rsidR="00AB40C3" w:rsidRDefault="00AB4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12" w:type="dxa"/>
          </w:tcPr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Ключові ресурси</w:t>
            </w: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ключові ресурси необхідні для здійснення ключової діял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ьності?</w:t>
            </w:r>
          </w:p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потрібні унікальні або важкодоступні ресурси?</w:t>
            </w: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12" w:type="dxa"/>
            <w:gridSpan w:val="2"/>
            <w:vMerge/>
          </w:tcPr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12" w:type="dxa"/>
          </w:tcPr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Канали</w:t>
            </w: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Яким чином Ви будете контактувати зі своїми споживачами?</w:t>
            </w:r>
          </w:p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канали комунікації є найбільш ефективними?</w:t>
            </w:r>
          </w:p>
        </w:tc>
        <w:tc>
          <w:tcPr>
            <w:tcW w:w="2912" w:type="dxa"/>
            <w:vMerge/>
          </w:tcPr>
          <w:p w:rsidR="00AB40C3" w:rsidRDefault="00AB4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40C3">
        <w:tc>
          <w:tcPr>
            <w:tcW w:w="7366" w:type="dxa"/>
            <w:gridSpan w:val="3"/>
          </w:tcPr>
          <w:p w:rsidR="00AB40C3" w:rsidRDefault="00DE38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Структура витрат</w:t>
            </w:r>
          </w:p>
          <w:p w:rsidR="00AB40C3" w:rsidRDefault="00DE3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якими поточними витратами пов’язана бізнес-модель?</w:t>
            </w:r>
          </w:p>
          <w:p w:rsidR="00AB40C3" w:rsidRDefault="00DE3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 є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постійні витрати?</w:t>
            </w:r>
          </w:p>
          <w:p w:rsidR="00AB40C3" w:rsidRDefault="00DE3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є змінні витрати?</w:t>
            </w:r>
          </w:p>
          <w:p w:rsidR="00AB40C3" w:rsidRDefault="00AB4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4" w:type="dxa"/>
            <w:gridSpan w:val="3"/>
          </w:tcPr>
          <w:p w:rsidR="00AB40C3" w:rsidRDefault="00DE38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Джерела доходів</w:t>
            </w:r>
          </w:p>
          <w:p w:rsidR="00AB40C3" w:rsidRDefault="00DE3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яку цінність споживачі будуть платити?</w:t>
            </w:r>
          </w:p>
          <w:p w:rsidR="00AB40C3" w:rsidRDefault="00DE3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додаткові джерела доходів можна передбачити?</w:t>
            </w:r>
          </w:p>
          <w:p w:rsidR="00AB40C3" w:rsidRDefault="00DE3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Яким чином відбувається ціноутворення?</w:t>
            </w:r>
          </w:p>
        </w:tc>
      </w:tr>
    </w:tbl>
    <w:p w:rsidR="00AB40C3" w:rsidRDefault="00DE38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Джерело: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Business Model Canvas [Electronic resource] / </w:t>
      </w:r>
      <w:r>
        <w:rPr>
          <w:rFonts w:ascii="Times New Roman" w:hAnsi="Times New Roman" w:cs="Times New Roman"/>
          <w:sz w:val="24"/>
          <w:szCs w:val="24"/>
        </w:rPr>
        <w:t>Strategyzer AG</w:t>
      </w:r>
      <w:r>
        <w:rPr>
          <w:rFonts w:ascii="Times New Roman" w:hAnsi="Times New Roman" w:cs="Times New Roman"/>
          <w:sz w:val="24"/>
          <w:szCs w:val="24"/>
          <w:lang w:val="en-US"/>
        </w:rPr>
        <w:t>. – Access mode : https://www.strategyzer.com/canvas/business-model-canvas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1542"/>
        <w:gridCol w:w="1370"/>
        <w:gridCol w:w="2912"/>
        <w:gridCol w:w="2912"/>
      </w:tblGrid>
      <w:tr w:rsidR="00AB40C3">
        <w:tc>
          <w:tcPr>
            <w:tcW w:w="2912" w:type="dxa"/>
            <w:vMerge w:val="restart"/>
          </w:tcPr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Ключові партнери</w:t>
            </w: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12" w:type="dxa"/>
          </w:tcPr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Ключова діяльність</w:t>
            </w: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12" w:type="dxa"/>
            <w:gridSpan w:val="2"/>
            <w:vMerge w:val="restart"/>
          </w:tcPr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Ціннісна пропозиція</w:t>
            </w:r>
          </w:p>
        </w:tc>
        <w:tc>
          <w:tcPr>
            <w:tcW w:w="2912" w:type="dxa"/>
          </w:tcPr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Відносини з клієнтами</w:t>
            </w:r>
          </w:p>
        </w:tc>
        <w:tc>
          <w:tcPr>
            <w:tcW w:w="2912" w:type="dxa"/>
            <w:vMerge w:val="restart"/>
          </w:tcPr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Сегменти користувачів</w:t>
            </w:r>
          </w:p>
        </w:tc>
      </w:tr>
      <w:tr w:rsidR="00AB40C3">
        <w:tc>
          <w:tcPr>
            <w:tcW w:w="2912" w:type="dxa"/>
            <w:vMerge/>
          </w:tcPr>
          <w:p w:rsidR="00AB40C3" w:rsidRDefault="00AB4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12" w:type="dxa"/>
          </w:tcPr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Ключові ресурси</w:t>
            </w: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12" w:type="dxa"/>
            <w:gridSpan w:val="2"/>
            <w:vMerge/>
          </w:tcPr>
          <w:p w:rsidR="00AB40C3" w:rsidRDefault="00AB4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12" w:type="dxa"/>
          </w:tcPr>
          <w:p w:rsidR="00AB40C3" w:rsidRDefault="00DE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Канали</w:t>
            </w:r>
          </w:p>
        </w:tc>
        <w:tc>
          <w:tcPr>
            <w:tcW w:w="2912" w:type="dxa"/>
            <w:vMerge/>
          </w:tcPr>
          <w:p w:rsidR="00AB40C3" w:rsidRDefault="00AB4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40C3">
        <w:tc>
          <w:tcPr>
            <w:tcW w:w="7366" w:type="dxa"/>
            <w:gridSpan w:val="3"/>
          </w:tcPr>
          <w:p w:rsidR="00AB40C3" w:rsidRDefault="00DE38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Структура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витрат</w:t>
            </w:r>
          </w:p>
          <w:p w:rsidR="00AB40C3" w:rsidRDefault="00AB4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0C3" w:rsidRDefault="00AB4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94" w:type="dxa"/>
            <w:gridSpan w:val="3"/>
          </w:tcPr>
          <w:p w:rsidR="00AB40C3" w:rsidRDefault="00DE38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Джерела доходів</w:t>
            </w:r>
          </w:p>
        </w:tc>
      </w:tr>
    </w:tbl>
    <w:p w:rsidR="00AB40C3" w:rsidRDefault="00AB40C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AB40C3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Контрольні питання для поглибленого вивчення теми 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(2 питання на вибір студента письмово)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70902" w:rsidRDefault="00970902" w:rsidP="00970902">
      <w:pPr>
        <w:jc w:val="both"/>
        <w:rPr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Номера питань, обираються згідно з початковою буквою прізвища студента</w:t>
      </w:r>
    </w:p>
    <w:tbl>
      <w:tblPr>
        <w:tblStyle w:val="a3"/>
        <w:tblW w:w="0" w:type="auto"/>
        <w:tblInd w:w="123" w:type="dxa"/>
        <w:tblLook w:val="04A0" w:firstRow="1" w:lastRow="0" w:firstColumn="1" w:lastColumn="0" w:noHBand="0" w:noVBand="1"/>
      </w:tblPr>
      <w:tblGrid>
        <w:gridCol w:w="4662"/>
        <w:gridCol w:w="4608"/>
      </w:tblGrid>
      <w:tr w:rsidR="00970902" w:rsidTr="000E5C02"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ru-RU"/>
              </w:rPr>
              <w:t>Початкові букви прізвищ студентів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ru-RU"/>
              </w:rPr>
              <w:t>Номер питання</w:t>
            </w:r>
          </w:p>
        </w:tc>
      </w:tr>
      <w:tr w:rsidR="00970902" w:rsidTr="000E5C02">
        <w:trPr>
          <w:trHeight w:val="248"/>
        </w:trPr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А, З, К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1, 11</w:t>
            </w:r>
          </w:p>
        </w:tc>
      </w:tr>
      <w:tr w:rsidR="00970902" w:rsidTr="000E5C02">
        <w:trPr>
          <w:trHeight w:val="227"/>
        </w:trPr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В, У, Є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2, 12</w:t>
            </w:r>
          </w:p>
        </w:tc>
      </w:tr>
      <w:tr w:rsidR="00970902" w:rsidTr="000E5C02"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М, І, П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3, 13</w:t>
            </w:r>
          </w:p>
        </w:tc>
      </w:tr>
      <w:tr w:rsidR="00970902" w:rsidTr="000E5C02"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Е, Р, Щ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4, 14</w:t>
            </w:r>
          </w:p>
        </w:tc>
      </w:tr>
      <w:tr w:rsidR="00970902" w:rsidTr="000E5C02"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Б, Ч, Ф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5, 15</w:t>
            </w:r>
          </w:p>
        </w:tc>
      </w:tr>
      <w:tr w:rsidR="00970902" w:rsidTr="000E5C02"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Т, Д, О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6, 16</w:t>
            </w:r>
          </w:p>
        </w:tc>
      </w:tr>
      <w:tr w:rsidR="00970902" w:rsidTr="000E5C02"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Л, Н, Ї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7, 17</w:t>
            </w:r>
          </w:p>
        </w:tc>
      </w:tr>
      <w:tr w:rsidR="00970902" w:rsidTr="000E5C02"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Ж, Ю, Я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8, 18</w:t>
            </w:r>
          </w:p>
        </w:tc>
      </w:tr>
      <w:tr w:rsidR="00970902" w:rsidTr="000E5C02"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Ш, Х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9, 19</w:t>
            </w:r>
          </w:p>
        </w:tc>
      </w:tr>
      <w:tr w:rsidR="00970902" w:rsidTr="000E5C02"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С, Г, Ц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10, 20</w:t>
            </w:r>
          </w:p>
        </w:tc>
      </w:tr>
    </w:tbl>
    <w:p w:rsidR="00AB40C3" w:rsidRDefault="00AB40C3">
      <w:pPr>
        <w:rPr>
          <w:lang w:eastAsia="zh-CN"/>
        </w:rPr>
      </w:pP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02">
        <w:rPr>
          <w:rFonts w:ascii="Times New Roman" w:hAnsi="Times New Roman" w:cs="Times New Roman"/>
          <w:sz w:val="28"/>
          <w:szCs w:val="28"/>
          <w:lang w:val="uk-UA"/>
        </w:rPr>
        <w:t>1.Що таке бі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знес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модель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п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дпри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мства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та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як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і її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ключов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компоненти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0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Яке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головне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завдання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б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знес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модел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компан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ії? </w:t>
      </w: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02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У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яких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випадках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доц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льно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створювати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б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знес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модель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02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Чому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б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знес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модель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вважа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ють комплексною категоріє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ю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02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Як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завдання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ма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забезпечити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ефективна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б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знес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модель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п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дпри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мства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6.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Як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б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знес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-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модель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допомага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є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в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зуал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зувати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стратег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ю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компан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ії? </w:t>
      </w: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7.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У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чому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поляга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є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в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дм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нн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сть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ж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формальним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,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гуман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тарним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,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онтолог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чним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та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управл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нським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дхода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ми? </w:t>
      </w: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8.Які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переваги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та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недол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ки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формального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дходу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? </w:t>
      </w: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9.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Чому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гуман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тарний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дх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д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пов’язують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соц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олог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іє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ю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та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психолог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іє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ю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? </w:t>
      </w: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02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Як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основн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елементи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входять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у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гуман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тарну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б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знес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модель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02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Чим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ун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версальн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сть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онтолог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чного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п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дходу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корисна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для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б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знесу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12.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У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чом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у полягає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особлив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сть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управл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нського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дходу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? </w:t>
      </w: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13.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Як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і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чотири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етапи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формування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б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знес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-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модел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і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виокремлюють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у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заруб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жн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й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практиц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і? </w:t>
      </w: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02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Що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включа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етап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генерац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ії 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де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ї? </w:t>
      </w: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70902"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Як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фактори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враховуються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на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етап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визначення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реальност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та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досяжност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 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де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ї? 16.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У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чому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р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зни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ця мі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ж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макетуванням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для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нового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та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д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ючого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п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дпри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мства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? 17.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Що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передбача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етап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прийняття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р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шень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у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процес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формування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б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знес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модел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і? 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18.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Як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і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структурн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і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елементи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б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знес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-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модел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і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можна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вважати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типовими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? </w:t>
      </w: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>19.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Яке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значення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ма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є </w:t>
      </w:r>
      <w:r w:rsidRPr="00970902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методика</w:t>
      </w:r>
      <w:r w:rsidRPr="0097090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Business Model Canvas? </w:t>
      </w:r>
    </w:p>
    <w:p w:rsidR="00970902" w:rsidRP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70902">
        <w:rPr>
          <w:rFonts w:ascii="Times New Roman" w:hAnsi="Times New Roman" w:cs="Times New Roman"/>
          <w:sz w:val="28"/>
          <w:szCs w:val="28"/>
          <w:lang w:val="uk-UA"/>
        </w:rPr>
        <w:t>20.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Чим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б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знес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модель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в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др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зня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ться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в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д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б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знес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70902">
        <w:rPr>
          <w:rFonts w:ascii="Times New Roman" w:eastAsia="SimSun" w:hAnsi="Times New Roman" w:cs="Times New Roman"/>
          <w:sz w:val="28"/>
          <w:szCs w:val="28"/>
          <w:lang w:val="uk-UA"/>
        </w:rPr>
        <w:t>плану</w:t>
      </w:r>
      <w:r w:rsidRPr="00970902">
        <w:rPr>
          <w:rFonts w:ascii="Times New Roman" w:hAnsi="Times New Roman" w:cs="Times New Roman"/>
          <w:sz w:val="28"/>
          <w:szCs w:val="28"/>
          <w:lang w:val="uk-UA"/>
        </w:rPr>
        <w:t>?</w:t>
      </w:r>
    </w:p>
    <w:sectPr w:rsidR="00970902" w:rsidRPr="00970902" w:rsidSect="009709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8A2" w:rsidRDefault="00DE38A2">
      <w:pPr>
        <w:spacing w:line="240" w:lineRule="auto"/>
      </w:pPr>
      <w:r>
        <w:separator/>
      </w:r>
    </w:p>
  </w:endnote>
  <w:endnote w:type="continuationSeparator" w:id="0">
    <w:p w:rsidR="00DE38A2" w:rsidRDefault="00DE3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SimSun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8A2" w:rsidRDefault="00DE38A2">
      <w:pPr>
        <w:spacing w:after="0"/>
      </w:pPr>
      <w:r>
        <w:separator/>
      </w:r>
    </w:p>
  </w:footnote>
  <w:footnote w:type="continuationSeparator" w:id="0">
    <w:p w:rsidR="00DE38A2" w:rsidRDefault="00DE38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C3C24"/>
    <w:multiLevelType w:val="multilevel"/>
    <w:tmpl w:val="0A8C3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95D70"/>
    <w:multiLevelType w:val="multilevel"/>
    <w:tmpl w:val="32895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59"/>
    <w:rsid w:val="000F142E"/>
    <w:rsid w:val="002A1002"/>
    <w:rsid w:val="002B4759"/>
    <w:rsid w:val="004D4155"/>
    <w:rsid w:val="007C0BE1"/>
    <w:rsid w:val="00962AC1"/>
    <w:rsid w:val="00970902"/>
    <w:rsid w:val="00A30F53"/>
    <w:rsid w:val="00AB40C3"/>
    <w:rsid w:val="00DE38A2"/>
    <w:rsid w:val="083A2358"/>
    <w:rsid w:val="0980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39EC851-6872-46AB-A0D6-B56AD56D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zh-CN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415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Орлова</dc:creator>
  <cp:lastModifiedBy>Asus</cp:lastModifiedBy>
  <cp:revision>4</cp:revision>
  <dcterms:created xsi:type="dcterms:W3CDTF">2025-11-25T18:37:00Z</dcterms:created>
  <dcterms:modified xsi:type="dcterms:W3CDTF">2025-11-25T19:30:00Z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744D3F84F9D74A7D95634684B0E39BFA_13</vt:lpwstr>
  </property>
</Properties>
</file>