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524" w:rsidRDefault="00513E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Практичне заняття 5_Особливості організації управління корпорацією</w:t>
      </w:r>
    </w:p>
    <w:p w:rsidR="005C4524" w:rsidRDefault="005C4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C4524" w:rsidRDefault="00513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План заняття:</w:t>
      </w:r>
    </w:p>
    <w:p w:rsidR="005C4524" w:rsidRDefault="00513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1. Розподіл функцій управління корпораціями;</w:t>
      </w:r>
    </w:p>
    <w:p w:rsidR="005C4524" w:rsidRDefault="00513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2. Корпоративні норми в системі корпоративного управління;</w:t>
      </w:r>
    </w:p>
    <w:p w:rsidR="005C4524" w:rsidRDefault="00513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3. Організаційна структура корпорації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та основні положення щодо формування організаційних</w:t>
      </w:r>
      <w:r w:rsidR="00D657C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структур</w:t>
      </w:r>
    </w:p>
    <w:p w:rsidR="005C4524" w:rsidRDefault="00513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Інформація в організації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корпоративного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управління;</w:t>
      </w:r>
    </w:p>
    <w:p w:rsidR="005C4524" w:rsidRDefault="00513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Здійснення контролю в корпораціях;</w:t>
      </w:r>
    </w:p>
    <w:p w:rsidR="005C4524" w:rsidRDefault="00513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 Система корпоративного контролю;</w:t>
      </w:r>
    </w:p>
    <w:p w:rsidR="005C4524" w:rsidRDefault="000A32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 Розкрит</w:t>
      </w:r>
      <w:bookmarkStart w:id="0" w:name="_GoBack"/>
      <w:bookmarkEnd w:id="0"/>
      <w:r w:rsidR="00513E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тя інформації в корпоративному секторі</w:t>
      </w:r>
    </w:p>
    <w:p w:rsidR="005C4524" w:rsidRDefault="005C452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C4524" w:rsidRDefault="00513E4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Навчальні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C4524" w:rsidRDefault="00513E4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Обговорення питань лекції та додаткових питань в аудиторії (онлайн). </w:t>
      </w:r>
    </w:p>
    <w:p w:rsidR="005C4524" w:rsidRDefault="00513E4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Перевірка знання студентами лекційного матеріалу (виконання тестових завдань).</w:t>
      </w:r>
    </w:p>
    <w:p w:rsidR="005C4524" w:rsidRDefault="005C4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C4524" w:rsidRDefault="00513E4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Додаткові питання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для поглибленого вивчення теми</w:t>
      </w:r>
    </w:p>
    <w:p w:rsidR="005C4524" w:rsidRDefault="00513E4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val="uk-UA" w:eastAsia="ru-RU"/>
        </w:rPr>
        <w:t>студентом обирається 1 тема для презент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val="uk-UA" w:eastAsia="ru-RU"/>
        </w:rPr>
        <w:t>ації (доповіді ):</w:t>
      </w:r>
    </w:p>
    <w:p w:rsidR="005C4524" w:rsidRDefault="00513E4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Фондовий ринок (сутність, учасники ФР, професійна діяльність на ФР) </w:t>
      </w:r>
    </w:p>
    <w:p w:rsidR="005C4524" w:rsidRDefault="00513E4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Фондова біржа (сутність, порядок її роботи)</w:t>
      </w:r>
    </w:p>
    <w:p w:rsidR="005C4524" w:rsidRDefault="00513E4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Позабіржові фондові ринки</w:t>
      </w:r>
    </w:p>
    <w:p w:rsidR="005C4524" w:rsidRDefault="00513E4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Принципи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розкриття інформації про акціонерні товариства</w:t>
      </w:r>
    </w:p>
    <w:p w:rsidR="005C4524" w:rsidRDefault="00513E4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Порядок та обсяг розкриття інформації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інститутів с</w:t>
      </w:r>
      <w:r w:rsidR="00D657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ільного інвестування</w:t>
      </w:r>
    </w:p>
    <w:p w:rsidR="005C4524" w:rsidRDefault="00513E4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Порядок розкриття інформації на фондовому ринку.</w:t>
      </w:r>
    </w:p>
    <w:p w:rsidR="005C4524" w:rsidRDefault="00513E4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Прийняття управлінських рішень в корпораціях.</w:t>
      </w:r>
    </w:p>
    <w:p w:rsidR="005C4524" w:rsidRDefault="00513E4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Емісія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цінних паперів</w:t>
      </w:r>
    </w:p>
    <w:p w:rsidR="005C4524" w:rsidRDefault="005C4524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C4524" w:rsidRDefault="00513E4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Контрольні питання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для самодіагностики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>(</w:t>
      </w:r>
      <w:r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>2</w:t>
      </w:r>
      <w:r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 xml:space="preserve"> питання на вибір студента письмово)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5C4524" w:rsidRDefault="005C452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C4524" w:rsidRPr="00D657C5" w:rsidRDefault="00513E49">
      <w:pPr>
        <w:jc w:val="both"/>
        <w:rPr>
          <w:sz w:val="28"/>
          <w:szCs w:val="28"/>
          <w:lang w:val="uk-UA"/>
        </w:rPr>
      </w:pPr>
      <w:r w:rsidRPr="00D657C5"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 w:bidi="ar"/>
        </w:rPr>
        <w:t xml:space="preserve">Номера </w:t>
      </w:r>
      <w:r w:rsidRPr="00D657C5"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 w:bidi="ar"/>
        </w:rPr>
        <w:t>питань</w:t>
      </w:r>
      <w:r w:rsidRPr="00D657C5"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 w:bidi="ar"/>
        </w:rPr>
        <w:t xml:space="preserve">, </w:t>
      </w:r>
      <w:r w:rsidRPr="00D657C5"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 w:bidi="ar"/>
        </w:rPr>
        <w:t>о</w:t>
      </w:r>
      <w:r w:rsidRPr="00D657C5"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 w:bidi="ar"/>
        </w:rPr>
        <w:t>бираються згідно з початковою буквою пр</w:t>
      </w:r>
      <w:r w:rsidRPr="00D657C5"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 w:bidi="ar"/>
        </w:rPr>
        <w:t>і</w:t>
      </w:r>
      <w:r w:rsidRPr="00D657C5"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 w:bidi="ar"/>
        </w:rPr>
        <w:t>зв</w:t>
      </w:r>
      <w:r w:rsidRPr="00D657C5"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 w:bidi="ar"/>
        </w:rPr>
        <w:t>и</w:t>
      </w:r>
      <w:r w:rsidRPr="00D657C5"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 w:bidi="ar"/>
        </w:rPr>
        <w:t>ща</w:t>
      </w:r>
      <w:r w:rsidRPr="00D657C5"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 w:bidi="ar"/>
        </w:rPr>
        <w:t xml:space="preserve"> </w:t>
      </w:r>
      <w:r w:rsidRPr="00D657C5"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 w:bidi="ar"/>
        </w:rPr>
        <w:t>студента</w:t>
      </w:r>
    </w:p>
    <w:tbl>
      <w:tblPr>
        <w:tblStyle w:val="a3"/>
        <w:tblW w:w="0" w:type="auto"/>
        <w:tblInd w:w="123" w:type="dxa"/>
        <w:tblLook w:val="04A0" w:firstRow="1" w:lastRow="0" w:firstColumn="1" w:lastColumn="0" w:noHBand="0" w:noVBand="1"/>
      </w:tblPr>
      <w:tblGrid>
        <w:gridCol w:w="4639"/>
        <w:gridCol w:w="4583"/>
      </w:tblGrid>
      <w:tr w:rsidR="005C4524">
        <w:tc>
          <w:tcPr>
            <w:tcW w:w="4662" w:type="dxa"/>
          </w:tcPr>
          <w:p w:rsidR="005C4524" w:rsidRDefault="00513E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Початкові букви прізвищ студентів</w:t>
            </w:r>
          </w:p>
        </w:tc>
        <w:tc>
          <w:tcPr>
            <w:tcW w:w="4608" w:type="dxa"/>
          </w:tcPr>
          <w:p w:rsidR="005C4524" w:rsidRDefault="00513E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Номер питання</w:t>
            </w:r>
          </w:p>
        </w:tc>
      </w:tr>
      <w:tr w:rsidR="005C4524">
        <w:trPr>
          <w:trHeight w:val="248"/>
        </w:trPr>
        <w:tc>
          <w:tcPr>
            <w:tcW w:w="4662" w:type="dxa"/>
          </w:tcPr>
          <w:p w:rsidR="005C4524" w:rsidRDefault="00513E49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А, З, К</w:t>
            </w:r>
          </w:p>
        </w:tc>
        <w:tc>
          <w:tcPr>
            <w:tcW w:w="4608" w:type="dxa"/>
          </w:tcPr>
          <w:p w:rsidR="005C4524" w:rsidRDefault="00513E49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1, 11</w:t>
            </w:r>
          </w:p>
        </w:tc>
      </w:tr>
      <w:tr w:rsidR="005C4524">
        <w:trPr>
          <w:trHeight w:val="227"/>
        </w:trPr>
        <w:tc>
          <w:tcPr>
            <w:tcW w:w="4662" w:type="dxa"/>
          </w:tcPr>
          <w:p w:rsidR="005C4524" w:rsidRDefault="00513E49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В, У, Є</w:t>
            </w:r>
          </w:p>
        </w:tc>
        <w:tc>
          <w:tcPr>
            <w:tcW w:w="4608" w:type="dxa"/>
          </w:tcPr>
          <w:p w:rsidR="005C4524" w:rsidRDefault="00513E49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2, 12</w:t>
            </w:r>
          </w:p>
        </w:tc>
      </w:tr>
      <w:tr w:rsidR="005C4524">
        <w:tc>
          <w:tcPr>
            <w:tcW w:w="4662" w:type="dxa"/>
          </w:tcPr>
          <w:p w:rsidR="005C4524" w:rsidRDefault="00513E49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М, І, П</w:t>
            </w:r>
          </w:p>
        </w:tc>
        <w:tc>
          <w:tcPr>
            <w:tcW w:w="4608" w:type="dxa"/>
          </w:tcPr>
          <w:p w:rsidR="005C4524" w:rsidRDefault="00513E49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3, 13</w:t>
            </w:r>
          </w:p>
        </w:tc>
      </w:tr>
      <w:tr w:rsidR="005C4524">
        <w:tc>
          <w:tcPr>
            <w:tcW w:w="4662" w:type="dxa"/>
          </w:tcPr>
          <w:p w:rsidR="005C4524" w:rsidRDefault="00513E49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Е, Р, Щ</w:t>
            </w:r>
          </w:p>
        </w:tc>
        <w:tc>
          <w:tcPr>
            <w:tcW w:w="4608" w:type="dxa"/>
          </w:tcPr>
          <w:p w:rsidR="005C4524" w:rsidRDefault="00513E49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4, 14</w:t>
            </w:r>
          </w:p>
        </w:tc>
      </w:tr>
      <w:tr w:rsidR="005C4524">
        <w:tc>
          <w:tcPr>
            <w:tcW w:w="4662" w:type="dxa"/>
          </w:tcPr>
          <w:p w:rsidR="005C4524" w:rsidRDefault="00513E49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Б, Ч, Ф</w:t>
            </w:r>
          </w:p>
        </w:tc>
        <w:tc>
          <w:tcPr>
            <w:tcW w:w="4608" w:type="dxa"/>
          </w:tcPr>
          <w:p w:rsidR="005C4524" w:rsidRDefault="00513E49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5, 15</w:t>
            </w:r>
          </w:p>
        </w:tc>
      </w:tr>
      <w:tr w:rsidR="005C4524">
        <w:tc>
          <w:tcPr>
            <w:tcW w:w="4662" w:type="dxa"/>
          </w:tcPr>
          <w:p w:rsidR="005C4524" w:rsidRDefault="00513E49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Т, Д, О</w:t>
            </w:r>
          </w:p>
        </w:tc>
        <w:tc>
          <w:tcPr>
            <w:tcW w:w="4608" w:type="dxa"/>
          </w:tcPr>
          <w:p w:rsidR="005C4524" w:rsidRDefault="00513E49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6, 16</w:t>
            </w:r>
          </w:p>
        </w:tc>
      </w:tr>
      <w:tr w:rsidR="005C4524">
        <w:tc>
          <w:tcPr>
            <w:tcW w:w="4662" w:type="dxa"/>
          </w:tcPr>
          <w:p w:rsidR="005C4524" w:rsidRDefault="00513E49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Л, Н, Ї</w:t>
            </w:r>
          </w:p>
        </w:tc>
        <w:tc>
          <w:tcPr>
            <w:tcW w:w="4608" w:type="dxa"/>
          </w:tcPr>
          <w:p w:rsidR="005C4524" w:rsidRDefault="00513E49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7, 17</w:t>
            </w:r>
          </w:p>
        </w:tc>
      </w:tr>
      <w:tr w:rsidR="005C4524">
        <w:tc>
          <w:tcPr>
            <w:tcW w:w="4662" w:type="dxa"/>
          </w:tcPr>
          <w:p w:rsidR="005C4524" w:rsidRDefault="00513E49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Ж, Ю, Я</w:t>
            </w:r>
          </w:p>
        </w:tc>
        <w:tc>
          <w:tcPr>
            <w:tcW w:w="4608" w:type="dxa"/>
          </w:tcPr>
          <w:p w:rsidR="005C4524" w:rsidRDefault="00513E49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8, 18</w:t>
            </w:r>
          </w:p>
        </w:tc>
      </w:tr>
      <w:tr w:rsidR="005C4524">
        <w:tc>
          <w:tcPr>
            <w:tcW w:w="4662" w:type="dxa"/>
          </w:tcPr>
          <w:p w:rsidR="005C4524" w:rsidRDefault="00513E49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Ш, Х</w:t>
            </w:r>
          </w:p>
        </w:tc>
        <w:tc>
          <w:tcPr>
            <w:tcW w:w="4608" w:type="dxa"/>
          </w:tcPr>
          <w:p w:rsidR="005C4524" w:rsidRDefault="00513E49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9, 19</w:t>
            </w:r>
          </w:p>
        </w:tc>
      </w:tr>
      <w:tr w:rsidR="005C4524">
        <w:tc>
          <w:tcPr>
            <w:tcW w:w="4662" w:type="dxa"/>
          </w:tcPr>
          <w:p w:rsidR="005C4524" w:rsidRDefault="00513E49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С, Г, Ц</w:t>
            </w:r>
          </w:p>
        </w:tc>
        <w:tc>
          <w:tcPr>
            <w:tcW w:w="4608" w:type="dxa"/>
          </w:tcPr>
          <w:p w:rsidR="005C4524" w:rsidRDefault="00513E49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10, 20</w:t>
            </w:r>
          </w:p>
        </w:tc>
      </w:tr>
    </w:tbl>
    <w:p w:rsidR="005C4524" w:rsidRDefault="005C4524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val="uk-UA" w:eastAsia="ru-RU"/>
        </w:rPr>
      </w:pPr>
    </w:p>
    <w:p w:rsidR="005C4524" w:rsidRDefault="005C4524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val="uk-UA" w:eastAsia="ru-RU"/>
        </w:rPr>
      </w:pPr>
    </w:p>
    <w:p w:rsidR="005C4524" w:rsidRPr="00D657C5" w:rsidRDefault="00513E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657C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Контрольні питання:</w:t>
      </w:r>
    </w:p>
    <w:p w:rsidR="005C4524" w:rsidRPr="00D657C5" w:rsidRDefault="00513E4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57C5">
        <w:rPr>
          <w:rFonts w:ascii="Times New Roman" w:hAnsi="Times New Roman" w:cs="Times New Roman"/>
          <w:sz w:val="28"/>
          <w:szCs w:val="28"/>
          <w:lang w:val="uk-UA"/>
        </w:rPr>
        <w:t xml:space="preserve">1. Дайте визначення внутрішньокорпоративної системи управління? </w:t>
      </w:r>
    </w:p>
    <w:p w:rsidR="005C4524" w:rsidRPr="00D657C5" w:rsidRDefault="00513E4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57C5">
        <w:rPr>
          <w:rFonts w:ascii="Times New Roman" w:hAnsi="Times New Roman" w:cs="Times New Roman"/>
          <w:sz w:val="28"/>
          <w:szCs w:val="28"/>
          <w:lang w:val="uk-UA"/>
        </w:rPr>
        <w:t xml:space="preserve">2. На чому базується внутрішньокорпоративна структура управління та від яких факторів вона залежить? </w:t>
      </w:r>
    </w:p>
    <w:p w:rsidR="005C4524" w:rsidRPr="00D657C5" w:rsidRDefault="00513E4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57C5">
        <w:rPr>
          <w:rFonts w:ascii="Times New Roman" w:hAnsi="Times New Roman" w:cs="Times New Roman"/>
          <w:sz w:val="28"/>
          <w:szCs w:val="28"/>
          <w:lang w:val="uk-UA"/>
        </w:rPr>
        <w:t xml:space="preserve">3. Що виступає головним фактором при побудові внутрішньокорпоративної структури управління? </w:t>
      </w:r>
    </w:p>
    <w:p w:rsidR="005C4524" w:rsidRPr="00D657C5" w:rsidRDefault="00513E4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57C5">
        <w:rPr>
          <w:rFonts w:ascii="Times New Roman" w:hAnsi="Times New Roman" w:cs="Times New Roman"/>
          <w:sz w:val="28"/>
          <w:szCs w:val="28"/>
          <w:lang w:val="uk-UA"/>
        </w:rPr>
        <w:t>4. Які положення господарського товариства підлягають затвердженню загальними зборами акціонерів?</w:t>
      </w:r>
    </w:p>
    <w:p w:rsidR="005C4524" w:rsidRPr="00D657C5" w:rsidRDefault="00513E4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57C5">
        <w:rPr>
          <w:rFonts w:ascii="Times New Roman" w:hAnsi="Times New Roman" w:cs="Times New Roman"/>
          <w:sz w:val="28"/>
          <w:szCs w:val="28"/>
          <w:lang w:val="uk-UA"/>
        </w:rPr>
        <w:t>5. Яким органом товариства зазвичай затверджуються положення «Про</w:t>
      </w:r>
      <w:r w:rsidRPr="00D657C5">
        <w:rPr>
          <w:rFonts w:ascii="Times New Roman" w:hAnsi="Times New Roman" w:cs="Times New Roman"/>
          <w:sz w:val="28"/>
          <w:szCs w:val="28"/>
          <w:lang w:val="uk-UA"/>
        </w:rPr>
        <w:t xml:space="preserve"> внутрішній трудовий розпорядок», «Про персонал», «Про відділи в корпорації»? </w:t>
      </w:r>
    </w:p>
    <w:p w:rsidR="005C4524" w:rsidRPr="00D657C5" w:rsidRDefault="00513E4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57C5">
        <w:rPr>
          <w:rFonts w:ascii="Times New Roman" w:hAnsi="Times New Roman" w:cs="Times New Roman"/>
          <w:sz w:val="28"/>
          <w:szCs w:val="28"/>
          <w:lang w:val="uk-UA"/>
        </w:rPr>
        <w:t xml:space="preserve">6.. </w:t>
      </w:r>
      <w:r w:rsidRPr="00D657C5">
        <w:rPr>
          <w:rFonts w:ascii="Times New Roman" w:hAnsi="Times New Roman" w:cs="Times New Roman"/>
          <w:sz w:val="28"/>
          <w:szCs w:val="28"/>
          <w:lang w:val="uk-UA"/>
        </w:rPr>
        <w:t xml:space="preserve">В чому полягає зміст корпоративного контролю товариства? </w:t>
      </w:r>
    </w:p>
    <w:p w:rsidR="005C4524" w:rsidRPr="00D657C5" w:rsidRDefault="00513E4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57C5"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Pr="00D657C5">
        <w:rPr>
          <w:rFonts w:ascii="Times New Roman" w:hAnsi="Times New Roman" w:cs="Times New Roman"/>
          <w:sz w:val="28"/>
          <w:szCs w:val="28"/>
          <w:lang w:val="uk-UA"/>
        </w:rPr>
        <w:t>Що включає в себе система внутрішнього контролю в корпорації?</w:t>
      </w:r>
    </w:p>
    <w:p w:rsidR="005C4524" w:rsidRPr="00D657C5" w:rsidRDefault="00513E4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57C5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r w:rsidRPr="00D657C5">
        <w:rPr>
          <w:rFonts w:ascii="Times New Roman" w:hAnsi="Times New Roman" w:cs="Times New Roman"/>
          <w:sz w:val="28"/>
          <w:szCs w:val="28"/>
          <w:lang w:val="uk-UA"/>
        </w:rPr>
        <w:t>Назвіть основні об’єкти корпоративного контролю</w:t>
      </w:r>
      <w:r w:rsidRPr="00D657C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5C4524" w:rsidRPr="00D657C5" w:rsidRDefault="00513E4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57C5"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r w:rsidRPr="00D657C5">
        <w:rPr>
          <w:rFonts w:ascii="Times New Roman" w:hAnsi="Times New Roman" w:cs="Times New Roman"/>
          <w:sz w:val="28"/>
          <w:szCs w:val="28"/>
          <w:lang w:val="uk-UA"/>
        </w:rPr>
        <w:t>Яке значення має розкриття інформації про акціонерне товариство?</w:t>
      </w:r>
    </w:p>
    <w:p w:rsidR="005C4524" w:rsidRPr="00D657C5" w:rsidRDefault="00513E4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57C5"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r w:rsidRPr="00D657C5">
        <w:rPr>
          <w:rFonts w:ascii="Times New Roman" w:hAnsi="Times New Roman" w:cs="Times New Roman"/>
          <w:sz w:val="28"/>
          <w:szCs w:val="28"/>
          <w:lang w:val="uk-UA"/>
        </w:rPr>
        <w:t>Яка інформація вважається суттєвою?</w:t>
      </w:r>
      <w:r w:rsidRPr="00D657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657C5">
        <w:rPr>
          <w:rFonts w:ascii="Times New Roman" w:hAnsi="Times New Roman" w:cs="Times New Roman"/>
          <w:sz w:val="28"/>
          <w:szCs w:val="28"/>
          <w:lang w:val="uk-UA"/>
        </w:rPr>
        <w:t>Які відомості належать до суттєвої інформації, яку товариство повинно регулярно розкривати?</w:t>
      </w:r>
    </w:p>
    <w:p w:rsidR="005C4524" w:rsidRPr="00D657C5" w:rsidRDefault="00513E4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57C5">
        <w:rPr>
          <w:rFonts w:ascii="Times New Roman" w:hAnsi="Times New Roman" w:cs="Times New Roman"/>
          <w:sz w:val="28"/>
          <w:szCs w:val="28"/>
          <w:lang w:val="uk-UA"/>
        </w:rPr>
        <w:t xml:space="preserve">11. </w:t>
      </w:r>
      <w:r w:rsidRPr="00D657C5">
        <w:rPr>
          <w:rFonts w:ascii="Times New Roman" w:hAnsi="Times New Roman" w:cs="Times New Roman"/>
          <w:sz w:val="28"/>
          <w:szCs w:val="28"/>
          <w:lang w:val="uk-UA"/>
        </w:rPr>
        <w:t>Чи повинне акціонерне товариство розкривати інфор</w:t>
      </w:r>
      <w:r w:rsidRPr="00D657C5">
        <w:rPr>
          <w:rFonts w:ascii="Times New Roman" w:hAnsi="Times New Roman" w:cs="Times New Roman"/>
          <w:sz w:val="28"/>
          <w:szCs w:val="28"/>
          <w:lang w:val="uk-UA"/>
        </w:rPr>
        <w:t>мацію про посадових осіб органів управління, розмір їх винагороди та володіння акціями товариства?</w:t>
      </w:r>
    </w:p>
    <w:p w:rsidR="005C4524" w:rsidRPr="00D657C5" w:rsidRDefault="00513E4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57C5">
        <w:rPr>
          <w:rFonts w:ascii="Times New Roman" w:hAnsi="Times New Roman" w:cs="Times New Roman"/>
          <w:sz w:val="28"/>
          <w:szCs w:val="28"/>
          <w:lang w:val="uk-UA"/>
        </w:rPr>
        <w:t>12. З</w:t>
      </w:r>
      <w:r w:rsidRPr="00D657C5">
        <w:rPr>
          <w:rFonts w:ascii="Times New Roman" w:hAnsi="Times New Roman" w:cs="Times New Roman"/>
          <w:sz w:val="28"/>
          <w:szCs w:val="28"/>
          <w:lang w:val="uk-UA"/>
        </w:rPr>
        <w:t>авдяки чому має бути забезпечена достовірність інформації, яка розкривається товариством?</w:t>
      </w:r>
      <w:r w:rsidRPr="00D657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657C5">
        <w:rPr>
          <w:rFonts w:ascii="Times New Roman" w:hAnsi="Times New Roman" w:cs="Times New Roman"/>
          <w:sz w:val="28"/>
          <w:szCs w:val="28"/>
          <w:lang w:val="uk-UA"/>
        </w:rPr>
        <w:t>У які терміни повинні розкриватись акціонерним товариством річ</w:t>
      </w:r>
      <w:r w:rsidRPr="00D657C5">
        <w:rPr>
          <w:rFonts w:ascii="Times New Roman" w:hAnsi="Times New Roman" w:cs="Times New Roman"/>
          <w:sz w:val="28"/>
          <w:szCs w:val="28"/>
          <w:lang w:val="uk-UA"/>
        </w:rPr>
        <w:t>ний та квартальний звіти?</w:t>
      </w:r>
    </w:p>
    <w:p w:rsidR="005C4524" w:rsidRPr="00D657C5" w:rsidRDefault="00513E4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57C5">
        <w:rPr>
          <w:rFonts w:ascii="Times New Roman" w:hAnsi="Times New Roman" w:cs="Times New Roman"/>
          <w:sz w:val="28"/>
          <w:szCs w:val="28"/>
          <w:lang w:val="uk-UA"/>
        </w:rPr>
        <w:t xml:space="preserve">13. </w:t>
      </w:r>
      <w:r w:rsidRPr="00D657C5">
        <w:rPr>
          <w:rFonts w:ascii="Times New Roman" w:hAnsi="Times New Roman" w:cs="Times New Roman"/>
          <w:sz w:val="28"/>
          <w:szCs w:val="28"/>
          <w:lang w:val="uk-UA"/>
        </w:rPr>
        <w:t>За скільки днів повинна розкриття інформація щодо емісії цінних паперів та проведення загальних зборів акціонерів?</w:t>
      </w:r>
      <w:r w:rsidRPr="00D657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657C5">
        <w:rPr>
          <w:rFonts w:ascii="Times New Roman" w:hAnsi="Times New Roman" w:cs="Times New Roman"/>
          <w:sz w:val="28"/>
          <w:szCs w:val="28"/>
          <w:lang w:val="uk-UA"/>
        </w:rPr>
        <w:t>Які засоби поширення інформації повинно використовувати акціонерне товариство?</w:t>
      </w:r>
    </w:p>
    <w:p w:rsidR="005C4524" w:rsidRPr="00D657C5" w:rsidRDefault="00513E4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57C5">
        <w:rPr>
          <w:rFonts w:ascii="Times New Roman" w:hAnsi="Times New Roman" w:cs="Times New Roman"/>
          <w:sz w:val="28"/>
          <w:szCs w:val="28"/>
          <w:lang w:val="uk-UA"/>
        </w:rPr>
        <w:t xml:space="preserve">14. </w:t>
      </w:r>
      <w:r w:rsidRPr="00D657C5">
        <w:rPr>
          <w:rFonts w:ascii="Times New Roman" w:hAnsi="Times New Roman" w:cs="Times New Roman"/>
          <w:sz w:val="28"/>
          <w:szCs w:val="28"/>
          <w:lang w:val="uk-UA"/>
        </w:rPr>
        <w:t>Які ключові питання розкритт</w:t>
      </w:r>
      <w:r w:rsidRPr="00D657C5">
        <w:rPr>
          <w:rFonts w:ascii="Times New Roman" w:hAnsi="Times New Roman" w:cs="Times New Roman"/>
          <w:sz w:val="28"/>
          <w:szCs w:val="28"/>
          <w:lang w:val="uk-UA"/>
        </w:rPr>
        <w:t>я інформації повинна регулювати інформаційна політика товариства?</w:t>
      </w:r>
    </w:p>
    <w:p w:rsidR="005C4524" w:rsidRPr="00D657C5" w:rsidRDefault="00513E4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57C5">
        <w:rPr>
          <w:rFonts w:ascii="Times New Roman" w:hAnsi="Times New Roman" w:cs="Times New Roman"/>
          <w:sz w:val="28"/>
          <w:szCs w:val="28"/>
          <w:lang w:val="uk-UA"/>
        </w:rPr>
        <w:t xml:space="preserve">15. </w:t>
      </w:r>
      <w:r w:rsidRPr="00D657C5">
        <w:rPr>
          <w:rFonts w:ascii="Times New Roman" w:hAnsi="Times New Roman" w:cs="Times New Roman"/>
          <w:sz w:val="28"/>
          <w:szCs w:val="28"/>
          <w:lang w:val="uk-UA"/>
        </w:rPr>
        <w:t>Що відноситься до регулярної інформація про емітента</w:t>
      </w:r>
      <w:r w:rsidRPr="00D657C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D657C5">
        <w:rPr>
          <w:rFonts w:ascii="Times New Roman" w:hAnsi="Times New Roman" w:cs="Times New Roman"/>
          <w:sz w:val="28"/>
          <w:szCs w:val="28"/>
          <w:lang w:val="uk-UA"/>
        </w:rPr>
        <w:t>Яку інформацію зобов’язані своєчасно та в повному обсязі розкривати емітенти, які здійснили публічне розміщення цінних паперів?</w:t>
      </w:r>
    </w:p>
    <w:p w:rsidR="005C4524" w:rsidRPr="00D657C5" w:rsidRDefault="00513E4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57C5">
        <w:rPr>
          <w:rFonts w:ascii="Times New Roman" w:hAnsi="Times New Roman" w:cs="Times New Roman"/>
          <w:sz w:val="28"/>
          <w:szCs w:val="28"/>
          <w:lang w:val="uk-UA"/>
        </w:rPr>
        <w:t xml:space="preserve">16. </w:t>
      </w:r>
      <w:r w:rsidRPr="00D657C5">
        <w:rPr>
          <w:rFonts w:ascii="Times New Roman" w:hAnsi="Times New Roman" w:cs="Times New Roman"/>
          <w:sz w:val="28"/>
          <w:szCs w:val="28"/>
          <w:lang w:val="uk-UA"/>
        </w:rPr>
        <w:t>Що таке особлива інформація про емітента та які відомості до неї належать?</w:t>
      </w:r>
      <w:r w:rsidRPr="00D657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657C5">
        <w:rPr>
          <w:rFonts w:ascii="Times New Roman" w:hAnsi="Times New Roman" w:cs="Times New Roman"/>
          <w:sz w:val="28"/>
          <w:szCs w:val="28"/>
          <w:lang w:val="uk-UA"/>
        </w:rPr>
        <w:t>Ким здійснюється розкриття інформації про облік іменних цінних паперів та у яких випадках?</w:t>
      </w:r>
    </w:p>
    <w:p w:rsidR="005C4524" w:rsidRPr="00D657C5" w:rsidRDefault="00513E4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57C5">
        <w:rPr>
          <w:rFonts w:ascii="Times New Roman" w:hAnsi="Times New Roman" w:cs="Times New Roman"/>
          <w:sz w:val="28"/>
          <w:szCs w:val="28"/>
          <w:lang w:val="uk-UA"/>
        </w:rPr>
        <w:t xml:space="preserve">17. </w:t>
      </w:r>
      <w:r w:rsidRPr="00D657C5">
        <w:rPr>
          <w:rFonts w:ascii="Times New Roman" w:hAnsi="Times New Roman" w:cs="Times New Roman"/>
          <w:sz w:val="28"/>
          <w:szCs w:val="28"/>
          <w:lang w:val="uk-UA"/>
        </w:rPr>
        <w:t>На який орган покладається оприлюднення інформації про професійних учасників фондового</w:t>
      </w:r>
      <w:r w:rsidRPr="00D657C5">
        <w:rPr>
          <w:rFonts w:ascii="Times New Roman" w:hAnsi="Times New Roman" w:cs="Times New Roman"/>
          <w:sz w:val="28"/>
          <w:szCs w:val="28"/>
          <w:lang w:val="uk-UA"/>
        </w:rPr>
        <w:t xml:space="preserve"> ринку?</w:t>
      </w:r>
      <w:r w:rsidRPr="00D657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657C5">
        <w:rPr>
          <w:rFonts w:ascii="Times New Roman" w:hAnsi="Times New Roman" w:cs="Times New Roman"/>
          <w:sz w:val="28"/>
          <w:szCs w:val="28"/>
          <w:lang w:val="uk-UA"/>
        </w:rPr>
        <w:t>Які заходи акціонерне товариство може встановлювати з метою захисту інформації про товариство?</w:t>
      </w:r>
    </w:p>
    <w:p w:rsidR="005C4524" w:rsidRPr="00D657C5" w:rsidRDefault="005C452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C4524" w:rsidRPr="00D657C5" w:rsidRDefault="00513E4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57C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18. </w:t>
      </w:r>
      <w:r w:rsidRPr="00D657C5">
        <w:rPr>
          <w:rFonts w:ascii="Times New Roman" w:hAnsi="Times New Roman" w:cs="Times New Roman"/>
          <w:sz w:val="28"/>
          <w:szCs w:val="28"/>
          <w:lang w:val="uk-UA"/>
        </w:rPr>
        <w:t>Які відомості відносяться до рекламної інформації на фондовому ринку?</w:t>
      </w:r>
    </w:p>
    <w:p w:rsidR="005C4524" w:rsidRPr="00D657C5" w:rsidRDefault="00513E4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57C5">
        <w:rPr>
          <w:rFonts w:ascii="Times New Roman" w:hAnsi="Times New Roman" w:cs="Times New Roman"/>
          <w:sz w:val="28"/>
          <w:szCs w:val="28"/>
          <w:lang w:val="uk-UA"/>
        </w:rPr>
        <w:t xml:space="preserve">19. </w:t>
      </w:r>
      <w:r w:rsidRPr="00D657C5">
        <w:rPr>
          <w:rFonts w:ascii="Times New Roman" w:hAnsi="Times New Roman" w:cs="Times New Roman"/>
          <w:sz w:val="28"/>
          <w:szCs w:val="28"/>
          <w:lang w:val="uk-UA"/>
        </w:rPr>
        <w:t>Що таке інсайдерська інформація та хто такі інсайдери?</w:t>
      </w:r>
      <w:r w:rsidRPr="00D657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657C5">
        <w:rPr>
          <w:rFonts w:ascii="Times New Roman" w:hAnsi="Times New Roman" w:cs="Times New Roman"/>
          <w:sz w:val="28"/>
          <w:szCs w:val="28"/>
          <w:lang w:val="uk-UA"/>
        </w:rPr>
        <w:t>Які дії забороняєть</w:t>
      </w:r>
      <w:r w:rsidRPr="00D657C5">
        <w:rPr>
          <w:rFonts w:ascii="Times New Roman" w:hAnsi="Times New Roman" w:cs="Times New Roman"/>
          <w:sz w:val="28"/>
          <w:szCs w:val="28"/>
          <w:lang w:val="uk-UA"/>
        </w:rPr>
        <w:t>ся здійснювати інсайдеру?</w:t>
      </w:r>
    </w:p>
    <w:p w:rsidR="005C4524" w:rsidRPr="00D657C5" w:rsidRDefault="00513E4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57C5">
        <w:rPr>
          <w:rFonts w:ascii="Times New Roman" w:hAnsi="Times New Roman" w:cs="Times New Roman"/>
          <w:sz w:val="28"/>
          <w:szCs w:val="28"/>
          <w:lang w:val="uk-UA"/>
        </w:rPr>
        <w:t xml:space="preserve">20. </w:t>
      </w:r>
      <w:r w:rsidRPr="00D657C5">
        <w:rPr>
          <w:rFonts w:ascii="Times New Roman" w:hAnsi="Times New Roman" w:cs="Times New Roman"/>
          <w:sz w:val="28"/>
          <w:szCs w:val="28"/>
          <w:lang w:val="uk-UA"/>
        </w:rPr>
        <w:t>Що таке конфіденційна та таємна інформація?</w:t>
      </w:r>
      <w:r w:rsidRPr="00D657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657C5">
        <w:rPr>
          <w:rFonts w:ascii="Times New Roman" w:hAnsi="Times New Roman" w:cs="Times New Roman"/>
          <w:sz w:val="28"/>
          <w:szCs w:val="28"/>
          <w:lang w:val="uk-UA"/>
        </w:rPr>
        <w:t>Які відомості можуть бути віднесені до комерційної таємниці?</w:t>
      </w:r>
    </w:p>
    <w:sectPr w:rsidR="005C4524" w:rsidRPr="00D65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E49" w:rsidRDefault="00513E49">
      <w:pPr>
        <w:spacing w:line="240" w:lineRule="auto"/>
      </w:pPr>
      <w:r>
        <w:separator/>
      </w:r>
    </w:p>
  </w:endnote>
  <w:endnote w:type="continuationSeparator" w:id="0">
    <w:p w:rsidR="00513E49" w:rsidRDefault="00513E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Microsoft YaHei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E49" w:rsidRDefault="00513E49">
      <w:pPr>
        <w:spacing w:after="0"/>
      </w:pPr>
      <w:r>
        <w:separator/>
      </w:r>
    </w:p>
  </w:footnote>
  <w:footnote w:type="continuationSeparator" w:id="0">
    <w:p w:rsidR="00513E49" w:rsidRDefault="00513E4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102132"/>
    <w:multiLevelType w:val="multilevel"/>
    <w:tmpl w:val="63102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9A4"/>
    <w:rsid w:val="000A3237"/>
    <w:rsid w:val="00226BE0"/>
    <w:rsid w:val="00311301"/>
    <w:rsid w:val="003519CA"/>
    <w:rsid w:val="00513E49"/>
    <w:rsid w:val="005C4524"/>
    <w:rsid w:val="006749A4"/>
    <w:rsid w:val="006C057F"/>
    <w:rsid w:val="00892B44"/>
    <w:rsid w:val="00892E1B"/>
    <w:rsid w:val="00975D10"/>
    <w:rsid w:val="00A72991"/>
    <w:rsid w:val="00AB7E9F"/>
    <w:rsid w:val="00D657C5"/>
    <w:rsid w:val="00E42E6E"/>
    <w:rsid w:val="0AF17E80"/>
    <w:rsid w:val="0B7232D0"/>
    <w:rsid w:val="107B7E97"/>
    <w:rsid w:val="285862BF"/>
    <w:rsid w:val="40B43151"/>
    <w:rsid w:val="63AF0497"/>
    <w:rsid w:val="7B04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B0D68A-A1F0-4C37-A69E-AED2CFA6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3</cp:revision>
  <dcterms:created xsi:type="dcterms:W3CDTF">2025-11-21T12:44:00Z</dcterms:created>
  <dcterms:modified xsi:type="dcterms:W3CDTF">2025-11-21T12:44:00Z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D0283C43DC04400FBCE71B662CA1B213_13</vt:lpwstr>
  </property>
</Properties>
</file>