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F7" w:rsidRDefault="002C23F7" w:rsidP="002C23F7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ПРАКТИЧНЕ ЗАНЯТТЯ ДО ТЕМИ 5_Якість товарів</w:t>
      </w:r>
    </w:p>
    <w:p w:rsidR="002C23F7" w:rsidRDefault="002C23F7" w:rsidP="002C23F7">
      <w:pPr>
        <w:widowControl w:val="0"/>
        <w:tabs>
          <w:tab w:val="left" w:pos="142"/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661202" w:rsidRPr="00C424BB" w:rsidRDefault="00661202" w:rsidP="002C23F7">
      <w:pPr>
        <w:widowControl w:val="0"/>
        <w:tabs>
          <w:tab w:val="left" w:pos="142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C424B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Практичні завдання:</w:t>
      </w:r>
    </w:p>
    <w:bookmarkEnd w:id="0"/>
    <w:p w:rsidR="002C23F7" w:rsidRPr="00B71EC1" w:rsidRDefault="002C23F7" w:rsidP="002C23F7">
      <w:pPr>
        <w:widowControl w:val="0"/>
        <w:tabs>
          <w:tab w:val="left" w:pos="142"/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661202" w:rsidRPr="00582069" w:rsidRDefault="00661202" w:rsidP="00661202">
      <w:pPr>
        <w:widowControl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7F3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1.</w:t>
      </w:r>
    </w:p>
    <w:p w:rsidR="00661202" w:rsidRPr="007F2ED2" w:rsidRDefault="00661202" w:rsidP="0066120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E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таблиці 1 наведено одиничні показники якості легкового автомобіля. </w:t>
      </w:r>
    </w:p>
    <w:p w:rsidR="00661202" w:rsidRPr="007F2ED2" w:rsidRDefault="00661202" w:rsidP="0066120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2ED2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Ідентифікуйте їх відповідною літерою за належністю до показників: призначення (П), надійності (Н), технологічності (Т), ергономічності (Е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7F2ED2">
        <w:rPr>
          <w:rFonts w:ascii="Times New Roman" w:eastAsia="Times New Roman" w:hAnsi="Times New Roman" w:cs="Times New Roman"/>
          <w:sz w:val="28"/>
          <w:szCs w:val="28"/>
          <w:lang w:val="uk-UA"/>
        </w:rPr>
        <w:t>), безпеки (Б), екологічності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ЕК</w:t>
      </w:r>
      <w:r w:rsidRPr="007F2ED2">
        <w:rPr>
          <w:rFonts w:ascii="Times New Roman" w:eastAsia="Times New Roman" w:hAnsi="Times New Roman" w:cs="Times New Roman"/>
          <w:sz w:val="28"/>
          <w:szCs w:val="28"/>
          <w:lang w:val="uk-UA"/>
        </w:rPr>
        <w:t>), естетичності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ЕС</w:t>
      </w:r>
      <w:r w:rsidRPr="007F2ED2">
        <w:rPr>
          <w:rFonts w:ascii="Times New Roman" w:eastAsia="Times New Roman" w:hAnsi="Times New Roman" w:cs="Times New Roman"/>
          <w:sz w:val="28"/>
          <w:szCs w:val="28"/>
          <w:lang w:val="uk-UA"/>
        </w:rPr>
        <w:t>), споживання (С).</w:t>
      </w:r>
    </w:p>
    <w:p w:rsidR="00661202" w:rsidRPr="007F2ED2" w:rsidRDefault="00661202" w:rsidP="00661202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2E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Таблиця 1 </w:t>
      </w:r>
    </w:p>
    <w:p w:rsidR="00661202" w:rsidRPr="007F2ED2" w:rsidRDefault="00661202" w:rsidP="0066120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F2ED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Одиничні показники якості легкового автомобіля</w:t>
      </w:r>
    </w:p>
    <w:p w:rsidR="00661202" w:rsidRPr="00D150A5" w:rsidRDefault="00661202" w:rsidP="0066120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3"/>
        <w:tblW w:w="9370" w:type="dxa"/>
        <w:jc w:val="center"/>
        <w:tblLook w:val="04A0" w:firstRow="1" w:lastRow="0" w:firstColumn="1" w:lastColumn="0" w:noHBand="0" w:noVBand="1"/>
      </w:tblPr>
      <w:tblGrid>
        <w:gridCol w:w="8046"/>
        <w:gridCol w:w="1324"/>
      </w:tblGrid>
      <w:tr w:rsidR="00661202" w:rsidRPr="007F2ED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324" w:type="dxa"/>
          </w:tcPr>
          <w:p w:rsidR="00661202" w:rsidRPr="007F2ED2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Літера</w:t>
            </w: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Габаритні розміри автомобіля, мм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 пробігу, тис. км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пального під час руху з постійною швидкістю 90 км/год.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Пробіг до першого відмовлення, тис. км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Періодичність технічного обслуговування, тис. км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82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Гарантійний термін експлуатації, років (тис. км)</w:t>
            </w:r>
          </w:p>
        </w:tc>
        <w:tc>
          <w:tcPr>
            <w:tcW w:w="1324" w:type="dxa"/>
          </w:tcPr>
          <w:p w:rsidR="00661202" w:rsidRPr="00174A9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Корисна ширина салону, мм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 розгону на 4 і 5 передачах від 60 до 100 км/год., сек.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Робочий об’єм двигуна, л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двигуна, кількість і розміщення циліндрів, балів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освітлення приладової панелі автомобіля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Вміст шкідливих речовин у вихлопних газах бензинового двигуна, %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 досконалості художньо-конструктивного рішення, балів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пального в міському циклі, л/100 км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Відповідність міжнародним вимогам щодо безпеки конструкції, балів</w:t>
            </w:r>
          </w:p>
        </w:tc>
        <w:tc>
          <w:tcPr>
            <w:tcW w:w="1324" w:type="dxa"/>
          </w:tcPr>
          <w:p w:rsidR="00661202" w:rsidRPr="001829D9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бажаного відділення, м3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2E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 (кількість місць для сидіння з місцем водія включно), од.</w:t>
            </w:r>
          </w:p>
        </w:tc>
        <w:tc>
          <w:tcPr>
            <w:tcW w:w="1324" w:type="dxa"/>
          </w:tcPr>
          <w:p w:rsidR="00661202" w:rsidRPr="00487947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7F2ED2" w:rsidRDefault="00661202" w:rsidP="00117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внутрішнього шуму, дб</w:t>
            </w:r>
          </w:p>
        </w:tc>
        <w:tc>
          <w:tcPr>
            <w:tcW w:w="1324" w:type="dxa"/>
          </w:tcPr>
          <w:p w:rsidR="00661202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02" w:rsidTr="0011746D">
        <w:trPr>
          <w:jc w:val="center"/>
        </w:trPr>
        <w:tc>
          <w:tcPr>
            <w:tcW w:w="8046" w:type="dxa"/>
          </w:tcPr>
          <w:p w:rsidR="00661202" w:rsidRPr="00487947" w:rsidRDefault="00661202" w:rsidP="00117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швидкість, км/год.</w:t>
            </w:r>
          </w:p>
        </w:tc>
        <w:tc>
          <w:tcPr>
            <w:tcW w:w="1324" w:type="dxa"/>
          </w:tcPr>
          <w:p w:rsidR="00661202" w:rsidRDefault="00661202" w:rsidP="0011746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61202" w:rsidRDefault="00661202" w:rsidP="0066120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661202" w:rsidRPr="00BD5A39" w:rsidRDefault="00661202" w:rsidP="0066120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D5A3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2</w:t>
      </w:r>
      <w:r w:rsidRPr="00BD5A3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:rsidR="00661202" w:rsidRPr="00BD5A39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Консервним заводом заплановано виготовити у плановому році 110 тис. умовних банок овочевих консервів, у тому числі вищого сорту 65 % загальної кількості. Ціна одиниці продукції першого сорту 1,5 грн, а до ціни вищого сорту встановлена надбавка в розмірі 20% ціни першого сорту.</w:t>
      </w:r>
    </w:p>
    <w:p w:rsidR="00661202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Визначити коефіцієнт сортності продукції на заводі у плановому році та його зміну порівняно зі звітним, якщо у звітному році коефіцієнт сортності становив 0,92.</w:t>
      </w:r>
    </w:p>
    <w:p w:rsidR="00E074FA" w:rsidRPr="00BD5A39" w:rsidRDefault="00E074FA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61202" w:rsidRPr="00BD5A39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Методичні рекомендації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для розв’язку задачі</w:t>
      </w:r>
      <w:r w:rsidRPr="00BD5A3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</w:p>
    <w:p w:rsidR="00661202" w:rsidRPr="00BD5A39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Коефіцієнт сортності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(К</w:t>
      </w:r>
      <w:r w:rsidRPr="00BD5A39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/>
        </w:rPr>
        <w:t>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) </w:t>
      </w:r>
      <w:r w:rsidRPr="00BD5A3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обчислюємо за формулою:</w:t>
      </w:r>
    </w:p>
    <w:p w:rsidR="00661202" w:rsidRPr="00BD5A39" w:rsidRDefault="00582069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714178F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с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(В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 Ц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В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*Ц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) / (В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В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) * Ц</w:t>
      </w:r>
      <w:r w:rsidR="00661202"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661202" w:rsidRPr="00BD5A39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де В</w:t>
      </w:r>
      <w:r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, В</w:t>
      </w:r>
      <w:r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 – відповідно випуск продукції нижчого і вищого сорту в натуральних одиницях;</w:t>
      </w:r>
    </w:p>
    <w:p w:rsidR="00661202" w:rsidRPr="00BD5A39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, Ц</w:t>
      </w:r>
      <w:r w:rsidRPr="00BD5A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BD5A39">
        <w:rPr>
          <w:rFonts w:ascii="Times New Roman" w:eastAsia="Times New Roman" w:hAnsi="Times New Roman" w:cs="Times New Roman"/>
          <w:sz w:val="28"/>
          <w:szCs w:val="28"/>
          <w:lang w:val="uk-UA"/>
        </w:rPr>
        <w:t> – ціна одиниці продукції відповідного сорту, грн.</w:t>
      </w:r>
    </w:p>
    <w:p w:rsidR="00654A58" w:rsidRPr="00DF57E2" w:rsidRDefault="00654A58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661202" w:rsidRPr="00BD5A39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D5A3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654A5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  <w:r w:rsidRPr="00BD5A3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:rsidR="00661202" w:rsidRPr="00C76493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результаті раціоналізації виробництва і вдосконалення технології строк служби технічної тканини, що випускається комбінатом, зросте з 3 до 5 років. Однак собівартість тканини покращеної якості підвищиться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9 грн/м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. Річний випуск тканини – 900 тис. м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661202" w:rsidRPr="00C76493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Розрахувати річний економічний ефект від покращення якості технічної тканини.</w:t>
      </w:r>
    </w:p>
    <w:p w:rsidR="00661202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D5A3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Методичні рекомендації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для розв’язку задачі</w:t>
      </w:r>
      <w:r w:rsidRPr="00BD5A3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</w:p>
    <w:p w:rsidR="00661202" w:rsidRPr="00824138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деяких випадках при підвищенні якості продукції її собівартість зростає, а ціна залишається без змін, при цьому збільшується термін служби нового виробу. У такому випадку </w:t>
      </w:r>
      <w:r w:rsidRPr="0082413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річний економічний ефект (Е</w:t>
      </w:r>
      <w:r w:rsidRPr="00824138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/>
        </w:rPr>
        <w:t>р</w:t>
      </w:r>
      <w:r w:rsidRPr="0082413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)</w:t>
      </w:r>
      <w:r w:rsidRPr="008241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може бути визначений за формулою:</w:t>
      </w:r>
    </w:p>
    <w:p w:rsidR="00661202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(С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С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 Т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/Т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* В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,</w:t>
      </w:r>
    </w:p>
    <w:p w:rsidR="00661202" w:rsidRPr="00C76493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де С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, С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2 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– собівартість одиниці старого і нового виробів, грн;</w:t>
      </w:r>
    </w:p>
    <w:p w:rsidR="00661202" w:rsidRPr="00C76493" w:rsidRDefault="00661202" w:rsidP="00661202">
      <w:pPr>
        <w:widowControl w:val="0"/>
        <w:tabs>
          <w:tab w:val="left" w:pos="142"/>
          <w:tab w:val="left" w:pos="993"/>
        </w:tabs>
        <w:adjustRightInd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2 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– термін служби старого і нового виробів, роки;</w:t>
      </w:r>
    </w:p>
    <w:p w:rsidR="002D3842" w:rsidRPr="00E074FA" w:rsidRDefault="00661202" w:rsidP="00E074FA">
      <w:pPr>
        <w:widowControl w:val="0"/>
        <w:tabs>
          <w:tab w:val="left" w:pos="142"/>
          <w:tab w:val="left" w:pos="993"/>
        </w:tabs>
        <w:adjustRightInd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7649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C76493">
        <w:rPr>
          <w:rFonts w:ascii="Times New Roman" w:eastAsia="Times New Roman" w:hAnsi="Times New Roman" w:cs="Times New Roman"/>
          <w:sz w:val="28"/>
          <w:szCs w:val="28"/>
          <w:lang w:val="uk-UA"/>
        </w:rPr>
        <w:t> – обсяг випуску продукції поліпшеної якості в натуральних одиницях.</w:t>
      </w:r>
    </w:p>
    <w:sectPr w:rsidR="002D3842" w:rsidRPr="00E074FA" w:rsidSect="001829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3C" w:rsidRDefault="00FF6F3C" w:rsidP="00661202">
      <w:pPr>
        <w:spacing w:after="0" w:line="240" w:lineRule="auto"/>
      </w:pPr>
      <w:r>
        <w:separator/>
      </w:r>
    </w:p>
  </w:endnote>
  <w:endnote w:type="continuationSeparator" w:id="0">
    <w:p w:rsidR="00FF6F3C" w:rsidRDefault="00FF6F3C" w:rsidP="0066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3C" w:rsidRDefault="00FF6F3C" w:rsidP="00661202">
      <w:pPr>
        <w:spacing w:after="0" w:line="240" w:lineRule="auto"/>
      </w:pPr>
      <w:r>
        <w:separator/>
      </w:r>
    </w:p>
  </w:footnote>
  <w:footnote w:type="continuationSeparator" w:id="0">
    <w:p w:rsidR="00FF6F3C" w:rsidRDefault="00FF6F3C" w:rsidP="00661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2"/>
    <w:rsid w:val="002C23F7"/>
    <w:rsid w:val="002D3842"/>
    <w:rsid w:val="00582069"/>
    <w:rsid w:val="00654A58"/>
    <w:rsid w:val="00661202"/>
    <w:rsid w:val="00750080"/>
    <w:rsid w:val="00824138"/>
    <w:rsid w:val="00C424BB"/>
    <w:rsid w:val="00CB5332"/>
    <w:rsid w:val="00CE2C98"/>
    <w:rsid w:val="00E074FA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92547-1F6B-44BF-8FDD-071C7448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2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6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61202"/>
  </w:style>
  <w:style w:type="paragraph" w:styleId="a6">
    <w:name w:val="header"/>
    <w:basedOn w:val="a"/>
    <w:link w:val="a7"/>
    <w:uiPriority w:val="99"/>
    <w:semiHidden/>
    <w:unhideWhenUsed/>
    <w:rsid w:val="00661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202"/>
  </w:style>
  <w:style w:type="paragraph" w:styleId="a8">
    <w:name w:val="Balloon Text"/>
    <w:basedOn w:val="a"/>
    <w:link w:val="a9"/>
    <w:uiPriority w:val="99"/>
    <w:semiHidden/>
    <w:unhideWhenUsed/>
    <w:rsid w:val="0065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cp:lastPrinted>2022-11-28T09:31:00Z</cp:lastPrinted>
  <dcterms:created xsi:type="dcterms:W3CDTF">2025-11-12T22:08:00Z</dcterms:created>
  <dcterms:modified xsi:type="dcterms:W3CDTF">2025-11-12T22:11:00Z</dcterms:modified>
</cp:coreProperties>
</file>