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7B" w:rsidRDefault="005E117B" w:rsidP="008F4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7F" w:rsidRPr="008F47C9" w:rsidRDefault="008F47C9" w:rsidP="008F4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7C9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CC427F" w:rsidRDefault="008F47C9" w:rsidP="008F4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7C9">
        <w:rPr>
          <w:rFonts w:ascii="Times New Roman" w:hAnsi="Times New Roman" w:cs="Times New Roman"/>
          <w:sz w:val="28"/>
          <w:szCs w:val="28"/>
        </w:rPr>
        <w:t>ТЕМА: УПРАВЛІННЯ ІНВЕСТИЦІЙНИМИ РИЗИКАМИ</w:t>
      </w:r>
    </w:p>
    <w:p w:rsidR="007E7D19" w:rsidRDefault="007E7D19" w:rsidP="007E7D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інвестиційного ризику та його види</w:t>
      </w:r>
    </w:p>
    <w:p w:rsidR="007E7D19" w:rsidRDefault="007E7D19" w:rsidP="007E7D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інвестиційних ризиків та їх характеристика</w:t>
      </w:r>
    </w:p>
    <w:p w:rsidR="007E7D19" w:rsidRDefault="007E7D19" w:rsidP="007E7D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 визначення інвестиційних ризиків</w:t>
      </w:r>
    </w:p>
    <w:p w:rsidR="007E7D19" w:rsidRDefault="007E7D19" w:rsidP="007E7D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Шляхи зниження інвестиційних ризиків</w:t>
      </w:r>
    </w:p>
    <w:p w:rsidR="00445A66" w:rsidRDefault="00445A66" w:rsidP="008F4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D19" w:rsidRDefault="007E7D19" w:rsidP="008F4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D19" w:rsidRPr="008F47C9" w:rsidRDefault="007E7D19" w:rsidP="007E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7C9">
        <w:rPr>
          <w:rFonts w:ascii="Times New Roman" w:hAnsi="Times New Roman" w:cs="Times New Roman"/>
          <w:sz w:val="28"/>
          <w:szCs w:val="28"/>
        </w:rPr>
        <w:t>ТЕМА: ІНВЕСТИЦІЙНИЙ КЛІМАТ А ІНВЕСТИЦІЙНА ПРИВАБЛИВІСТЬ</w:t>
      </w:r>
    </w:p>
    <w:p w:rsidR="00CC427F" w:rsidRDefault="00050130" w:rsidP="000501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Інвестиційний клімат: сутність та складові</w:t>
      </w:r>
    </w:p>
    <w:p w:rsidR="00050130" w:rsidRDefault="00050130" w:rsidP="000501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«інвестиційна привабливість» та її основні складові</w:t>
      </w:r>
    </w:p>
    <w:p w:rsidR="00050130" w:rsidRDefault="00050130" w:rsidP="000501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Оцінка інвестиційної привабливості країни. </w:t>
      </w:r>
    </w:p>
    <w:p w:rsidR="00445A66" w:rsidRPr="00050130" w:rsidRDefault="00445A66" w:rsidP="000501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чинники покращення інвестиційного клімату: макроекономічні, фактори стану та розвитку фінансового ринку, політичні, правові, інноваційні, демографічні, трудові, природно-кліматичні, міжнародні відносини, інституціональні.</w:t>
      </w:r>
    </w:p>
    <w:p w:rsidR="008F47C9" w:rsidRDefault="008F47C9" w:rsidP="008F4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16B" w:rsidRPr="00AE616B" w:rsidRDefault="00AE616B" w:rsidP="00AE6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7C9" w:rsidRDefault="00AE616B" w:rsidP="00AE616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235F">
        <w:rPr>
          <w:rFonts w:ascii="Times New Roman" w:hAnsi="Times New Roman" w:cs="Times New Roman"/>
          <w:b/>
          <w:sz w:val="28"/>
          <w:szCs w:val="28"/>
        </w:rPr>
        <w:t>ПИСЬМОВЕ ЗАВДАННЯ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616B" w:rsidRPr="008F47C9" w:rsidRDefault="00AE616B" w:rsidP="008F4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7C9" w:rsidRDefault="00DC235F" w:rsidP="00DC23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Підготувати коротке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тему: «Інвестиційний клімат» та «інвестиційна привабливість»: спільні риси та відмінності</w:t>
      </w:r>
    </w:p>
    <w:p w:rsid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D0E" w:rsidRDefault="009A2D0E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файлу: </w:t>
      </w:r>
    </w:p>
    <w:p w:rsidR="00DC235F" w:rsidRDefault="00D62EBD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C235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C235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235F">
        <w:rPr>
          <w:rFonts w:ascii="Times New Roman" w:hAnsi="Times New Roman" w:cs="Times New Roman"/>
          <w:sz w:val="28"/>
          <w:szCs w:val="28"/>
        </w:rPr>
        <w:t>_Іванов_ПВ-</w:t>
      </w:r>
      <w:r>
        <w:rPr>
          <w:rFonts w:ascii="Times New Roman" w:hAnsi="Times New Roman" w:cs="Times New Roman"/>
          <w:sz w:val="28"/>
          <w:szCs w:val="28"/>
        </w:rPr>
        <w:t>8</w:t>
      </w:r>
      <w:r w:rsidR="00DC235F">
        <w:rPr>
          <w:rFonts w:ascii="Times New Roman" w:hAnsi="Times New Roman" w:cs="Times New Roman"/>
          <w:sz w:val="28"/>
          <w:szCs w:val="28"/>
        </w:rPr>
        <w:t>_Ессе_Т.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– 10 балів</w:t>
      </w:r>
    </w:p>
    <w:p w:rsid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5F" w:rsidRDefault="00DC235F" w:rsidP="00DC23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презентацію на тему: Інвестиційний клімат в Україні: проблеми та шляхи їх вирішення</w:t>
      </w:r>
    </w:p>
    <w:p w:rsidR="00DC235F" w:rsidRP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D0E" w:rsidRDefault="009A2D0E" w:rsidP="009A2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файлу: </w:t>
      </w:r>
    </w:p>
    <w:p w:rsidR="00D62EBD" w:rsidRDefault="00D62EBD" w:rsidP="00D62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11.11.2025_Іванов_ПВ-8_Ессе_Т.9</w:t>
      </w:r>
    </w:p>
    <w:p w:rsid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– 10 балів</w:t>
      </w:r>
    </w:p>
    <w:p w:rsidR="00DC235F" w:rsidRPr="00DC235F" w:rsidRDefault="00DC235F" w:rsidP="00DC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235F" w:rsidRPr="00DC2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843BB"/>
    <w:multiLevelType w:val="hybridMultilevel"/>
    <w:tmpl w:val="032893CC"/>
    <w:lvl w:ilvl="0" w:tplc="D876A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0C5612"/>
    <w:multiLevelType w:val="hybridMultilevel"/>
    <w:tmpl w:val="43DC9F60"/>
    <w:lvl w:ilvl="0" w:tplc="9DA2E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5420DB"/>
    <w:multiLevelType w:val="hybridMultilevel"/>
    <w:tmpl w:val="3EF4936C"/>
    <w:lvl w:ilvl="0" w:tplc="571A0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7F"/>
    <w:rsid w:val="00050130"/>
    <w:rsid w:val="00445A66"/>
    <w:rsid w:val="005E117B"/>
    <w:rsid w:val="007E7D19"/>
    <w:rsid w:val="008F47C9"/>
    <w:rsid w:val="009A2D0E"/>
    <w:rsid w:val="00AE616B"/>
    <w:rsid w:val="00B67166"/>
    <w:rsid w:val="00CC427F"/>
    <w:rsid w:val="00D62EBD"/>
    <w:rsid w:val="00DC235F"/>
    <w:rsid w:val="00E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37BB-46F7-4DB6-B30B-88E159C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Царук Ірина Михайлівна</cp:lastModifiedBy>
  <cp:revision>4</cp:revision>
  <dcterms:created xsi:type="dcterms:W3CDTF">2025-11-10T08:37:00Z</dcterms:created>
  <dcterms:modified xsi:type="dcterms:W3CDTF">2025-11-10T08:38:00Z</dcterms:modified>
</cp:coreProperties>
</file>