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E07" w:rsidRPr="00B71E07" w:rsidRDefault="00B71E07" w:rsidP="00B71E0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1E07">
        <w:rPr>
          <w:rFonts w:ascii="Times New Roman" w:hAnsi="Times New Roman" w:cs="Times New Roman"/>
          <w:sz w:val="28"/>
          <w:szCs w:val="28"/>
          <w:lang w:val="ru-RU"/>
        </w:rPr>
        <w:t>Кейс_7</w:t>
      </w:r>
    </w:p>
    <w:p w:rsidR="00B71E07" w:rsidRPr="00B71E07" w:rsidRDefault="00B71E07" w:rsidP="00B71E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1E07" w:rsidRPr="00B71E07" w:rsidRDefault="00B71E07" w:rsidP="00B71E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 xml:space="preserve">Здійснити </w:t>
      </w:r>
      <w:proofErr w:type="spellStart"/>
      <w:r w:rsidRPr="00B71E07">
        <w:rPr>
          <w:rFonts w:ascii="Times New Roman" w:hAnsi="Times New Roman" w:cs="Times New Roman"/>
          <w:sz w:val="28"/>
          <w:szCs w:val="28"/>
        </w:rPr>
        <w:t>бенчмаркінговий</w:t>
      </w:r>
      <w:proofErr w:type="spellEnd"/>
      <w:r w:rsidRPr="00B71E07">
        <w:rPr>
          <w:rFonts w:ascii="Times New Roman" w:hAnsi="Times New Roman" w:cs="Times New Roman"/>
          <w:sz w:val="28"/>
          <w:szCs w:val="28"/>
        </w:rPr>
        <w:t xml:space="preserve"> аналіз за 2 напрямками: внутрішній і зовнішній.</w:t>
      </w:r>
    </w:p>
    <w:p w:rsidR="00B71E07" w:rsidRPr="00B71E07" w:rsidRDefault="00B71E07" w:rsidP="00B71E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1. О</w:t>
      </w:r>
      <w:r w:rsidRPr="00B71E07">
        <w:rPr>
          <w:rFonts w:ascii="Times New Roman" w:hAnsi="Times New Roman" w:cs="Times New Roman"/>
          <w:sz w:val="28"/>
          <w:szCs w:val="28"/>
        </w:rPr>
        <w:t xml:space="preserve">хоплює вивчення внутрішнього (виробництво, збут, менеджмент, маркетинг, фінанси) </w:t>
      </w:r>
    </w:p>
    <w:p w:rsidR="00B71E07" w:rsidRPr="00B71E07" w:rsidRDefault="00B71E07" w:rsidP="00B71E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2</w:t>
      </w:r>
      <w:r w:rsidRPr="00B71E07">
        <w:rPr>
          <w:rFonts w:ascii="Times New Roman" w:hAnsi="Times New Roman" w:cs="Times New Roman"/>
          <w:sz w:val="28"/>
          <w:szCs w:val="28"/>
        </w:rPr>
        <w:t xml:space="preserve"> </w:t>
      </w:r>
      <w:r w:rsidRPr="00B71E07">
        <w:rPr>
          <w:rFonts w:ascii="Times New Roman" w:hAnsi="Times New Roman" w:cs="Times New Roman"/>
          <w:sz w:val="28"/>
          <w:szCs w:val="28"/>
        </w:rPr>
        <w:t>М</w:t>
      </w:r>
      <w:r w:rsidRPr="00B71E07">
        <w:rPr>
          <w:rFonts w:ascii="Times New Roman" w:hAnsi="Times New Roman" w:cs="Times New Roman"/>
          <w:sz w:val="28"/>
          <w:szCs w:val="28"/>
        </w:rPr>
        <w:t>ікросередовища (ринок, споживачі, конкуренти, посередники, постачальники) підприємства, зокрема, підприємств, які не є партнерами фірми.</w:t>
      </w:r>
    </w:p>
    <w:p w:rsidR="00000000" w:rsidRPr="00B71E07" w:rsidRDefault="00000000" w:rsidP="00B71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E07" w:rsidRPr="00B71E07" w:rsidRDefault="00B71E07" w:rsidP="00B71E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Аналіз мікросередовища повинен здійснюватися в 5 етапів:</w:t>
      </w:r>
    </w:p>
    <w:p w:rsidR="00B71E07" w:rsidRPr="00B71E07" w:rsidRDefault="00B71E07" w:rsidP="00B71E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Визначення всіх можливих конкурентів</w:t>
      </w:r>
    </w:p>
    <w:p w:rsidR="00B71E07" w:rsidRPr="00B71E07" w:rsidRDefault="00B71E07" w:rsidP="00B71E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Встановлення ключових конкурентів</w:t>
      </w:r>
    </w:p>
    <w:p w:rsidR="00B71E07" w:rsidRPr="00B71E07" w:rsidRDefault="00B71E07" w:rsidP="00B71E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Пошук прямих ключових конкурентів</w:t>
      </w:r>
    </w:p>
    <w:p w:rsidR="00B71E07" w:rsidRPr="00B71E07" w:rsidRDefault="00B71E07" w:rsidP="00B71E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Оцінка рівня суперників</w:t>
      </w:r>
    </w:p>
    <w:p w:rsidR="00B71E07" w:rsidRPr="00B71E07" w:rsidRDefault="00B71E07" w:rsidP="00B71E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Вибір конкурентів для аналізу.</w:t>
      </w:r>
    </w:p>
    <w:p w:rsidR="00B71E07" w:rsidRPr="00B71E07" w:rsidRDefault="00B71E07" w:rsidP="00B71E0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Дані етапи деталізовано у лекції 7 – слайди 7-9.</w:t>
      </w:r>
    </w:p>
    <w:p w:rsidR="00B71E07" w:rsidRPr="00B71E07" w:rsidRDefault="00B71E07" w:rsidP="00B71E0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B71E07">
        <w:rPr>
          <w:rFonts w:ascii="Times New Roman" w:hAnsi="Times New Roman" w:cs="Times New Roman"/>
          <w:sz w:val="28"/>
          <w:szCs w:val="28"/>
        </w:rPr>
        <w:t>Аналіз бажано здійснювати за наступними характеристиками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1E07" w:rsidRPr="00B71E07" w:rsidRDefault="00B71E07" w:rsidP="00B71E07">
      <w:pPr>
        <w:pStyle w:val="a3"/>
        <w:numPr>
          <w:ilvl w:val="0"/>
          <w:numId w:val="4"/>
        </w:numPr>
        <w:tabs>
          <w:tab w:val="clear" w:pos="720"/>
          <w:tab w:val="num" w:pos="0"/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Базова інформація: вік компанії, ринкова частка, кількість клієнтів чи філій.</w:t>
      </w:r>
    </w:p>
    <w:p w:rsidR="00B71E07" w:rsidRPr="00B71E07" w:rsidRDefault="00B71E07" w:rsidP="00B71E07">
      <w:pPr>
        <w:pStyle w:val="a3"/>
        <w:numPr>
          <w:ilvl w:val="0"/>
          <w:numId w:val="4"/>
        </w:numPr>
        <w:tabs>
          <w:tab w:val="clear" w:pos="720"/>
          <w:tab w:val="num" w:pos="0"/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Фінансові показники та поведінка клієнтів: річний дохід і зростання, середній чек, час циклу продажів, показник утримання клієнтів.</w:t>
      </w:r>
    </w:p>
    <w:p w:rsidR="00B71E07" w:rsidRPr="00B71E07" w:rsidRDefault="00B71E07" w:rsidP="00B71E07">
      <w:pPr>
        <w:pStyle w:val="a3"/>
        <w:numPr>
          <w:ilvl w:val="0"/>
          <w:numId w:val="4"/>
        </w:numPr>
        <w:tabs>
          <w:tab w:val="clear" w:pos="720"/>
          <w:tab w:val="num" w:pos="0"/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Ключові стратегії: ринкові позиціонування, канали дистрибуції, які використовують конкуренти.</w:t>
      </w:r>
    </w:p>
    <w:p w:rsidR="00B71E07" w:rsidRPr="00B71E07" w:rsidRDefault="00B71E07" w:rsidP="00B71E07">
      <w:pPr>
        <w:pStyle w:val="a3"/>
        <w:numPr>
          <w:ilvl w:val="0"/>
          <w:numId w:val="4"/>
        </w:numPr>
        <w:tabs>
          <w:tab w:val="clear" w:pos="720"/>
          <w:tab w:val="num" w:pos="0"/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>Операційний профіль: кількість постачальників, рівень автоматизації процесів, якість та джерела ресурсів (внутрішні чи зовнішні).</w:t>
      </w:r>
    </w:p>
    <w:p w:rsidR="00B71E07" w:rsidRPr="00B71E07" w:rsidRDefault="00B71E07" w:rsidP="00B71E07">
      <w:pPr>
        <w:pStyle w:val="a3"/>
        <w:numPr>
          <w:ilvl w:val="0"/>
          <w:numId w:val="4"/>
        </w:numPr>
        <w:tabs>
          <w:tab w:val="clear" w:pos="720"/>
          <w:tab w:val="num" w:pos="0"/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E07">
        <w:rPr>
          <w:rFonts w:ascii="Times New Roman" w:hAnsi="Times New Roman" w:cs="Times New Roman"/>
          <w:sz w:val="28"/>
          <w:szCs w:val="28"/>
        </w:rPr>
        <w:t xml:space="preserve">Технічні та організаційні параметри: ефективність ланцюга постачань, рівень </w:t>
      </w:r>
      <w:proofErr w:type="spellStart"/>
      <w:r w:rsidRPr="00B71E0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B71E07">
        <w:rPr>
          <w:rFonts w:ascii="Times New Roman" w:hAnsi="Times New Roman" w:cs="Times New Roman"/>
          <w:sz w:val="28"/>
          <w:szCs w:val="28"/>
        </w:rPr>
        <w:t>, адаптивність до змін, показники безпеки та відповідності стандартам.</w:t>
      </w:r>
    </w:p>
    <w:p w:rsidR="00B71E07" w:rsidRDefault="00B71E07" w:rsidP="00B71E07">
      <w:pPr>
        <w:pStyle w:val="a3"/>
        <w:tabs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основі вивчення </w:t>
      </w:r>
      <w:r w:rsidRPr="00B71E07">
        <w:rPr>
          <w:rFonts w:ascii="Times New Roman" w:hAnsi="Times New Roman" w:cs="Times New Roman"/>
          <w:sz w:val="28"/>
          <w:szCs w:val="28"/>
        </w:rPr>
        <w:t xml:space="preserve">конкурентів </w:t>
      </w:r>
      <w:r>
        <w:rPr>
          <w:rFonts w:ascii="Times New Roman" w:hAnsi="Times New Roman" w:cs="Times New Roman"/>
          <w:sz w:val="28"/>
          <w:szCs w:val="28"/>
        </w:rPr>
        <w:t>потрібно</w:t>
      </w:r>
      <w:r w:rsidRPr="00B71E07">
        <w:rPr>
          <w:rFonts w:ascii="Times New Roman" w:hAnsi="Times New Roman" w:cs="Times New Roman"/>
          <w:sz w:val="28"/>
          <w:szCs w:val="28"/>
        </w:rPr>
        <w:t xml:space="preserve"> виявити їхні сильні та слабкі сторони. </w:t>
      </w:r>
    </w:p>
    <w:p w:rsidR="00B71E07" w:rsidRDefault="004C7759" w:rsidP="00B71E07">
      <w:pPr>
        <w:pStyle w:val="a3"/>
        <w:tabs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1E07">
        <w:rPr>
          <w:rFonts w:ascii="Times New Roman" w:hAnsi="Times New Roman" w:cs="Times New Roman"/>
          <w:sz w:val="28"/>
          <w:szCs w:val="28"/>
        </w:rPr>
        <w:t>Виділити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 успішні практики </w:t>
      </w:r>
      <w:r w:rsidR="00B71E07">
        <w:rPr>
          <w:rFonts w:ascii="Times New Roman" w:hAnsi="Times New Roman" w:cs="Times New Roman"/>
          <w:sz w:val="28"/>
          <w:szCs w:val="28"/>
        </w:rPr>
        <w:t xml:space="preserve">конкурентів 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або недоліки </w:t>
      </w:r>
      <w:r w:rsidR="00B71E07">
        <w:rPr>
          <w:rFonts w:ascii="Times New Roman" w:hAnsi="Times New Roman" w:cs="Times New Roman"/>
          <w:sz w:val="28"/>
          <w:szCs w:val="28"/>
        </w:rPr>
        <w:t>з метою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 уникн</w:t>
      </w:r>
      <w:r w:rsidR="00B71E07">
        <w:rPr>
          <w:rFonts w:ascii="Times New Roman" w:hAnsi="Times New Roman" w:cs="Times New Roman"/>
          <w:sz w:val="28"/>
          <w:szCs w:val="28"/>
        </w:rPr>
        <w:t>ення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 подібних помилок у власних процесах</w:t>
      </w:r>
      <w:r w:rsidR="00B71E07">
        <w:rPr>
          <w:rFonts w:ascii="Times New Roman" w:hAnsi="Times New Roman" w:cs="Times New Roman"/>
          <w:sz w:val="28"/>
          <w:szCs w:val="28"/>
        </w:rPr>
        <w:t xml:space="preserve"> в подальшому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E07" w:rsidRPr="00B71E07" w:rsidRDefault="004C7759" w:rsidP="00B71E07">
      <w:pPr>
        <w:pStyle w:val="a3"/>
        <w:tabs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1E07">
        <w:rPr>
          <w:rFonts w:ascii="Times New Roman" w:hAnsi="Times New Roman" w:cs="Times New Roman"/>
          <w:sz w:val="28"/>
          <w:szCs w:val="28"/>
        </w:rPr>
        <w:t>Н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а підставі дослідження можна сформувати унікальну пропозицію, яка вигідно відрізняє </w:t>
      </w:r>
      <w:r w:rsidR="00B71E07">
        <w:rPr>
          <w:rFonts w:ascii="Times New Roman" w:hAnsi="Times New Roman" w:cs="Times New Roman"/>
          <w:sz w:val="28"/>
          <w:szCs w:val="28"/>
        </w:rPr>
        <w:t xml:space="preserve">досліджуване </w:t>
      </w:r>
      <w:r w:rsidR="00B71E07" w:rsidRPr="00B71E07">
        <w:rPr>
          <w:rFonts w:ascii="Times New Roman" w:hAnsi="Times New Roman" w:cs="Times New Roman"/>
          <w:sz w:val="28"/>
          <w:szCs w:val="28"/>
        </w:rPr>
        <w:t>ва</w:t>
      </w:r>
      <w:r w:rsidR="00B71E07">
        <w:rPr>
          <w:rFonts w:ascii="Times New Roman" w:hAnsi="Times New Roman" w:cs="Times New Roman"/>
          <w:sz w:val="28"/>
          <w:szCs w:val="28"/>
        </w:rPr>
        <w:t>ми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 </w:t>
      </w:r>
      <w:r w:rsidR="00B71E07">
        <w:rPr>
          <w:rFonts w:ascii="Times New Roman" w:hAnsi="Times New Roman" w:cs="Times New Roman"/>
          <w:sz w:val="28"/>
          <w:szCs w:val="28"/>
        </w:rPr>
        <w:t>підприємство</w:t>
      </w:r>
      <w:r w:rsidR="00B71E07" w:rsidRPr="00B71E07">
        <w:rPr>
          <w:rFonts w:ascii="Times New Roman" w:hAnsi="Times New Roman" w:cs="Times New Roman"/>
          <w:sz w:val="28"/>
          <w:szCs w:val="28"/>
        </w:rPr>
        <w:t xml:space="preserve"> від конкурентів.</w:t>
      </w:r>
    </w:p>
    <w:p w:rsidR="00B71E07" w:rsidRPr="00B71E07" w:rsidRDefault="00B71E07" w:rsidP="00B71E07">
      <w:pPr>
        <w:pStyle w:val="a3"/>
        <w:tabs>
          <w:tab w:val="num" w:pos="0"/>
          <w:tab w:val="center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71E07" w:rsidRPr="00B71E07" w:rsidSect="00B71E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04F2"/>
    <w:multiLevelType w:val="hybridMultilevel"/>
    <w:tmpl w:val="D9620454"/>
    <w:lvl w:ilvl="0" w:tplc="7E18F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EA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A6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8C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2D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A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28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2D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A9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A31ED1"/>
    <w:multiLevelType w:val="hybridMultilevel"/>
    <w:tmpl w:val="BD4E0D72"/>
    <w:lvl w:ilvl="0" w:tplc="23725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86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A7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43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EA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2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83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EC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4B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1D6C4C"/>
    <w:multiLevelType w:val="hybridMultilevel"/>
    <w:tmpl w:val="DE6425AA"/>
    <w:lvl w:ilvl="0" w:tplc="746E1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05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EE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89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E5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28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8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0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2D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D61935"/>
    <w:multiLevelType w:val="hybridMultilevel"/>
    <w:tmpl w:val="36B652C4"/>
    <w:lvl w:ilvl="0" w:tplc="88EC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CC2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8A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C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E4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A9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22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5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81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E6D72"/>
    <w:multiLevelType w:val="hybridMultilevel"/>
    <w:tmpl w:val="E0FA61A0"/>
    <w:lvl w:ilvl="0" w:tplc="BCF20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563629">
    <w:abstractNumId w:val="2"/>
  </w:num>
  <w:num w:numId="2" w16cid:durableId="625356695">
    <w:abstractNumId w:val="4"/>
  </w:num>
  <w:num w:numId="3" w16cid:durableId="1331060816">
    <w:abstractNumId w:val="1"/>
  </w:num>
  <w:num w:numId="4" w16cid:durableId="1371495004">
    <w:abstractNumId w:val="3"/>
  </w:num>
  <w:num w:numId="5" w16cid:durableId="58912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07"/>
    <w:rsid w:val="003A3A82"/>
    <w:rsid w:val="004C7759"/>
    <w:rsid w:val="00963B25"/>
    <w:rsid w:val="009F4A59"/>
    <w:rsid w:val="00AE26FB"/>
    <w:rsid w:val="00B71E07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F415"/>
  <w15:chartTrackingRefBased/>
  <w15:docId w15:val="{448DBF4A-7DD6-0641-A85E-14A1E453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3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3</cp:revision>
  <dcterms:created xsi:type="dcterms:W3CDTF">2025-10-21T10:36:00Z</dcterms:created>
  <dcterms:modified xsi:type="dcterms:W3CDTF">2025-10-21T10:49:00Z</dcterms:modified>
</cp:coreProperties>
</file>