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8AD" w:rsidRPr="004A58AD" w:rsidRDefault="004A58AD" w:rsidP="004A58A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4A58AD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Практичне заняття</w:t>
      </w:r>
    </w:p>
    <w:p w:rsidR="004A58AD" w:rsidRDefault="004A58AD" w:rsidP="004A58A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865F8A" w:rsidRPr="004A58AD" w:rsidRDefault="004A58AD" w:rsidP="004A58A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4A58AD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ТЕМА</w:t>
      </w:r>
      <w:r w:rsidRPr="004A58AD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7</w:t>
      </w:r>
      <w:r w:rsidRPr="004A58AD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: ЗМІНИ ЯК ОСНОВА РОЗВИТКУ ОРГАНІЗАЦІЇ</w:t>
      </w:r>
    </w:p>
    <w:p w:rsidR="004A58AD" w:rsidRPr="004A58AD" w:rsidRDefault="004A58AD" w:rsidP="004A58AD">
      <w:pPr>
        <w:spacing w:after="0" w:line="24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4A58AD" w:rsidRDefault="00FA0885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 w:rsidRPr="004A58AD">
        <w:rPr>
          <w:rFonts w:eastAsiaTheme="majorEastAsia"/>
          <w:kern w:val="24"/>
          <w:sz w:val="28"/>
          <w:szCs w:val="28"/>
        </w:rPr>
        <w:t>Поняття та сутність організаційних змін</w:t>
      </w:r>
    </w:p>
    <w:p w:rsidR="008B2315" w:rsidRPr="004A58AD" w:rsidRDefault="008B2315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>Концепції (теорії) організаційних змін (</w:t>
      </w:r>
      <w:proofErr w:type="spellStart"/>
      <w:r>
        <w:rPr>
          <w:rFonts w:eastAsiaTheme="majorEastAsia"/>
          <w:kern w:val="24"/>
          <w:sz w:val="28"/>
          <w:szCs w:val="28"/>
        </w:rPr>
        <w:t>екстерналістська</w:t>
      </w:r>
      <w:proofErr w:type="spellEnd"/>
      <w:r>
        <w:rPr>
          <w:rFonts w:eastAsiaTheme="majorEastAsia"/>
          <w:kern w:val="24"/>
          <w:sz w:val="28"/>
          <w:szCs w:val="28"/>
        </w:rPr>
        <w:t xml:space="preserve"> теорія; теорія іманентних змін; інтегральна теорія)</w:t>
      </w:r>
    </w:p>
    <w:p w:rsidR="004A58AD" w:rsidRDefault="00FA0885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 w:rsidRPr="004A58AD">
        <w:rPr>
          <w:rFonts w:eastAsiaTheme="majorEastAsia"/>
          <w:kern w:val="24"/>
          <w:sz w:val="28"/>
          <w:szCs w:val="28"/>
        </w:rPr>
        <w:t>Визначення та класифікація організаційних змін</w:t>
      </w:r>
    </w:p>
    <w:p w:rsidR="008B2315" w:rsidRPr="005B74D6" w:rsidRDefault="008B2315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>Рівні та види змін в організації</w:t>
      </w:r>
    </w:p>
    <w:p w:rsidR="004A58AD" w:rsidRPr="004A58AD" w:rsidRDefault="00FA0885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A58AD">
        <w:rPr>
          <w:rFonts w:eastAsiaTheme="majorEastAsia"/>
          <w:kern w:val="24"/>
          <w:sz w:val="28"/>
          <w:szCs w:val="28"/>
        </w:rPr>
        <w:t>Чинники, що зумовлюють організаційні зміни</w:t>
      </w:r>
    </w:p>
    <w:p w:rsidR="004A58AD" w:rsidRPr="004A58AD" w:rsidRDefault="00FA0885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A58AD">
        <w:rPr>
          <w:rFonts w:eastAsiaTheme="majorEastAsia"/>
          <w:kern w:val="24"/>
          <w:sz w:val="28"/>
          <w:szCs w:val="28"/>
        </w:rPr>
        <w:t>Життєвий цикл організаційних змін</w:t>
      </w:r>
    </w:p>
    <w:p w:rsidR="004A58AD" w:rsidRPr="004A58AD" w:rsidRDefault="00FA0885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A58AD">
        <w:rPr>
          <w:rFonts w:eastAsiaTheme="majorEastAsia"/>
          <w:kern w:val="24"/>
          <w:sz w:val="28"/>
          <w:szCs w:val="28"/>
        </w:rPr>
        <w:t>Особливості процесу змін</w:t>
      </w:r>
    </w:p>
    <w:p w:rsidR="004A58AD" w:rsidRPr="004A58AD" w:rsidRDefault="00FA0885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A58AD">
        <w:rPr>
          <w:rFonts w:eastAsiaTheme="majorEastAsia"/>
          <w:kern w:val="24"/>
          <w:sz w:val="28"/>
          <w:szCs w:val="28"/>
        </w:rPr>
        <w:t>Моделі реалізації змін</w:t>
      </w:r>
    </w:p>
    <w:p w:rsidR="004A58AD" w:rsidRDefault="00FA0885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 w:rsidRPr="004A58AD">
        <w:rPr>
          <w:rFonts w:eastAsiaTheme="majorEastAsia"/>
          <w:kern w:val="24"/>
          <w:sz w:val="28"/>
          <w:szCs w:val="28"/>
        </w:rPr>
        <w:t xml:space="preserve">Модель успіху </w:t>
      </w:r>
      <w:proofErr w:type="spellStart"/>
      <w:r w:rsidRPr="004A58AD">
        <w:rPr>
          <w:rFonts w:eastAsiaTheme="majorEastAsia"/>
          <w:kern w:val="24"/>
          <w:sz w:val="28"/>
          <w:szCs w:val="28"/>
        </w:rPr>
        <w:t>проєкту</w:t>
      </w:r>
      <w:proofErr w:type="spellEnd"/>
      <w:r w:rsidRPr="004A58AD">
        <w:rPr>
          <w:rFonts w:eastAsiaTheme="majorEastAsia"/>
          <w:kern w:val="24"/>
          <w:sz w:val="28"/>
          <w:szCs w:val="28"/>
        </w:rPr>
        <w:t xml:space="preserve"> змін PROJECT CHANGE TRIANGLE (PROSCI)</w:t>
      </w:r>
    </w:p>
    <w:p w:rsidR="005B74D6" w:rsidRDefault="005B74D6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>Методи управління змінами та їх характеристика</w:t>
      </w:r>
    </w:p>
    <w:p w:rsidR="005B74D6" w:rsidRDefault="005B74D6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>Опір змінам: природа та сутність</w:t>
      </w:r>
    </w:p>
    <w:p w:rsidR="005B74D6" w:rsidRDefault="005B74D6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>Форми та причини виникнення опору змінам</w:t>
      </w:r>
    </w:p>
    <w:p w:rsidR="005B74D6" w:rsidRDefault="005B74D6" w:rsidP="005B74D6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>Розробка заходів щодо подолання опору змінам</w:t>
      </w:r>
      <w:bookmarkStart w:id="0" w:name="_GoBack"/>
      <w:bookmarkEnd w:id="0"/>
    </w:p>
    <w:p w:rsidR="008B2315" w:rsidRPr="004A58AD" w:rsidRDefault="008B2315" w:rsidP="004A58A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A58AD" w:rsidRPr="004A58AD" w:rsidRDefault="004A58AD" w:rsidP="004A5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58AD" w:rsidRPr="004A5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32C90"/>
    <w:multiLevelType w:val="hybridMultilevel"/>
    <w:tmpl w:val="0D6C53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AD"/>
    <w:rsid w:val="004A58AD"/>
    <w:rsid w:val="005B74D6"/>
    <w:rsid w:val="008B2315"/>
    <w:rsid w:val="00954BBB"/>
    <w:rsid w:val="00AF7C74"/>
    <w:rsid w:val="00E47C9D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3FE02-A89C-4E44-8AD5-19647A24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4</cp:revision>
  <dcterms:created xsi:type="dcterms:W3CDTF">2025-10-27T08:27:00Z</dcterms:created>
  <dcterms:modified xsi:type="dcterms:W3CDTF">2025-10-27T08:42:00Z</dcterms:modified>
</cp:coreProperties>
</file>