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F8D" w:rsidRDefault="00697F8D" w:rsidP="00697F8D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4</w:t>
      </w:r>
    </w:p>
    <w:p w:rsidR="00697F8D" w:rsidRDefault="00697F8D" w:rsidP="00697F8D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7F8D" w:rsidRPr="00697F8D" w:rsidRDefault="00697F8D" w:rsidP="00697F8D">
      <w:pPr>
        <w:pStyle w:val="p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697F8D" w:rsidRPr="00697F8D" w:rsidRDefault="00697F8D" w:rsidP="00697F8D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F8D">
        <w:rPr>
          <w:rFonts w:ascii="Times New Roman" w:hAnsi="Times New Roman" w:cs="Times New Roman"/>
          <w:sz w:val="28"/>
          <w:szCs w:val="28"/>
        </w:rPr>
        <w:t>Торговельне підприємство "Максі", з метою з’ясування оцінки покупцями якості своїх послуг порівняно з послугами, які надають підприємства-конкуренти (розташовані в тому ж районі), провело опитуванн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697F8D">
        <w:rPr>
          <w:rFonts w:ascii="Times New Roman" w:hAnsi="Times New Roman" w:cs="Times New Roman"/>
          <w:sz w:val="28"/>
          <w:szCs w:val="28"/>
        </w:rPr>
        <w:t>130 жителів району. В ході опитування респондентам пропонувалося оцінити якість послуг торговельних підприємств (за 5-бальною шкалою)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F8D">
        <w:rPr>
          <w:rFonts w:ascii="Times New Roman" w:hAnsi="Times New Roman" w:cs="Times New Roman"/>
          <w:sz w:val="28"/>
          <w:szCs w:val="28"/>
        </w:rPr>
        <w:t>з набором запропонованих критеріїв, а також вказати важливість (за 5-бальною шкалою) кожного з оцінюваних критеріїв. Результати опитування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F8D">
        <w:rPr>
          <w:rFonts w:ascii="Times New Roman" w:hAnsi="Times New Roman" w:cs="Times New Roman"/>
          <w:sz w:val="28"/>
          <w:szCs w:val="28"/>
        </w:rPr>
        <w:t xml:space="preserve">наведені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97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00000" w:rsidRDefault="00000000" w:rsidP="00697F8D">
      <w:pPr>
        <w:ind w:firstLine="567"/>
        <w:jc w:val="both"/>
        <w:rPr>
          <w:sz w:val="28"/>
          <w:szCs w:val="28"/>
        </w:rPr>
      </w:pPr>
    </w:p>
    <w:p w:rsidR="00511F10" w:rsidRPr="00511F10" w:rsidRDefault="00511F10" w:rsidP="00511F10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Pr="00511F1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11F10" w:rsidRPr="00511F10" w:rsidRDefault="00511F10" w:rsidP="00511F10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Оцінка покупцями якості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1F10">
        <w:rPr>
          <w:rFonts w:ascii="Times New Roman" w:hAnsi="Times New Roman" w:cs="Times New Roman"/>
          <w:sz w:val="28"/>
          <w:szCs w:val="28"/>
        </w:rPr>
        <w:t>що надаються торговельними підприємствами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9"/>
        <w:gridCol w:w="888"/>
        <w:gridCol w:w="1157"/>
        <w:gridCol w:w="1158"/>
        <w:gridCol w:w="1158"/>
        <w:gridCol w:w="1158"/>
        <w:gridCol w:w="1158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Критерій оцінки якості послуг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"Максі"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Рівень цін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Широта асортименту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Додаткові послуги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Професіоналізм та доброзичливість персоналу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2,6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2,3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Зручність покупок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Розташування магазину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3,6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Загальна задоволеність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2,7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2,7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</w:tr>
    </w:tbl>
    <w:p w:rsidR="00511F10" w:rsidRDefault="00511F10" w:rsidP="00697F8D">
      <w:pPr>
        <w:ind w:firstLine="567"/>
        <w:jc w:val="both"/>
        <w:rPr>
          <w:sz w:val="28"/>
          <w:szCs w:val="28"/>
        </w:rPr>
      </w:pPr>
    </w:p>
    <w:p w:rsidR="00511F10" w:rsidRPr="00511F10" w:rsidRDefault="00511F10" w:rsidP="00511F10">
      <w:pPr>
        <w:jc w:val="right"/>
        <w:rPr>
          <w:sz w:val="28"/>
          <w:szCs w:val="28"/>
        </w:rPr>
      </w:pPr>
      <w:r w:rsidRPr="00511F10">
        <w:rPr>
          <w:sz w:val="28"/>
          <w:szCs w:val="28"/>
        </w:rPr>
        <w:t xml:space="preserve">Таблиця </w:t>
      </w:r>
      <w:r w:rsidRPr="00511F10">
        <w:rPr>
          <w:sz w:val="28"/>
          <w:szCs w:val="28"/>
        </w:rPr>
        <w:t>2</w:t>
      </w:r>
    </w:p>
    <w:p w:rsidR="00511F10" w:rsidRPr="00511F10" w:rsidRDefault="00511F10" w:rsidP="00511F10">
      <w:pPr>
        <w:jc w:val="center"/>
        <w:rPr>
          <w:sz w:val="28"/>
          <w:szCs w:val="28"/>
        </w:rPr>
      </w:pPr>
      <w:r w:rsidRPr="00511F10">
        <w:rPr>
          <w:sz w:val="28"/>
          <w:szCs w:val="28"/>
        </w:rPr>
        <w:t>Важливість критеріїв оцінки якості послуг для покупців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699"/>
        <w:gridCol w:w="1168"/>
        <w:gridCol w:w="974"/>
        <w:gridCol w:w="1461"/>
        <w:gridCol w:w="947"/>
        <w:gridCol w:w="1280"/>
        <w:gridCol w:w="1257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Варіант оцінки важливості критерію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Рівень цін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Широта асортименту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Додаткові послуги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Професіоналізм і доброзичливість персоналу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Зручність покупок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Розташування магазину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Загальна задоволеність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Життєво необхідно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68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60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40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Важливо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29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Повинно бути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Не важливо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50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11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Повна байдужість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</w:tr>
    </w:tbl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lastRenderedPageBreak/>
        <w:t>Оцінити якість послуг, які надають покупцям торговельні підприємства району, та зробити відповідні висновки.</w:t>
      </w:r>
    </w:p>
    <w:p w:rsid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Один із найпростіших варіантів оцінки якості послуг торговельних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t>підприємств – вимірювання задоволеності споживача (ЗС):</w:t>
      </w:r>
    </w:p>
    <w:p w:rsid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F10" w:rsidRDefault="00511F10" w:rsidP="00511F10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>ЗС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sym w:font="Symbol" w:char="F03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т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</m:t>
                </m:r>
              </m:sub>
            </m:sSub>
          </m:e>
        </m:nary>
      </m:oMath>
    </w:p>
    <w:p w:rsidR="00511F10" w:rsidRPr="00511F10" w:rsidRDefault="00511F10" w:rsidP="00511F10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де Зi – середнє значення виконання i-го критерію задоволеності;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Вi – середнє значення важливості відповідного критерію для споживача;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n – кількість критеріїв задоволеності, включених в анкету (опитувальний лист) споживача.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>При цьому оцінка здійснюється в балах за 5-бальною шкалою так,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t xml:space="preserve">як вказано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11F10" w:rsidRDefault="00511F10" w:rsidP="00511F10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11F10" w:rsidRPr="00511F10" w:rsidRDefault="00511F10" w:rsidP="00511F10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Шкала оцінки виконання та важливості критеріїв задоволеності клієнтів послугами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4645"/>
        <w:gridCol w:w="3144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Значення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Оцінка виконання критерію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Оцінка важливості критерію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низька задоволеність (повне розчарування)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повна байдужість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роздратування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не важливо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очікування виправдалися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повинно бути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приємно здивований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важливо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висока задоволеність (захват)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життєво необхідно</w:t>
            </w:r>
          </w:p>
        </w:tc>
      </w:tr>
    </w:tbl>
    <w:p w:rsidR="00511F10" w:rsidRDefault="00511F10" w:rsidP="00511F10">
      <w:pPr>
        <w:ind w:firstLine="567"/>
        <w:jc w:val="both"/>
        <w:rPr>
          <w:sz w:val="28"/>
          <w:szCs w:val="28"/>
        </w:rPr>
      </w:pPr>
    </w:p>
    <w:p w:rsidR="00511F10" w:rsidRDefault="00511F10" w:rsidP="00511F10">
      <w:pPr>
        <w:ind w:firstLine="567"/>
        <w:jc w:val="both"/>
        <w:rPr>
          <w:sz w:val="28"/>
          <w:szCs w:val="28"/>
        </w:rPr>
      </w:pPr>
    </w:p>
    <w:p w:rsidR="001850F7" w:rsidRPr="001850F7" w:rsidRDefault="001850F7" w:rsidP="001850F7">
      <w:pPr>
        <w:pStyle w:val="p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>Косметологічний салон "Олена" бажає визначити рівень якості і конкурентоспроможності своїх послуг, для чого ним було проведено опитування клієнтів косметологічних салонів, розташованих у районі. У ході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 xml:space="preserve">опитування клієнтам пропонувалося оцінити задоволеність послугами салонів за 10-бальною шкалою. Результати опитування наведені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1850F7" w:rsidRPr="001850F7" w:rsidRDefault="001850F7" w:rsidP="001850F7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850F7" w:rsidRPr="001850F7" w:rsidRDefault="001850F7" w:rsidP="001850F7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Показники задоволеності клієнтів послугами</w:t>
      </w:r>
      <w:r w:rsidRPr="00185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косметологічних салонів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4"/>
        <w:gridCol w:w="1212"/>
        <w:gridCol w:w="971"/>
        <w:gridCol w:w="1190"/>
        <w:gridCol w:w="742"/>
        <w:gridCol w:w="1176"/>
        <w:gridCol w:w="1361"/>
      </w:tblGrid>
      <w:tr w:rsidR="001850F7" w:rsidRPr="001850F7" w:rsidTr="001850F7">
        <w:tc>
          <w:tcPr>
            <w:tcW w:w="2364" w:type="dxa"/>
            <w:vMerge w:val="restart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Показник задоволеності</w:t>
            </w:r>
          </w:p>
        </w:tc>
        <w:tc>
          <w:tcPr>
            <w:tcW w:w="1212" w:type="dxa"/>
            <w:vMerge w:val="restart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Важливість показника для салону</w:t>
            </w:r>
          </w:p>
        </w:tc>
        <w:tc>
          <w:tcPr>
            <w:tcW w:w="0" w:type="auto"/>
            <w:gridSpan w:val="5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Середнє значення показника для косметологічних салонів за результатами опитування покупців, бали:</w:t>
            </w:r>
          </w:p>
        </w:tc>
      </w:tr>
      <w:tr w:rsidR="001850F7" w:rsidRPr="001850F7" w:rsidTr="001850F7">
        <w:tc>
          <w:tcPr>
            <w:tcW w:w="2364" w:type="dxa"/>
            <w:vMerge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hideMark/>
          </w:tcPr>
          <w:p w:rsidR="001850F7" w:rsidRPr="001850F7" w:rsidRDefault="001850F7" w:rsidP="001850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"Олена"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"Харизма"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"Єва"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"Вікторія"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"Клеопатра"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Загальна задоволеність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0,30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9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Бажання користуватися послугами цього салону в майбутньому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0,35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lastRenderedPageBreak/>
              <w:t>Рівень диференціації послуг порівняно з конкурентами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0,15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Бажання рекомендувати послуги салону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0,20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</w:tr>
    </w:tbl>
    <w:p w:rsidR="00511F10" w:rsidRDefault="00511F10" w:rsidP="001850F7">
      <w:pPr>
        <w:ind w:firstLine="567"/>
        <w:jc w:val="center"/>
        <w:rPr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Необхідно: оцінити якість послуг косметологічних салонів, 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відповідні висновки.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Оцінити рівень якості послуг можна за допомогою розрахунку індексу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задоволеності споживачів (Customer Satisfaction Index, CSI):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>CSI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m-1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×100</m:t>
        </m:r>
      </m:oMath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де xi – середній бал задоволеності споживачів за i -м критерієм;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wi – вагомість i-го критерію для підприємства в частках одиниці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=1</m:t>
            </m:r>
          </m:e>
        </m:nary>
      </m:oMath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n – кількість критеріїв задоволеності, які включені в анкету споживача;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m – кількість балів у шкалі оцінювання задоволеності (однакова для усіх</w:t>
      </w:r>
      <w:r w:rsidRPr="001850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критеріїв).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Default="00A74EDE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</w:t>
      </w:r>
    </w:p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Фірма "А" планує вийти на ринок із послугою, яка вже пропонується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двома потенційними конкурентами "В" і "С".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У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4EDE">
        <w:rPr>
          <w:rFonts w:ascii="Times New Roman" w:hAnsi="Times New Roman" w:cs="Times New Roman"/>
          <w:sz w:val="28"/>
          <w:szCs w:val="28"/>
        </w:rPr>
        <w:t xml:space="preserve"> наведені дані щодо маркетингового потенціалу фірм.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Оцініть рівень маркетингового потенціалу фірми "А" зі збуту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якщо максимально можливий маркетинговий потенціал складає 5 балів. Дайте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характеристику конкурентної позиції фірми "А" на ринку відносно фірм "В" і "С"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Дані про складові маркетингового потенціалу порівнюваних фірм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3402"/>
        <w:gridCol w:w="2314"/>
        <w:gridCol w:w="953"/>
        <w:gridCol w:w="951"/>
        <w:gridCol w:w="951"/>
      </w:tblGrid>
      <w:tr w:rsidR="00A74EDE" w:rsidRPr="00A74EDE" w:rsidTr="000671C1"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№</w:t>
            </w:r>
          </w:p>
        </w:tc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Складові маркетингового потенціалу (складові конкурентоспроможності)</w:t>
            </w:r>
          </w:p>
        </w:tc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Коефіцієнт значущості складової маркетингового потенціалу</w:t>
            </w:r>
          </w:p>
        </w:tc>
        <w:tc>
          <w:tcPr>
            <w:tcW w:w="0" w:type="auto"/>
            <w:gridSpan w:val="3"/>
            <w:hideMark/>
          </w:tcPr>
          <w:p w:rsidR="00A74EDE" w:rsidRPr="00A74EDE" w:rsidRDefault="00A74EDE">
            <w:pPr>
              <w:jc w:val="center"/>
              <w:rPr>
                <w:sz w:val="20"/>
                <w:szCs w:val="20"/>
              </w:rPr>
            </w:pPr>
            <w:r w:rsidRPr="00A74EDE">
              <w:rPr>
                <w:rStyle w:val="a4"/>
                <w:b w:val="0"/>
                <w:bCs w:val="0"/>
              </w:rPr>
              <w:t>Рейтинг складової маркетингового потенціалу, бали</w:t>
            </w:r>
          </w:p>
        </w:tc>
      </w:tr>
      <w:tr w:rsidR="00A74EDE" w:rsidRPr="00A74EDE" w:rsidTr="00A74EDE">
        <w:tc>
          <w:tcPr>
            <w:tcW w:w="0" w:type="auto"/>
            <w:vMerge/>
            <w:hideMark/>
          </w:tcPr>
          <w:p w:rsidR="00A74EDE" w:rsidRPr="00A74EDE" w:rsidRDefault="00A7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4EDE" w:rsidRPr="00A74EDE" w:rsidRDefault="00A74E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4EDE" w:rsidRPr="00A74EDE" w:rsidRDefault="00A74E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"A"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"B"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"C"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1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Якість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0,20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2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Ціна одиниці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0,40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lastRenderedPageBreak/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Рекламні заходи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0,15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Рівень якості фізичного оточення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0,20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Витрати часу споживачів на придбання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0,05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</w:tbl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Маркетинговий потенціал фірми (П) можна визначити як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рейтингів кожної із складових маркетингового потенціалу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їх значущості:</w:t>
      </w:r>
    </w:p>
    <w:p w:rsid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sub>
            </m:sSub>
          </m:e>
        </m:nary>
      </m:oMath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де ai – коефіцієнт значущості i-тої складової маркетингового потенціалу;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рi – рейтинг i-тої складової маркетингового потенціалу;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n – кількість складових маркетингового потенціалу.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Рівень маркетингового потенціалу фірми показує, скільки відсотків</w:t>
      </w:r>
      <w:r w:rsidRPr="00A7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складає маркетинговий потенціал цієї фірми від максимально можливого</w:t>
      </w:r>
      <w:r w:rsidRPr="00A7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маркетингового потенціалу.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4EDE" w:rsidRPr="00A74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D"/>
    <w:rsid w:val="001850F7"/>
    <w:rsid w:val="003A3A82"/>
    <w:rsid w:val="00511F10"/>
    <w:rsid w:val="00697F8D"/>
    <w:rsid w:val="00963B25"/>
    <w:rsid w:val="009F4A59"/>
    <w:rsid w:val="00A74EDE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9B0"/>
  <w15:chartTrackingRefBased/>
  <w15:docId w15:val="{07EC37A6-E6FC-C94B-82DB-D4CA3584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D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97F8D"/>
    <w:rPr>
      <w:rFonts w:ascii="Arial" w:hAnsi="Arial" w:cs="Arial"/>
      <w:color w:val="000000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511F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11F10"/>
    <w:rPr>
      <w:b/>
      <w:bCs/>
    </w:rPr>
  </w:style>
  <w:style w:type="table" w:styleId="a5">
    <w:name w:val="Table Grid"/>
    <w:basedOn w:val="a1"/>
    <w:uiPriority w:val="39"/>
    <w:rsid w:val="0051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11F10"/>
    <w:rPr>
      <w:rFonts w:ascii="Arial" w:hAnsi="Arial" w:cs="Arial"/>
      <w:color w:val="000000"/>
      <w:sz w:val="22"/>
      <w:szCs w:val="22"/>
    </w:rPr>
  </w:style>
  <w:style w:type="paragraph" w:customStyle="1" w:styleId="p3">
    <w:name w:val="p3"/>
    <w:basedOn w:val="a"/>
    <w:rsid w:val="00511F10"/>
    <w:rPr>
      <w:rFonts w:ascii="Helvetica" w:hAnsi="Helvetica"/>
      <w:color w:val="000000"/>
      <w:sz w:val="22"/>
      <w:szCs w:val="22"/>
    </w:rPr>
  </w:style>
  <w:style w:type="paragraph" w:customStyle="1" w:styleId="p4">
    <w:name w:val="p4"/>
    <w:basedOn w:val="a"/>
    <w:rsid w:val="00511F10"/>
    <w:rPr>
      <w:rFonts w:ascii="Arial" w:hAnsi="Arial" w:cs="Arial"/>
      <w:color w:val="000000"/>
      <w:sz w:val="16"/>
      <w:szCs w:val="16"/>
    </w:rPr>
  </w:style>
  <w:style w:type="paragraph" w:customStyle="1" w:styleId="p5">
    <w:name w:val="p5"/>
    <w:basedOn w:val="a"/>
    <w:rsid w:val="00511F10"/>
    <w:rPr>
      <w:rFonts w:ascii="Helvetica" w:hAnsi="Helvetica"/>
      <w:color w:val="000000"/>
      <w:sz w:val="16"/>
      <w:szCs w:val="16"/>
    </w:rPr>
  </w:style>
  <w:style w:type="character" w:customStyle="1" w:styleId="s1">
    <w:name w:val="s1"/>
    <w:basedOn w:val="a0"/>
    <w:rsid w:val="00511F10"/>
    <w:rPr>
      <w:rFonts w:ascii="Arial" w:hAnsi="Arial" w:cs="Arial" w:hint="default"/>
      <w:sz w:val="14"/>
      <w:szCs w:val="14"/>
    </w:rPr>
  </w:style>
  <w:style w:type="character" w:styleId="a6">
    <w:name w:val="Placeholder Text"/>
    <w:basedOn w:val="a0"/>
    <w:uiPriority w:val="99"/>
    <w:semiHidden/>
    <w:rsid w:val="00511F10"/>
    <w:rPr>
      <w:color w:val="666666"/>
    </w:rPr>
  </w:style>
  <w:style w:type="paragraph" w:customStyle="1" w:styleId="p6">
    <w:name w:val="p6"/>
    <w:basedOn w:val="a"/>
    <w:rsid w:val="001850F7"/>
    <w:rPr>
      <w:rFonts w:ascii="Arial" w:hAnsi="Arial" w:cs="Arial"/>
      <w:color w:val="000000"/>
      <w:sz w:val="15"/>
      <w:szCs w:val="15"/>
    </w:rPr>
  </w:style>
  <w:style w:type="paragraph" w:customStyle="1" w:styleId="p7">
    <w:name w:val="p7"/>
    <w:basedOn w:val="a"/>
    <w:rsid w:val="001850F7"/>
    <w:rPr>
      <w:rFonts w:ascii="Helvetica" w:hAnsi="Helvetica"/>
      <w:color w:val="000000"/>
      <w:sz w:val="15"/>
      <w:szCs w:val="15"/>
    </w:rPr>
  </w:style>
  <w:style w:type="character" w:customStyle="1" w:styleId="s2">
    <w:name w:val="s2"/>
    <w:basedOn w:val="a0"/>
    <w:rsid w:val="001850F7"/>
    <w:rPr>
      <w:rFonts w:ascii="Arial" w:hAnsi="Arial" w:cs="Arial" w:hint="default"/>
      <w:sz w:val="14"/>
      <w:szCs w:val="14"/>
    </w:rPr>
  </w:style>
  <w:style w:type="character" w:customStyle="1" w:styleId="s3">
    <w:name w:val="s3"/>
    <w:basedOn w:val="a0"/>
    <w:rsid w:val="001850F7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a0"/>
    <w:rsid w:val="001850F7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4</cp:revision>
  <dcterms:created xsi:type="dcterms:W3CDTF">2025-10-09T16:56:00Z</dcterms:created>
  <dcterms:modified xsi:type="dcterms:W3CDTF">2025-10-09T17:24:00Z</dcterms:modified>
</cp:coreProperties>
</file>