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53A1" w:rsidRDefault="00C81A3C" w:rsidP="0033547D">
      <w:pPr>
        <w:spacing w:line="360" w:lineRule="auto"/>
        <w:ind w:firstLine="567"/>
        <w:jc w:val="center"/>
        <w:rPr>
          <w:b/>
          <w:i/>
          <w:sz w:val="28"/>
          <w:szCs w:val="28"/>
          <w:lang w:val="uk-UA"/>
        </w:rPr>
      </w:pPr>
      <w:proofErr w:type="spellStart"/>
      <w:r>
        <w:rPr>
          <w:b/>
          <w:i/>
          <w:sz w:val="28"/>
          <w:szCs w:val="28"/>
        </w:rPr>
        <w:t>Завдання</w:t>
      </w:r>
      <w:proofErr w:type="spellEnd"/>
      <w:r>
        <w:rPr>
          <w:b/>
          <w:i/>
          <w:sz w:val="28"/>
          <w:szCs w:val="28"/>
        </w:rPr>
        <w:t xml:space="preserve"> на </w:t>
      </w:r>
      <w:proofErr w:type="spellStart"/>
      <w:r>
        <w:rPr>
          <w:b/>
          <w:i/>
          <w:sz w:val="28"/>
          <w:szCs w:val="28"/>
        </w:rPr>
        <w:t>практичн</w:t>
      </w:r>
      <w:proofErr w:type="spellEnd"/>
      <w:r w:rsidR="005F3580">
        <w:rPr>
          <w:b/>
          <w:i/>
          <w:sz w:val="28"/>
          <w:szCs w:val="28"/>
          <w:lang w:val="uk-UA"/>
        </w:rPr>
        <w:t>і</w:t>
      </w:r>
      <w:r w:rsidR="00C72C5D">
        <w:rPr>
          <w:b/>
          <w:i/>
          <w:sz w:val="28"/>
          <w:szCs w:val="28"/>
          <w:lang w:val="uk-UA"/>
        </w:rPr>
        <w:t xml:space="preserve"> </w:t>
      </w:r>
      <w:proofErr w:type="spellStart"/>
      <w:r>
        <w:rPr>
          <w:b/>
          <w:i/>
          <w:sz w:val="28"/>
          <w:szCs w:val="28"/>
        </w:rPr>
        <w:t>заняття</w:t>
      </w:r>
      <w:proofErr w:type="spellEnd"/>
      <w:r>
        <w:rPr>
          <w:b/>
          <w:i/>
          <w:sz w:val="28"/>
          <w:szCs w:val="28"/>
        </w:rPr>
        <w:t xml:space="preserve"> </w:t>
      </w:r>
      <w:r w:rsidR="00C72C5D">
        <w:rPr>
          <w:b/>
          <w:i/>
          <w:sz w:val="28"/>
          <w:szCs w:val="28"/>
          <w:lang w:val="uk-UA"/>
        </w:rPr>
        <w:t>від</w:t>
      </w:r>
      <w:r w:rsidR="00C72C5D">
        <w:rPr>
          <w:b/>
          <w:i/>
          <w:sz w:val="28"/>
          <w:szCs w:val="28"/>
        </w:rPr>
        <w:t xml:space="preserve"> </w:t>
      </w:r>
      <w:r w:rsidR="005F3580">
        <w:rPr>
          <w:b/>
          <w:i/>
          <w:sz w:val="28"/>
          <w:szCs w:val="28"/>
          <w:lang w:val="uk-UA"/>
        </w:rPr>
        <w:t>0</w:t>
      </w:r>
      <w:r w:rsidR="00BB4387">
        <w:rPr>
          <w:b/>
          <w:i/>
          <w:sz w:val="28"/>
          <w:szCs w:val="28"/>
          <w:lang w:val="uk-UA"/>
        </w:rPr>
        <w:t>3</w:t>
      </w:r>
      <w:r w:rsidR="0033547D" w:rsidRPr="00A3557B">
        <w:rPr>
          <w:b/>
          <w:i/>
          <w:sz w:val="28"/>
          <w:szCs w:val="28"/>
        </w:rPr>
        <w:t xml:space="preserve"> </w:t>
      </w:r>
      <w:r w:rsidR="00BB4387">
        <w:rPr>
          <w:b/>
          <w:i/>
          <w:sz w:val="28"/>
          <w:szCs w:val="28"/>
          <w:lang w:val="uk-UA"/>
        </w:rPr>
        <w:t>жовт</w:t>
      </w:r>
      <w:r w:rsidR="00195108">
        <w:rPr>
          <w:b/>
          <w:i/>
          <w:sz w:val="28"/>
          <w:szCs w:val="28"/>
          <w:lang w:val="uk-UA"/>
        </w:rPr>
        <w:t>ня</w:t>
      </w:r>
      <w:r>
        <w:rPr>
          <w:b/>
          <w:i/>
          <w:sz w:val="28"/>
          <w:szCs w:val="28"/>
        </w:rPr>
        <w:t xml:space="preserve"> 202</w:t>
      </w:r>
      <w:r w:rsidR="00BB4387">
        <w:rPr>
          <w:b/>
          <w:i/>
          <w:sz w:val="28"/>
          <w:szCs w:val="28"/>
          <w:lang w:val="uk-UA"/>
        </w:rPr>
        <w:t>5</w:t>
      </w:r>
      <w:r w:rsidR="002D53A1">
        <w:rPr>
          <w:b/>
          <w:i/>
          <w:sz w:val="28"/>
          <w:szCs w:val="28"/>
        </w:rPr>
        <w:t xml:space="preserve"> року </w:t>
      </w:r>
    </w:p>
    <w:p w:rsidR="0033547D" w:rsidRPr="003176C9" w:rsidRDefault="002D53A1" w:rsidP="003176C9">
      <w:pPr>
        <w:spacing w:line="360" w:lineRule="auto"/>
        <w:ind w:firstLine="567"/>
        <w:jc w:val="center"/>
        <w:rPr>
          <w:rStyle w:val="fontstyle01"/>
          <w:rFonts w:ascii="Times New Roman" w:hAnsi="Times New Roman"/>
          <w:bCs w:val="0"/>
          <w:i/>
          <w:color w:val="auto"/>
          <w:sz w:val="28"/>
          <w:szCs w:val="28"/>
          <w:lang w:val="uk-UA"/>
        </w:rPr>
      </w:pPr>
      <w:r>
        <w:rPr>
          <w:b/>
          <w:i/>
          <w:sz w:val="28"/>
          <w:szCs w:val="28"/>
        </w:rPr>
        <w:t>(</w:t>
      </w:r>
      <w:proofErr w:type="spellStart"/>
      <w:r>
        <w:rPr>
          <w:b/>
          <w:i/>
          <w:sz w:val="28"/>
          <w:szCs w:val="28"/>
        </w:rPr>
        <w:t>виконати</w:t>
      </w:r>
      <w:proofErr w:type="spellEnd"/>
      <w:r>
        <w:rPr>
          <w:b/>
          <w:i/>
          <w:sz w:val="28"/>
          <w:szCs w:val="28"/>
        </w:rPr>
        <w:t xml:space="preserve"> </w:t>
      </w:r>
      <w:r w:rsidR="00BB4387">
        <w:rPr>
          <w:b/>
          <w:i/>
          <w:sz w:val="28"/>
          <w:szCs w:val="28"/>
          <w:lang w:val="uk-UA"/>
        </w:rPr>
        <w:t>протягом пари</w:t>
      </w:r>
      <w:r w:rsidR="0033547D" w:rsidRPr="00A3557B">
        <w:rPr>
          <w:b/>
          <w:i/>
          <w:sz w:val="28"/>
          <w:szCs w:val="28"/>
        </w:rPr>
        <w:t>)</w:t>
      </w:r>
    </w:p>
    <w:p w:rsidR="0033547D" w:rsidRPr="004430BF" w:rsidRDefault="0033547D" w:rsidP="0033547D">
      <w:pPr>
        <w:widowControl w:val="0"/>
        <w:spacing w:line="360" w:lineRule="auto"/>
        <w:ind w:firstLine="567"/>
        <w:jc w:val="center"/>
        <w:rPr>
          <w:b/>
          <w:bCs/>
          <w:i/>
          <w:color w:val="000000"/>
          <w:sz w:val="20"/>
          <w:szCs w:val="20"/>
        </w:rPr>
      </w:pPr>
    </w:p>
    <w:p w:rsidR="00C72C5D" w:rsidRDefault="005F3580" w:rsidP="0033547D">
      <w:pPr>
        <w:widowControl w:val="0"/>
        <w:spacing w:line="360" w:lineRule="auto"/>
        <w:ind w:firstLine="567"/>
        <w:jc w:val="center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sz w:val="28"/>
          <w:lang w:val="uk-UA"/>
        </w:rPr>
        <w:t xml:space="preserve">ПОДАТКОВИЙ </w:t>
      </w:r>
      <w:r>
        <w:rPr>
          <w:b/>
          <w:i/>
          <w:sz w:val="28"/>
        </w:rPr>
        <w:t>КОНТРО</w:t>
      </w:r>
      <w:r>
        <w:rPr>
          <w:b/>
          <w:i/>
          <w:sz w:val="28"/>
          <w:lang w:val="uk-UA"/>
        </w:rPr>
        <w:t>ЛЬ</w:t>
      </w:r>
      <w:r w:rsidR="00C72C5D">
        <w:rPr>
          <w:b/>
          <w:i/>
          <w:color w:val="000000"/>
          <w:sz w:val="28"/>
          <w:szCs w:val="28"/>
          <w:lang w:val="uk-UA"/>
        </w:rPr>
        <w:t xml:space="preserve"> </w:t>
      </w:r>
    </w:p>
    <w:p w:rsidR="00F441AF" w:rsidRPr="004430BF" w:rsidRDefault="00F441AF" w:rsidP="0033547D">
      <w:pPr>
        <w:widowControl w:val="0"/>
        <w:spacing w:line="360" w:lineRule="auto"/>
        <w:ind w:firstLine="567"/>
        <w:jc w:val="center"/>
        <w:rPr>
          <w:b/>
          <w:i/>
          <w:color w:val="000000"/>
          <w:sz w:val="20"/>
          <w:szCs w:val="20"/>
          <w:lang w:val="uk-UA"/>
        </w:rPr>
      </w:pPr>
    </w:p>
    <w:p w:rsidR="003176C9" w:rsidRDefault="003B739E" w:rsidP="003176C9">
      <w:pPr>
        <w:spacing w:line="360" w:lineRule="auto"/>
        <w:ind w:left="709"/>
        <w:jc w:val="both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 xml:space="preserve">1. </w:t>
      </w:r>
      <w:r w:rsidR="003176C9">
        <w:rPr>
          <w:b/>
          <w:i/>
          <w:color w:val="000000"/>
          <w:sz w:val="28"/>
          <w:szCs w:val="28"/>
          <w:lang w:val="uk-UA"/>
        </w:rPr>
        <w:t xml:space="preserve">Виконати тестові завдання до розділу </w:t>
      </w:r>
      <w:r w:rsidR="005F3580">
        <w:rPr>
          <w:b/>
          <w:i/>
          <w:color w:val="000000"/>
          <w:sz w:val="28"/>
          <w:szCs w:val="28"/>
          <w:lang w:val="uk-UA"/>
        </w:rPr>
        <w:t>5</w:t>
      </w:r>
      <w:r w:rsidR="003176C9">
        <w:rPr>
          <w:b/>
          <w:i/>
          <w:color w:val="000000"/>
          <w:sz w:val="28"/>
          <w:szCs w:val="28"/>
          <w:lang w:val="uk-UA"/>
        </w:rPr>
        <w:t xml:space="preserve"> (с. </w:t>
      </w:r>
      <w:r w:rsidR="005F3580">
        <w:rPr>
          <w:b/>
          <w:i/>
          <w:color w:val="000000"/>
          <w:sz w:val="28"/>
          <w:szCs w:val="28"/>
          <w:lang w:val="uk-UA"/>
        </w:rPr>
        <w:t>109-113</w:t>
      </w:r>
      <w:r w:rsidR="003176C9">
        <w:rPr>
          <w:b/>
          <w:i/>
          <w:color w:val="000000"/>
          <w:sz w:val="28"/>
          <w:szCs w:val="28"/>
          <w:lang w:val="uk-UA"/>
        </w:rPr>
        <w:t>) .</w:t>
      </w:r>
    </w:p>
    <w:p w:rsidR="003D1C8E" w:rsidRPr="004430BF" w:rsidRDefault="003D1C8E" w:rsidP="003D1C8E">
      <w:pPr>
        <w:ind w:left="709"/>
        <w:jc w:val="both"/>
        <w:rPr>
          <w:color w:val="000000"/>
          <w:sz w:val="20"/>
          <w:szCs w:val="20"/>
          <w:lang w:val="uk-UA"/>
        </w:rPr>
      </w:pPr>
    </w:p>
    <w:p w:rsidR="003176C9" w:rsidRDefault="003D1C8E" w:rsidP="003176C9">
      <w:pPr>
        <w:spacing w:line="360" w:lineRule="auto"/>
        <w:ind w:left="709"/>
        <w:jc w:val="both"/>
        <w:rPr>
          <w:color w:val="000000"/>
          <w:sz w:val="28"/>
          <w:szCs w:val="28"/>
          <w:lang w:val="uk-UA"/>
        </w:rPr>
      </w:pPr>
      <w:r w:rsidRPr="003D1C8E">
        <w:rPr>
          <w:b/>
          <w:color w:val="000000"/>
          <w:sz w:val="44"/>
          <w:szCs w:val="44"/>
          <w:u w:val="single"/>
          <w:lang w:val="uk-UA"/>
        </w:rPr>
        <w:t xml:space="preserve">!!! </w:t>
      </w:r>
      <w:r w:rsidR="003176C9" w:rsidRPr="003176C9">
        <w:rPr>
          <w:color w:val="000000"/>
          <w:sz w:val="28"/>
          <w:szCs w:val="28"/>
          <w:lang w:val="uk-UA"/>
        </w:rPr>
        <w:t>Правильну відповідь виділяємо, у дужках вказуємо</w:t>
      </w:r>
      <w:r w:rsidR="003176C9">
        <w:rPr>
          <w:i/>
          <w:color w:val="000000"/>
          <w:sz w:val="28"/>
          <w:szCs w:val="28"/>
          <w:lang w:val="uk-UA"/>
        </w:rPr>
        <w:t xml:space="preserve"> </w:t>
      </w:r>
      <w:r w:rsidR="003176C9" w:rsidRPr="003176C9">
        <w:rPr>
          <w:color w:val="000000"/>
          <w:sz w:val="28"/>
          <w:szCs w:val="28"/>
          <w:lang w:val="uk-UA"/>
        </w:rPr>
        <w:t>відповідні статті ПКУ.</w:t>
      </w:r>
    </w:p>
    <w:p w:rsidR="007F3C77" w:rsidRPr="004430BF" w:rsidRDefault="007F3C77" w:rsidP="003176C9">
      <w:pPr>
        <w:spacing w:line="360" w:lineRule="auto"/>
        <w:ind w:left="709"/>
        <w:jc w:val="both"/>
        <w:rPr>
          <w:i/>
          <w:color w:val="000000"/>
          <w:sz w:val="20"/>
          <w:szCs w:val="20"/>
          <w:lang w:val="uk-UA"/>
        </w:rPr>
      </w:pPr>
    </w:p>
    <w:p w:rsidR="00072E71" w:rsidRDefault="003176C9" w:rsidP="00072E71">
      <w:pPr>
        <w:spacing w:line="360" w:lineRule="auto"/>
        <w:ind w:left="709"/>
        <w:jc w:val="both"/>
        <w:rPr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>ПРИКЛАД:</w:t>
      </w:r>
      <w:r w:rsidR="003D1C8E">
        <w:rPr>
          <w:i/>
          <w:color w:val="000000"/>
          <w:sz w:val="28"/>
          <w:szCs w:val="28"/>
          <w:lang w:val="uk-UA"/>
        </w:rPr>
        <w:t xml:space="preserve"> </w:t>
      </w:r>
      <w:r w:rsidR="00072E71">
        <w:t xml:space="preserve">1. </w:t>
      </w:r>
      <w:r w:rsidR="00072E71" w:rsidRPr="00072E71">
        <w:rPr>
          <w:sz w:val="28"/>
          <w:szCs w:val="28"/>
        </w:rPr>
        <w:t>.?</w:t>
      </w:r>
      <w:r w:rsidR="00072E71">
        <w:rPr>
          <w:sz w:val="28"/>
          <w:szCs w:val="28"/>
          <w:lang w:val="uk-UA"/>
        </w:rPr>
        <w:t>??</w:t>
      </w:r>
      <w:r w:rsidR="00072E71" w:rsidRPr="00072E71">
        <w:rPr>
          <w:sz w:val="28"/>
          <w:szCs w:val="28"/>
        </w:rPr>
        <w:t xml:space="preserve">. ─ система </w:t>
      </w:r>
      <w:proofErr w:type="spellStart"/>
      <w:r w:rsidR="00072E71" w:rsidRPr="00072E71">
        <w:rPr>
          <w:sz w:val="28"/>
          <w:szCs w:val="28"/>
        </w:rPr>
        <w:t>заходів</w:t>
      </w:r>
      <w:proofErr w:type="spellEnd"/>
      <w:r w:rsidR="00072E71" w:rsidRPr="00072E71">
        <w:rPr>
          <w:sz w:val="28"/>
          <w:szCs w:val="28"/>
        </w:rPr>
        <w:t xml:space="preserve">, що </w:t>
      </w:r>
      <w:proofErr w:type="spellStart"/>
      <w:r w:rsidR="00072E71" w:rsidRPr="00072E71">
        <w:rPr>
          <w:sz w:val="28"/>
          <w:szCs w:val="28"/>
        </w:rPr>
        <w:t>вживаються</w:t>
      </w:r>
      <w:proofErr w:type="spellEnd"/>
      <w:r w:rsidR="00072E71" w:rsidRPr="00072E71">
        <w:rPr>
          <w:sz w:val="28"/>
          <w:szCs w:val="28"/>
        </w:rPr>
        <w:t xml:space="preserve"> органами контролю з метою </w:t>
      </w:r>
      <w:proofErr w:type="spellStart"/>
      <w:r w:rsidR="00072E71" w:rsidRPr="00072E71">
        <w:rPr>
          <w:sz w:val="28"/>
          <w:szCs w:val="28"/>
        </w:rPr>
        <w:t>контролювання</w:t>
      </w:r>
      <w:proofErr w:type="spellEnd"/>
      <w:r w:rsidR="00072E71" w:rsidRPr="00072E71">
        <w:rPr>
          <w:sz w:val="28"/>
          <w:szCs w:val="28"/>
        </w:rPr>
        <w:t xml:space="preserve"> </w:t>
      </w:r>
      <w:proofErr w:type="spellStart"/>
      <w:r w:rsidR="00072E71" w:rsidRPr="00072E71">
        <w:rPr>
          <w:sz w:val="28"/>
          <w:szCs w:val="28"/>
        </w:rPr>
        <w:t>правильності</w:t>
      </w:r>
      <w:proofErr w:type="spellEnd"/>
      <w:r w:rsidR="00072E71" w:rsidRPr="00072E71">
        <w:rPr>
          <w:sz w:val="28"/>
          <w:szCs w:val="28"/>
        </w:rPr>
        <w:t xml:space="preserve"> </w:t>
      </w:r>
      <w:proofErr w:type="spellStart"/>
      <w:r w:rsidR="00072E71" w:rsidRPr="00072E71">
        <w:rPr>
          <w:sz w:val="28"/>
          <w:szCs w:val="28"/>
        </w:rPr>
        <w:t>нарахування</w:t>
      </w:r>
      <w:proofErr w:type="spellEnd"/>
      <w:r w:rsidR="00072E71" w:rsidRPr="00072E71">
        <w:rPr>
          <w:sz w:val="28"/>
          <w:szCs w:val="28"/>
        </w:rPr>
        <w:t xml:space="preserve">, </w:t>
      </w:r>
      <w:proofErr w:type="spellStart"/>
      <w:r w:rsidR="00072E71" w:rsidRPr="00072E71">
        <w:rPr>
          <w:sz w:val="28"/>
          <w:szCs w:val="28"/>
        </w:rPr>
        <w:t>повноти</w:t>
      </w:r>
      <w:proofErr w:type="spellEnd"/>
      <w:r w:rsidR="00072E71" w:rsidRPr="00072E71">
        <w:rPr>
          <w:sz w:val="28"/>
          <w:szCs w:val="28"/>
        </w:rPr>
        <w:t xml:space="preserve"> та </w:t>
      </w:r>
      <w:proofErr w:type="spellStart"/>
      <w:r w:rsidR="00072E71" w:rsidRPr="00072E71">
        <w:rPr>
          <w:sz w:val="28"/>
          <w:szCs w:val="28"/>
        </w:rPr>
        <w:t>своєчасності</w:t>
      </w:r>
      <w:proofErr w:type="spellEnd"/>
      <w:r w:rsidR="00072E71" w:rsidRPr="00072E71">
        <w:rPr>
          <w:sz w:val="28"/>
          <w:szCs w:val="28"/>
        </w:rPr>
        <w:t xml:space="preserve"> </w:t>
      </w:r>
      <w:proofErr w:type="spellStart"/>
      <w:r w:rsidR="00072E71" w:rsidRPr="00072E71">
        <w:rPr>
          <w:sz w:val="28"/>
          <w:szCs w:val="28"/>
        </w:rPr>
        <w:t>сплати</w:t>
      </w:r>
      <w:proofErr w:type="spellEnd"/>
      <w:r w:rsidR="00072E71" w:rsidRPr="00072E71">
        <w:rPr>
          <w:sz w:val="28"/>
          <w:szCs w:val="28"/>
        </w:rPr>
        <w:t xml:space="preserve"> </w:t>
      </w:r>
      <w:proofErr w:type="spellStart"/>
      <w:r w:rsidR="00072E71" w:rsidRPr="00072E71">
        <w:rPr>
          <w:sz w:val="28"/>
          <w:szCs w:val="28"/>
        </w:rPr>
        <w:t>податків</w:t>
      </w:r>
      <w:proofErr w:type="spellEnd"/>
      <w:r w:rsidR="00072E71" w:rsidRPr="00072E71">
        <w:rPr>
          <w:sz w:val="28"/>
          <w:szCs w:val="28"/>
        </w:rPr>
        <w:t xml:space="preserve"> і </w:t>
      </w:r>
      <w:proofErr w:type="spellStart"/>
      <w:r w:rsidR="00072E71" w:rsidRPr="00072E71">
        <w:rPr>
          <w:sz w:val="28"/>
          <w:szCs w:val="28"/>
        </w:rPr>
        <w:t>зборів</w:t>
      </w:r>
      <w:proofErr w:type="spellEnd"/>
      <w:r w:rsidR="00072E71" w:rsidRPr="00072E71">
        <w:rPr>
          <w:sz w:val="28"/>
          <w:szCs w:val="28"/>
        </w:rPr>
        <w:t xml:space="preserve">, а також </w:t>
      </w:r>
      <w:proofErr w:type="spellStart"/>
      <w:r w:rsidR="00072E71" w:rsidRPr="00072E71">
        <w:rPr>
          <w:sz w:val="28"/>
          <w:szCs w:val="28"/>
        </w:rPr>
        <w:t>дотримання</w:t>
      </w:r>
      <w:proofErr w:type="spellEnd"/>
      <w:r w:rsidR="00072E71" w:rsidRPr="00072E71">
        <w:rPr>
          <w:sz w:val="28"/>
          <w:szCs w:val="28"/>
        </w:rPr>
        <w:t xml:space="preserve"> </w:t>
      </w:r>
      <w:proofErr w:type="spellStart"/>
      <w:r w:rsidR="00072E71" w:rsidRPr="00072E71">
        <w:rPr>
          <w:sz w:val="28"/>
          <w:szCs w:val="28"/>
        </w:rPr>
        <w:t>законодавства</w:t>
      </w:r>
      <w:proofErr w:type="spellEnd"/>
      <w:r w:rsidR="00072E71" w:rsidRPr="00072E71">
        <w:rPr>
          <w:sz w:val="28"/>
          <w:szCs w:val="28"/>
        </w:rPr>
        <w:t xml:space="preserve"> з </w:t>
      </w:r>
      <w:proofErr w:type="spellStart"/>
      <w:r w:rsidR="00072E71" w:rsidRPr="00072E71">
        <w:rPr>
          <w:sz w:val="28"/>
          <w:szCs w:val="28"/>
        </w:rPr>
        <w:t>питань</w:t>
      </w:r>
      <w:proofErr w:type="spellEnd"/>
      <w:r w:rsidR="00072E71" w:rsidRPr="00072E71">
        <w:rPr>
          <w:sz w:val="28"/>
          <w:szCs w:val="28"/>
        </w:rPr>
        <w:t xml:space="preserve"> </w:t>
      </w:r>
      <w:proofErr w:type="spellStart"/>
      <w:r w:rsidR="00072E71" w:rsidRPr="00072E71">
        <w:rPr>
          <w:sz w:val="28"/>
          <w:szCs w:val="28"/>
        </w:rPr>
        <w:t>проведення</w:t>
      </w:r>
      <w:proofErr w:type="spellEnd"/>
      <w:r w:rsidR="00072E71" w:rsidRPr="00072E71">
        <w:rPr>
          <w:sz w:val="28"/>
          <w:szCs w:val="28"/>
        </w:rPr>
        <w:t xml:space="preserve"> </w:t>
      </w:r>
      <w:proofErr w:type="spellStart"/>
      <w:r w:rsidR="00072E71" w:rsidRPr="00072E71">
        <w:rPr>
          <w:sz w:val="28"/>
          <w:szCs w:val="28"/>
        </w:rPr>
        <w:t>розрахункових</w:t>
      </w:r>
      <w:proofErr w:type="spellEnd"/>
      <w:r w:rsidR="00072E71" w:rsidRPr="00072E71">
        <w:rPr>
          <w:sz w:val="28"/>
          <w:szCs w:val="28"/>
        </w:rPr>
        <w:t xml:space="preserve"> та </w:t>
      </w:r>
      <w:proofErr w:type="spellStart"/>
      <w:r w:rsidR="00072E71" w:rsidRPr="00072E71">
        <w:rPr>
          <w:sz w:val="28"/>
          <w:szCs w:val="28"/>
        </w:rPr>
        <w:t>касових</w:t>
      </w:r>
      <w:proofErr w:type="spellEnd"/>
      <w:r w:rsidR="00072E71" w:rsidRPr="00072E71">
        <w:rPr>
          <w:sz w:val="28"/>
          <w:szCs w:val="28"/>
        </w:rPr>
        <w:t xml:space="preserve"> </w:t>
      </w:r>
      <w:proofErr w:type="spellStart"/>
      <w:r w:rsidR="00072E71" w:rsidRPr="00072E71">
        <w:rPr>
          <w:sz w:val="28"/>
          <w:szCs w:val="28"/>
        </w:rPr>
        <w:t>операцій</w:t>
      </w:r>
      <w:proofErr w:type="spellEnd"/>
      <w:r w:rsidR="00072E71" w:rsidRPr="00072E71">
        <w:rPr>
          <w:sz w:val="28"/>
          <w:szCs w:val="28"/>
        </w:rPr>
        <w:t xml:space="preserve">, </w:t>
      </w:r>
      <w:proofErr w:type="spellStart"/>
      <w:r w:rsidR="00072E71" w:rsidRPr="00072E71">
        <w:rPr>
          <w:sz w:val="28"/>
          <w:szCs w:val="28"/>
        </w:rPr>
        <w:t>патентування</w:t>
      </w:r>
      <w:proofErr w:type="spellEnd"/>
      <w:r w:rsidR="00072E71" w:rsidRPr="00072E71">
        <w:rPr>
          <w:sz w:val="28"/>
          <w:szCs w:val="28"/>
        </w:rPr>
        <w:t xml:space="preserve">, </w:t>
      </w:r>
      <w:proofErr w:type="spellStart"/>
      <w:r w:rsidR="00072E71" w:rsidRPr="00072E71">
        <w:rPr>
          <w:sz w:val="28"/>
          <w:szCs w:val="28"/>
        </w:rPr>
        <w:t>ліцензування</w:t>
      </w:r>
      <w:proofErr w:type="spellEnd"/>
      <w:r w:rsidR="00072E71" w:rsidRPr="00072E71">
        <w:rPr>
          <w:sz w:val="28"/>
          <w:szCs w:val="28"/>
        </w:rPr>
        <w:t xml:space="preserve"> та </w:t>
      </w:r>
      <w:proofErr w:type="spellStart"/>
      <w:r w:rsidR="00072E71" w:rsidRPr="00072E71">
        <w:rPr>
          <w:sz w:val="28"/>
          <w:szCs w:val="28"/>
        </w:rPr>
        <w:t>іншого</w:t>
      </w:r>
      <w:proofErr w:type="spellEnd"/>
      <w:r w:rsidR="00072E71" w:rsidRPr="00072E71">
        <w:rPr>
          <w:sz w:val="28"/>
          <w:szCs w:val="28"/>
        </w:rPr>
        <w:t xml:space="preserve"> </w:t>
      </w:r>
      <w:proofErr w:type="spellStart"/>
      <w:r w:rsidR="00072E71" w:rsidRPr="00072E71">
        <w:rPr>
          <w:sz w:val="28"/>
          <w:szCs w:val="28"/>
        </w:rPr>
        <w:t>законодавства</w:t>
      </w:r>
      <w:proofErr w:type="spellEnd"/>
      <w:r w:rsidR="00072E71" w:rsidRPr="00072E71">
        <w:rPr>
          <w:sz w:val="28"/>
          <w:szCs w:val="28"/>
        </w:rPr>
        <w:t xml:space="preserve">, контроль за </w:t>
      </w:r>
      <w:proofErr w:type="spellStart"/>
      <w:r w:rsidR="00072E71" w:rsidRPr="00072E71">
        <w:rPr>
          <w:sz w:val="28"/>
          <w:szCs w:val="28"/>
        </w:rPr>
        <w:t>додержанням</w:t>
      </w:r>
      <w:proofErr w:type="spellEnd"/>
      <w:r w:rsidR="00072E71" w:rsidRPr="00072E71">
        <w:rPr>
          <w:sz w:val="28"/>
          <w:szCs w:val="28"/>
        </w:rPr>
        <w:t xml:space="preserve"> </w:t>
      </w:r>
      <w:proofErr w:type="spellStart"/>
      <w:r w:rsidR="00072E71" w:rsidRPr="00072E71">
        <w:rPr>
          <w:sz w:val="28"/>
          <w:szCs w:val="28"/>
        </w:rPr>
        <w:t>якого</w:t>
      </w:r>
      <w:proofErr w:type="spellEnd"/>
      <w:r w:rsidR="00072E71" w:rsidRPr="00072E71">
        <w:rPr>
          <w:sz w:val="28"/>
          <w:szCs w:val="28"/>
        </w:rPr>
        <w:t xml:space="preserve"> </w:t>
      </w:r>
      <w:proofErr w:type="spellStart"/>
      <w:r w:rsidR="00072E71" w:rsidRPr="00072E71">
        <w:rPr>
          <w:sz w:val="28"/>
          <w:szCs w:val="28"/>
        </w:rPr>
        <w:t>покладено</w:t>
      </w:r>
      <w:proofErr w:type="spellEnd"/>
      <w:r w:rsidR="00072E71" w:rsidRPr="00072E71">
        <w:rPr>
          <w:sz w:val="28"/>
          <w:szCs w:val="28"/>
        </w:rPr>
        <w:t xml:space="preserve"> на </w:t>
      </w:r>
      <w:proofErr w:type="spellStart"/>
      <w:r w:rsidR="00072E71" w:rsidRPr="00072E71">
        <w:rPr>
          <w:sz w:val="28"/>
          <w:szCs w:val="28"/>
        </w:rPr>
        <w:t>органи</w:t>
      </w:r>
      <w:proofErr w:type="spellEnd"/>
      <w:r w:rsidR="00072E71" w:rsidRPr="00072E71">
        <w:rPr>
          <w:sz w:val="28"/>
          <w:szCs w:val="28"/>
        </w:rPr>
        <w:t xml:space="preserve"> контролю: </w:t>
      </w:r>
    </w:p>
    <w:p w:rsidR="00072E71" w:rsidRDefault="00072E71" w:rsidP="00072E71">
      <w:pPr>
        <w:spacing w:line="360" w:lineRule="auto"/>
        <w:ind w:left="709"/>
        <w:jc w:val="both"/>
        <w:rPr>
          <w:sz w:val="28"/>
          <w:szCs w:val="28"/>
          <w:lang w:val="uk-UA"/>
        </w:rPr>
      </w:pPr>
      <w:r w:rsidRPr="00072E71">
        <w:rPr>
          <w:sz w:val="28"/>
          <w:szCs w:val="28"/>
        </w:rPr>
        <w:t xml:space="preserve">а) Податковий контроль ─ ...; </w:t>
      </w:r>
      <w:r>
        <w:rPr>
          <w:b/>
          <w:color w:val="000000"/>
          <w:sz w:val="28"/>
          <w:szCs w:val="28"/>
          <w:lang w:val="uk-UA"/>
        </w:rPr>
        <w:t>(стаття 61</w:t>
      </w:r>
      <w:r w:rsidRPr="007F025F">
        <w:rPr>
          <w:b/>
          <w:color w:val="000000"/>
          <w:sz w:val="28"/>
          <w:szCs w:val="28"/>
          <w:lang w:val="uk-UA"/>
        </w:rPr>
        <w:t>.1 ПКУ)</w:t>
      </w:r>
    </w:p>
    <w:p w:rsidR="00072E71" w:rsidRDefault="00072E71" w:rsidP="00072E71">
      <w:pPr>
        <w:spacing w:line="360" w:lineRule="auto"/>
        <w:ind w:left="709"/>
        <w:jc w:val="both"/>
        <w:rPr>
          <w:sz w:val="28"/>
          <w:szCs w:val="28"/>
          <w:lang w:val="uk-UA"/>
        </w:rPr>
      </w:pPr>
      <w:r w:rsidRPr="00072E71">
        <w:rPr>
          <w:sz w:val="28"/>
          <w:szCs w:val="28"/>
        </w:rPr>
        <w:t xml:space="preserve">б) </w:t>
      </w:r>
      <w:proofErr w:type="spellStart"/>
      <w:r w:rsidRPr="00072E71">
        <w:rPr>
          <w:sz w:val="28"/>
          <w:szCs w:val="28"/>
        </w:rPr>
        <w:t>Фінансова</w:t>
      </w:r>
      <w:proofErr w:type="spellEnd"/>
      <w:r w:rsidRPr="00072E71">
        <w:rPr>
          <w:sz w:val="28"/>
          <w:szCs w:val="28"/>
        </w:rPr>
        <w:t xml:space="preserve"> </w:t>
      </w:r>
      <w:proofErr w:type="spellStart"/>
      <w:r w:rsidRPr="00072E71">
        <w:rPr>
          <w:sz w:val="28"/>
          <w:szCs w:val="28"/>
        </w:rPr>
        <w:t>перевірка</w:t>
      </w:r>
      <w:proofErr w:type="spellEnd"/>
      <w:r w:rsidRPr="00072E71">
        <w:rPr>
          <w:sz w:val="28"/>
          <w:szCs w:val="28"/>
        </w:rPr>
        <w:t xml:space="preserve"> ─ ...; </w:t>
      </w:r>
    </w:p>
    <w:p w:rsidR="00072E71" w:rsidRDefault="00072E71" w:rsidP="00072E71">
      <w:pPr>
        <w:spacing w:line="360" w:lineRule="auto"/>
        <w:ind w:left="709"/>
        <w:jc w:val="both"/>
        <w:rPr>
          <w:sz w:val="28"/>
          <w:szCs w:val="28"/>
          <w:lang w:val="uk-UA"/>
        </w:rPr>
      </w:pPr>
      <w:r w:rsidRPr="00072E71">
        <w:rPr>
          <w:sz w:val="28"/>
          <w:szCs w:val="28"/>
        </w:rPr>
        <w:t xml:space="preserve">в) </w:t>
      </w:r>
      <w:proofErr w:type="spellStart"/>
      <w:r w:rsidRPr="00072E71">
        <w:rPr>
          <w:sz w:val="28"/>
          <w:szCs w:val="28"/>
        </w:rPr>
        <w:t>Податкова</w:t>
      </w:r>
      <w:proofErr w:type="spellEnd"/>
      <w:r w:rsidRPr="00072E71">
        <w:rPr>
          <w:sz w:val="28"/>
          <w:szCs w:val="28"/>
        </w:rPr>
        <w:t xml:space="preserve"> </w:t>
      </w:r>
      <w:proofErr w:type="spellStart"/>
      <w:r w:rsidRPr="00072E71">
        <w:rPr>
          <w:sz w:val="28"/>
          <w:szCs w:val="28"/>
        </w:rPr>
        <w:t>перевірка</w:t>
      </w:r>
      <w:proofErr w:type="spellEnd"/>
      <w:r w:rsidRPr="00072E71">
        <w:rPr>
          <w:sz w:val="28"/>
          <w:szCs w:val="28"/>
        </w:rPr>
        <w:t xml:space="preserve"> ─ ...; </w:t>
      </w:r>
    </w:p>
    <w:p w:rsidR="006D022C" w:rsidRPr="007F025F" w:rsidRDefault="00072E71" w:rsidP="00072E71">
      <w:pPr>
        <w:spacing w:line="360" w:lineRule="auto"/>
        <w:ind w:left="709"/>
        <w:jc w:val="both"/>
        <w:rPr>
          <w:b/>
          <w:color w:val="000000"/>
          <w:sz w:val="28"/>
          <w:szCs w:val="28"/>
          <w:lang w:val="uk-UA"/>
        </w:rPr>
      </w:pPr>
      <w:r w:rsidRPr="00072E71">
        <w:rPr>
          <w:sz w:val="28"/>
          <w:szCs w:val="28"/>
        </w:rPr>
        <w:t xml:space="preserve">г) </w:t>
      </w:r>
      <w:proofErr w:type="spellStart"/>
      <w:r w:rsidRPr="00072E71">
        <w:rPr>
          <w:sz w:val="28"/>
          <w:szCs w:val="28"/>
        </w:rPr>
        <w:t>Фінансовий</w:t>
      </w:r>
      <w:proofErr w:type="spellEnd"/>
      <w:r w:rsidRPr="00072E71">
        <w:rPr>
          <w:sz w:val="28"/>
          <w:szCs w:val="28"/>
        </w:rPr>
        <w:t xml:space="preserve"> контроль ─ ...</w:t>
      </w:r>
      <w:r w:rsidRPr="007F025F">
        <w:rPr>
          <w:b/>
          <w:color w:val="000000"/>
          <w:sz w:val="28"/>
          <w:szCs w:val="28"/>
          <w:lang w:val="uk-UA"/>
        </w:rPr>
        <w:t xml:space="preserve"> </w:t>
      </w:r>
    </w:p>
    <w:p w:rsidR="003176C9" w:rsidRPr="007F025F" w:rsidRDefault="003176C9" w:rsidP="003176C9">
      <w:pPr>
        <w:spacing w:line="360" w:lineRule="auto"/>
        <w:ind w:left="709"/>
        <w:jc w:val="both"/>
        <w:rPr>
          <w:b/>
          <w:i/>
          <w:color w:val="000000"/>
          <w:sz w:val="20"/>
          <w:szCs w:val="20"/>
          <w:lang w:val="uk-UA"/>
        </w:rPr>
      </w:pPr>
    </w:p>
    <w:p w:rsidR="003176C9" w:rsidRDefault="003176C9" w:rsidP="007F025F">
      <w:pPr>
        <w:spacing w:line="360" w:lineRule="auto"/>
        <w:ind w:firstLine="709"/>
        <w:jc w:val="both"/>
        <w:rPr>
          <w:i/>
          <w:color w:val="000000"/>
          <w:sz w:val="28"/>
          <w:lang w:val="uk-UA"/>
        </w:rPr>
      </w:pPr>
      <w:proofErr w:type="spellStart"/>
      <w:r w:rsidRPr="004430BF">
        <w:rPr>
          <w:i/>
          <w:color w:val="000000"/>
          <w:sz w:val="28"/>
        </w:rPr>
        <w:t>Література</w:t>
      </w:r>
      <w:proofErr w:type="spellEnd"/>
      <w:r w:rsidRPr="004430BF">
        <w:rPr>
          <w:i/>
          <w:color w:val="000000"/>
          <w:sz w:val="28"/>
        </w:rPr>
        <w:t>:</w:t>
      </w:r>
    </w:p>
    <w:p w:rsidR="007F025F" w:rsidRPr="007F025F" w:rsidRDefault="007F025F" w:rsidP="007F025F">
      <w:pPr>
        <w:spacing w:line="360" w:lineRule="auto"/>
        <w:ind w:firstLine="709"/>
        <w:jc w:val="both"/>
        <w:rPr>
          <w:i/>
          <w:color w:val="000000"/>
          <w:sz w:val="28"/>
          <w:lang w:val="uk-UA"/>
        </w:rPr>
      </w:pPr>
    </w:p>
    <w:p w:rsidR="003176C9" w:rsidRPr="003176C9" w:rsidRDefault="003176C9" w:rsidP="007F025F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</w:rPr>
      </w:pPr>
      <w:proofErr w:type="spellStart"/>
      <w:r w:rsidRPr="00283A6C">
        <w:rPr>
          <w:color w:val="000000"/>
          <w:sz w:val="28"/>
        </w:rPr>
        <w:t>Податковий</w:t>
      </w:r>
      <w:proofErr w:type="spellEnd"/>
      <w:r w:rsidRPr="00283A6C">
        <w:rPr>
          <w:color w:val="000000"/>
          <w:sz w:val="28"/>
        </w:rPr>
        <w:t xml:space="preserve"> менеджмент: </w:t>
      </w:r>
      <w:proofErr w:type="spellStart"/>
      <w:r w:rsidRPr="00283A6C">
        <w:rPr>
          <w:color w:val="000000"/>
          <w:sz w:val="28"/>
        </w:rPr>
        <w:t>підручник</w:t>
      </w:r>
      <w:proofErr w:type="spellEnd"/>
      <w:r w:rsidRPr="00283A6C">
        <w:rPr>
          <w:color w:val="000000"/>
          <w:sz w:val="28"/>
        </w:rPr>
        <w:t xml:space="preserve"> / О. В. Зайцев. ─ </w:t>
      </w:r>
      <w:proofErr w:type="spellStart"/>
      <w:r w:rsidRPr="00283A6C">
        <w:rPr>
          <w:color w:val="000000"/>
          <w:sz w:val="28"/>
        </w:rPr>
        <w:t>Суми</w:t>
      </w:r>
      <w:proofErr w:type="spellEnd"/>
      <w:r w:rsidRPr="00283A6C">
        <w:rPr>
          <w:color w:val="000000"/>
          <w:sz w:val="28"/>
        </w:rPr>
        <w:t xml:space="preserve"> : </w:t>
      </w:r>
      <w:proofErr w:type="spellStart"/>
      <w:r w:rsidRPr="00283A6C">
        <w:rPr>
          <w:color w:val="000000"/>
          <w:sz w:val="28"/>
        </w:rPr>
        <w:t>Сумський</w:t>
      </w:r>
      <w:proofErr w:type="spellEnd"/>
      <w:r w:rsidRPr="00283A6C">
        <w:rPr>
          <w:color w:val="000000"/>
          <w:sz w:val="28"/>
        </w:rPr>
        <w:t xml:space="preserve"> </w:t>
      </w:r>
      <w:proofErr w:type="spellStart"/>
      <w:r w:rsidRPr="00283A6C">
        <w:rPr>
          <w:color w:val="000000"/>
          <w:sz w:val="28"/>
        </w:rPr>
        <w:t>державний</w:t>
      </w:r>
      <w:proofErr w:type="spellEnd"/>
      <w:r w:rsidRPr="00283A6C">
        <w:rPr>
          <w:color w:val="000000"/>
          <w:sz w:val="28"/>
        </w:rPr>
        <w:t xml:space="preserve"> </w:t>
      </w:r>
      <w:proofErr w:type="spellStart"/>
      <w:r w:rsidRPr="00283A6C">
        <w:rPr>
          <w:color w:val="000000"/>
          <w:sz w:val="28"/>
        </w:rPr>
        <w:t>університет</w:t>
      </w:r>
      <w:proofErr w:type="spellEnd"/>
      <w:r w:rsidRPr="00283A6C">
        <w:rPr>
          <w:color w:val="000000"/>
          <w:sz w:val="28"/>
        </w:rPr>
        <w:t>, 2017. ─ 412 с.</w:t>
      </w:r>
      <w:r>
        <w:t xml:space="preserve"> </w:t>
      </w:r>
      <w:r w:rsidR="00A81FEA">
        <w:rPr>
          <w:color w:val="000000"/>
          <w:sz w:val="28"/>
        </w:rPr>
        <w:t xml:space="preserve">(Тема </w:t>
      </w:r>
      <w:r w:rsidR="009811FA">
        <w:rPr>
          <w:color w:val="000000"/>
          <w:sz w:val="28"/>
          <w:lang w:val="uk-UA"/>
        </w:rPr>
        <w:t>5</w:t>
      </w:r>
      <w:r>
        <w:rPr>
          <w:color w:val="000000"/>
          <w:sz w:val="28"/>
        </w:rPr>
        <w:t>).</w:t>
      </w:r>
    </w:p>
    <w:p w:rsidR="0033547D" w:rsidRPr="003176C9" w:rsidRDefault="003176C9" w:rsidP="007F025F">
      <w:pPr>
        <w:numPr>
          <w:ilvl w:val="0"/>
          <w:numId w:val="5"/>
        </w:numPr>
        <w:spacing w:line="360" w:lineRule="auto"/>
        <w:jc w:val="both"/>
        <w:rPr>
          <w:rStyle w:val="a4"/>
          <w:color w:val="auto"/>
          <w:u w:val="none"/>
          <w:lang w:val="uk-UA"/>
        </w:rPr>
      </w:pPr>
      <w:proofErr w:type="spellStart"/>
      <w:r w:rsidRPr="003176C9">
        <w:rPr>
          <w:color w:val="000000"/>
          <w:sz w:val="28"/>
        </w:rPr>
        <w:t>Податковий</w:t>
      </w:r>
      <w:proofErr w:type="spellEnd"/>
      <w:r w:rsidRPr="003176C9">
        <w:rPr>
          <w:color w:val="000000"/>
          <w:sz w:val="28"/>
        </w:rPr>
        <w:t xml:space="preserve"> кодекс</w:t>
      </w:r>
      <w:r w:rsidR="00A81FEA">
        <w:rPr>
          <w:color w:val="000000"/>
          <w:sz w:val="28"/>
          <w:lang w:val="uk-UA"/>
        </w:rPr>
        <w:t xml:space="preserve"> </w:t>
      </w:r>
      <w:proofErr w:type="spellStart"/>
      <w:r w:rsidRPr="003176C9">
        <w:rPr>
          <w:color w:val="000000"/>
          <w:sz w:val="28"/>
        </w:rPr>
        <w:t>України</w:t>
      </w:r>
      <w:proofErr w:type="spellEnd"/>
      <w:r w:rsidRPr="003176C9">
        <w:rPr>
          <w:color w:val="000000"/>
          <w:sz w:val="28"/>
        </w:rPr>
        <w:t xml:space="preserve"> (Глава </w:t>
      </w:r>
      <w:r w:rsidR="009811FA">
        <w:rPr>
          <w:color w:val="000000"/>
          <w:sz w:val="28"/>
          <w:lang w:val="uk-UA"/>
        </w:rPr>
        <w:t>5</w:t>
      </w:r>
      <w:r w:rsidR="007F025F">
        <w:rPr>
          <w:color w:val="000000"/>
          <w:sz w:val="28"/>
        </w:rPr>
        <w:t xml:space="preserve">, </w:t>
      </w:r>
      <w:proofErr w:type="spellStart"/>
      <w:r w:rsidR="007F025F">
        <w:rPr>
          <w:color w:val="000000"/>
          <w:sz w:val="28"/>
        </w:rPr>
        <w:t>статті</w:t>
      </w:r>
      <w:proofErr w:type="spellEnd"/>
      <w:r w:rsidR="007F025F">
        <w:rPr>
          <w:color w:val="000000"/>
          <w:sz w:val="28"/>
        </w:rPr>
        <w:t xml:space="preserve"> </w:t>
      </w:r>
      <w:r w:rsidR="009811FA">
        <w:rPr>
          <w:color w:val="000000"/>
          <w:sz w:val="28"/>
          <w:lang w:val="uk-UA"/>
        </w:rPr>
        <w:t>61</w:t>
      </w:r>
      <w:r w:rsidR="00A81FEA">
        <w:rPr>
          <w:color w:val="000000"/>
          <w:sz w:val="28"/>
        </w:rPr>
        <w:t>-</w:t>
      </w:r>
      <w:r w:rsidR="009811FA">
        <w:rPr>
          <w:color w:val="000000"/>
          <w:sz w:val="28"/>
          <w:lang w:val="uk-UA"/>
        </w:rPr>
        <w:t>62</w:t>
      </w:r>
      <w:r w:rsidRPr="003176C9">
        <w:rPr>
          <w:color w:val="000000"/>
          <w:sz w:val="28"/>
        </w:rPr>
        <w:t xml:space="preserve">). Режим доступу – </w:t>
      </w:r>
      <w:hyperlink r:id="rId5" w:history="1">
        <w:r w:rsidRPr="003176C9">
          <w:rPr>
            <w:rStyle w:val="a4"/>
            <w:sz w:val="28"/>
            <w:szCs w:val="28"/>
          </w:rPr>
          <w:t>https://zakon.rada.gov.ua/laws/show/2755-17</w:t>
        </w:r>
      </w:hyperlink>
    </w:p>
    <w:p w:rsidR="00440069" w:rsidRDefault="00440069" w:rsidP="007F025F">
      <w:pPr>
        <w:spacing w:line="360" w:lineRule="auto"/>
        <w:ind w:firstLine="567"/>
        <w:jc w:val="both"/>
        <w:rPr>
          <w:b/>
          <w:sz w:val="28"/>
          <w:szCs w:val="28"/>
          <w:lang w:val="uk-UA" w:eastAsia="uk-UA"/>
        </w:rPr>
      </w:pPr>
    </w:p>
    <w:p w:rsidR="0033547D" w:rsidRPr="00BB4387" w:rsidRDefault="0033547D" w:rsidP="007F025F">
      <w:pPr>
        <w:spacing w:line="360" w:lineRule="auto"/>
        <w:ind w:firstLine="567"/>
        <w:jc w:val="both"/>
      </w:pPr>
      <w:proofErr w:type="spellStart"/>
      <w:r w:rsidRPr="00505D90">
        <w:rPr>
          <w:b/>
          <w:sz w:val="28"/>
          <w:szCs w:val="28"/>
          <w:lang w:eastAsia="uk-UA"/>
        </w:rPr>
        <w:t>Виконані</w:t>
      </w:r>
      <w:proofErr w:type="spellEnd"/>
      <w:r w:rsidRPr="00505D90">
        <w:rPr>
          <w:b/>
          <w:sz w:val="28"/>
          <w:szCs w:val="28"/>
          <w:lang w:eastAsia="uk-UA"/>
        </w:rPr>
        <w:t xml:space="preserve"> </w:t>
      </w:r>
      <w:proofErr w:type="spellStart"/>
      <w:r w:rsidRPr="00505D90">
        <w:rPr>
          <w:b/>
          <w:sz w:val="28"/>
          <w:szCs w:val="28"/>
          <w:lang w:eastAsia="uk-UA"/>
        </w:rPr>
        <w:t>контрольні</w:t>
      </w:r>
      <w:proofErr w:type="spellEnd"/>
      <w:r w:rsidRPr="00505D90">
        <w:rPr>
          <w:b/>
          <w:sz w:val="28"/>
          <w:szCs w:val="28"/>
          <w:lang w:eastAsia="uk-UA"/>
        </w:rPr>
        <w:t xml:space="preserve"> </w:t>
      </w:r>
      <w:proofErr w:type="spellStart"/>
      <w:r w:rsidRPr="00505D90">
        <w:rPr>
          <w:b/>
          <w:sz w:val="28"/>
          <w:szCs w:val="28"/>
          <w:lang w:eastAsia="uk-UA"/>
        </w:rPr>
        <w:t>завдання</w:t>
      </w:r>
      <w:proofErr w:type="spellEnd"/>
      <w:r w:rsidRPr="00505D90">
        <w:rPr>
          <w:b/>
          <w:sz w:val="28"/>
          <w:szCs w:val="28"/>
          <w:lang w:eastAsia="uk-UA"/>
        </w:rPr>
        <w:t xml:space="preserve"> </w:t>
      </w:r>
      <w:proofErr w:type="spellStart"/>
      <w:r w:rsidRPr="00505D90">
        <w:rPr>
          <w:b/>
          <w:sz w:val="28"/>
          <w:szCs w:val="28"/>
          <w:lang w:eastAsia="uk-UA"/>
        </w:rPr>
        <w:t>надсилати</w:t>
      </w:r>
      <w:proofErr w:type="spellEnd"/>
      <w:r w:rsidRPr="00505D90">
        <w:rPr>
          <w:b/>
          <w:sz w:val="28"/>
          <w:szCs w:val="28"/>
          <w:lang w:eastAsia="uk-UA"/>
        </w:rPr>
        <w:t xml:space="preserve"> на </w:t>
      </w:r>
      <w:proofErr w:type="spellStart"/>
      <w:r w:rsidRPr="00505D90">
        <w:rPr>
          <w:b/>
          <w:sz w:val="28"/>
          <w:szCs w:val="28"/>
          <w:lang w:eastAsia="uk-UA"/>
        </w:rPr>
        <w:t>електронну</w:t>
      </w:r>
      <w:proofErr w:type="spellEnd"/>
      <w:r w:rsidRPr="00505D90">
        <w:rPr>
          <w:b/>
          <w:sz w:val="28"/>
          <w:szCs w:val="28"/>
          <w:lang w:eastAsia="uk-UA"/>
        </w:rPr>
        <w:t xml:space="preserve"> </w:t>
      </w:r>
      <w:proofErr w:type="spellStart"/>
      <w:r w:rsidRPr="00505D90">
        <w:rPr>
          <w:b/>
          <w:sz w:val="28"/>
          <w:szCs w:val="28"/>
          <w:lang w:eastAsia="uk-UA"/>
        </w:rPr>
        <w:t>пошту</w:t>
      </w:r>
      <w:proofErr w:type="spellEnd"/>
      <w:r w:rsidRPr="00505D90">
        <w:rPr>
          <w:b/>
          <w:sz w:val="28"/>
          <w:szCs w:val="28"/>
          <w:lang w:eastAsia="uk-UA"/>
        </w:rPr>
        <w:t xml:space="preserve">: </w:t>
      </w:r>
      <w:hyperlink r:id="rId6" w:history="1">
        <w:r w:rsidR="00BB4387" w:rsidRPr="0099683A">
          <w:rPr>
            <w:rStyle w:val="a4"/>
            <w:b/>
            <w:sz w:val="28"/>
            <w:szCs w:val="28"/>
            <w:lang w:val="en-US" w:eastAsia="uk-UA"/>
          </w:rPr>
          <w:t>litvin</w:t>
        </w:r>
        <w:r w:rsidR="00BB4387" w:rsidRPr="0099683A">
          <w:rPr>
            <w:rStyle w:val="a4"/>
            <w:b/>
            <w:sz w:val="28"/>
            <w:szCs w:val="28"/>
            <w:lang w:eastAsia="uk-UA"/>
          </w:rPr>
          <w:t>4</w:t>
        </w:r>
        <w:r w:rsidR="00BB4387" w:rsidRPr="0099683A">
          <w:rPr>
            <w:rStyle w:val="a4"/>
            <w:b/>
            <w:sz w:val="28"/>
            <w:szCs w:val="28"/>
            <w:lang w:val="en-US" w:eastAsia="uk-UA"/>
          </w:rPr>
          <w:t>ykrina</w:t>
        </w:r>
        <w:r w:rsidR="00BB4387" w:rsidRPr="0099683A">
          <w:rPr>
            <w:rStyle w:val="a4"/>
            <w:b/>
            <w:sz w:val="28"/>
            <w:szCs w:val="28"/>
            <w:lang w:eastAsia="uk-UA"/>
          </w:rPr>
          <w:t>@</w:t>
        </w:r>
        <w:r w:rsidR="00BB4387" w:rsidRPr="0099683A">
          <w:rPr>
            <w:rStyle w:val="a4"/>
            <w:b/>
            <w:sz w:val="28"/>
            <w:szCs w:val="28"/>
            <w:lang w:val="en-US" w:eastAsia="uk-UA"/>
          </w:rPr>
          <w:t>ztu</w:t>
        </w:r>
        <w:r w:rsidR="00BB4387" w:rsidRPr="0099683A">
          <w:rPr>
            <w:rStyle w:val="a4"/>
            <w:b/>
            <w:sz w:val="28"/>
            <w:szCs w:val="28"/>
            <w:lang w:eastAsia="uk-UA"/>
          </w:rPr>
          <w:t>.</w:t>
        </w:r>
        <w:r w:rsidR="00BB4387" w:rsidRPr="0099683A">
          <w:rPr>
            <w:rStyle w:val="a4"/>
            <w:b/>
            <w:sz w:val="28"/>
            <w:szCs w:val="28"/>
            <w:lang w:val="en-US" w:eastAsia="uk-UA"/>
          </w:rPr>
          <w:t>edu</w:t>
        </w:r>
        <w:r w:rsidR="00BB4387" w:rsidRPr="0099683A">
          <w:rPr>
            <w:rStyle w:val="a4"/>
            <w:b/>
            <w:sz w:val="28"/>
            <w:szCs w:val="28"/>
            <w:lang w:eastAsia="uk-UA"/>
          </w:rPr>
          <w:t>.</w:t>
        </w:r>
        <w:proofErr w:type="spellStart"/>
        <w:r w:rsidR="00BB4387" w:rsidRPr="0099683A">
          <w:rPr>
            <w:rStyle w:val="a4"/>
            <w:b/>
            <w:sz w:val="28"/>
            <w:szCs w:val="28"/>
            <w:lang w:val="en-US" w:eastAsia="uk-UA"/>
          </w:rPr>
          <w:t>ua</w:t>
        </w:r>
        <w:proofErr w:type="spellEnd"/>
      </w:hyperlink>
      <w:r w:rsidR="00BB4387" w:rsidRPr="00BB4387">
        <w:rPr>
          <w:b/>
          <w:sz w:val="28"/>
          <w:szCs w:val="28"/>
          <w:lang w:eastAsia="uk-UA"/>
        </w:rPr>
        <w:t xml:space="preserve"> </w:t>
      </w:r>
      <w:bookmarkStart w:id="0" w:name="_GoBack"/>
      <w:bookmarkEnd w:id="0"/>
    </w:p>
    <w:sectPr w:rsidR="0033547D" w:rsidRPr="00BB43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D1385"/>
    <w:multiLevelType w:val="hybridMultilevel"/>
    <w:tmpl w:val="A13CEA2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2D80E4A0">
      <w:start w:val="1"/>
      <w:numFmt w:val="decimal"/>
      <w:lvlText w:val="%2."/>
      <w:lvlJc w:val="left"/>
      <w:pPr>
        <w:tabs>
          <w:tab w:val="num" w:pos="1980"/>
        </w:tabs>
        <w:ind w:left="2320" w:hanging="34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2B771EA9"/>
    <w:multiLevelType w:val="hybridMultilevel"/>
    <w:tmpl w:val="4A2CD7B2"/>
    <w:lvl w:ilvl="0" w:tplc="CFCEC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7661E3"/>
    <w:multiLevelType w:val="hybridMultilevel"/>
    <w:tmpl w:val="783404CE"/>
    <w:lvl w:ilvl="0" w:tplc="925EAB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8CD19AE"/>
    <w:multiLevelType w:val="hybridMultilevel"/>
    <w:tmpl w:val="B19079EE"/>
    <w:lvl w:ilvl="0" w:tplc="925EAB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13166E"/>
    <w:multiLevelType w:val="multilevel"/>
    <w:tmpl w:val="5D5615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47D"/>
    <w:rsid w:val="00072E71"/>
    <w:rsid w:val="00195108"/>
    <w:rsid w:val="001E11BE"/>
    <w:rsid w:val="002D53A1"/>
    <w:rsid w:val="002F6C69"/>
    <w:rsid w:val="003176C9"/>
    <w:rsid w:val="0033547D"/>
    <w:rsid w:val="003B739E"/>
    <w:rsid w:val="003D1C8E"/>
    <w:rsid w:val="00440069"/>
    <w:rsid w:val="004430BF"/>
    <w:rsid w:val="00505D90"/>
    <w:rsid w:val="00533285"/>
    <w:rsid w:val="005F3580"/>
    <w:rsid w:val="006B4DCF"/>
    <w:rsid w:val="006D022C"/>
    <w:rsid w:val="007F025F"/>
    <w:rsid w:val="007F3C77"/>
    <w:rsid w:val="00891961"/>
    <w:rsid w:val="009811FA"/>
    <w:rsid w:val="00A81FEA"/>
    <w:rsid w:val="00B451BF"/>
    <w:rsid w:val="00B65617"/>
    <w:rsid w:val="00BB4387"/>
    <w:rsid w:val="00C72C5D"/>
    <w:rsid w:val="00C81A3C"/>
    <w:rsid w:val="00D34D55"/>
    <w:rsid w:val="00F4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E06DC"/>
  <w15:docId w15:val="{00E18455-71C8-4FE6-948A-A229E956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33547D"/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33547D"/>
    <w:pPr>
      <w:shd w:val="clear" w:color="auto" w:fill="FFFFFF"/>
      <w:tabs>
        <w:tab w:val="left" w:pos="6835"/>
      </w:tabs>
      <w:spacing w:line="288" w:lineRule="auto"/>
      <w:ind w:left="10" w:firstLine="720"/>
      <w:jc w:val="both"/>
    </w:pPr>
    <w:rPr>
      <w:color w:val="000000"/>
      <w:spacing w:val="-16"/>
      <w:sz w:val="28"/>
      <w:szCs w:val="27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33547D"/>
    <w:rPr>
      <w:rFonts w:ascii="Times New Roman" w:eastAsia="Times New Roman" w:hAnsi="Times New Roman" w:cs="Times New Roman"/>
      <w:color w:val="000000"/>
      <w:spacing w:val="-16"/>
      <w:sz w:val="28"/>
      <w:szCs w:val="27"/>
      <w:shd w:val="clear" w:color="auto" w:fill="FFFFFF"/>
      <w:lang w:eastAsia="ru-RU"/>
    </w:rPr>
  </w:style>
  <w:style w:type="character" w:customStyle="1" w:styleId="fontstyle01">
    <w:name w:val="fontstyle01"/>
    <w:basedOn w:val="a0"/>
    <w:rsid w:val="0033547D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customStyle="1" w:styleId="Style7">
    <w:name w:val="Style7"/>
    <w:basedOn w:val="a"/>
    <w:uiPriority w:val="99"/>
    <w:rsid w:val="00195108"/>
    <w:pPr>
      <w:widowControl w:val="0"/>
      <w:autoSpaceDE w:val="0"/>
      <w:autoSpaceDN w:val="0"/>
      <w:adjustRightInd w:val="0"/>
      <w:spacing w:line="259" w:lineRule="exact"/>
      <w:ind w:firstLine="413"/>
      <w:jc w:val="both"/>
    </w:pPr>
  </w:style>
  <w:style w:type="character" w:customStyle="1" w:styleId="longtext">
    <w:name w:val="long_text"/>
    <w:uiPriority w:val="99"/>
    <w:rsid w:val="00195108"/>
  </w:style>
  <w:style w:type="character" w:customStyle="1" w:styleId="FontStyle401">
    <w:name w:val="Font Style401"/>
    <w:uiPriority w:val="99"/>
    <w:rsid w:val="00195108"/>
    <w:rPr>
      <w:rFonts w:ascii="Times New Roman" w:hAnsi="Times New Roman"/>
      <w:b/>
      <w:i/>
      <w:sz w:val="18"/>
    </w:rPr>
  </w:style>
  <w:style w:type="character" w:customStyle="1" w:styleId="FontStyle399">
    <w:name w:val="Font Style399"/>
    <w:uiPriority w:val="99"/>
    <w:rsid w:val="00195108"/>
    <w:rPr>
      <w:rFonts w:ascii="Times New Roman" w:hAnsi="Times New Roman"/>
      <w:b/>
      <w:i/>
      <w:sz w:val="18"/>
    </w:rPr>
  </w:style>
  <w:style w:type="paragraph" w:customStyle="1" w:styleId="Style103">
    <w:name w:val="Style103"/>
    <w:basedOn w:val="a"/>
    <w:uiPriority w:val="99"/>
    <w:rsid w:val="00195108"/>
    <w:pPr>
      <w:widowControl w:val="0"/>
      <w:autoSpaceDE w:val="0"/>
      <w:autoSpaceDN w:val="0"/>
      <w:adjustRightInd w:val="0"/>
      <w:spacing w:line="182" w:lineRule="exact"/>
      <w:jc w:val="center"/>
    </w:pPr>
    <w:rPr>
      <w:lang w:val="uk-UA" w:eastAsia="uk-UA"/>
    </w:rPr>
  </w:style>
  <w:style w:type="character" w:customStyle="1" w:styleId="FontStyle396">
    <w:name w:val="Font Style396"/>
    <w:uiPriority w:val="99"/>
    <w:rsid w:val="00195108"/>
    <w:rPr>
      <w:rFonts w:ascii="Arial" w:hAnsi="Arial"/>
      <w:b/>
      <w:spacing w:val="-10"/>
      <w:sz w:val="14"/>
    </w:rPr>
  </w:style>
  <w:style w:type="paragraph" w:customStyle="1" w:styleId="Style108">
    <w:name w:val="Style108"/>
    <w:basedOn w:val="a"/>
    <w:uiPriority w:val="99"/>
    <w:rsid w:val="00195108"/>
    <w:pPr>
      <w:widowControl w:val="0"/>
      <w:autoSpaceDE w:val="0"/>
      <w:autoSpaceDN w:val="0"/>
      <w:adjustRightInd w:val="0"/>
    </w:pPr>
    <w:rPr>
      <w:lang w:val="uk-UA" w:eastAsia="uk-UA"/>
    </w:rPr>
  </w:style>
  <w:style w:type="character" w:customStyle="1" w:styleId="FontStyle460">
    <w:name w:val="Font Style460"/>
    <w:uiPriority w:val="99"/>
    <w:rsid w:val="00195108"/>
    <w:rPr>
      <w:rFonts w:ascii="Times New Roman" w:hAnsi="Times New Roman"/>
      <w:b/>
      <w:i/>
      <w:sz w:val="16"/>
    </w:rPr>
  </w:style>
  <w:style w:type="character" w:styleId="a4">
    <w:name w:val="Hyperlink"/>
    <w:basedOn w:val="a0"/>
    <w:uiPriority w:val="99"/>
    <w:unhideWhenUsed/>
    <w:rsid w:val="00C72C5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B739E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BB4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tvin4ykrina@ztu.edu.ua" TargetMode="External"/><Relationship Id="rId5" Type="http://schemas.openxmlformats.org/officeDocument/2006/relationships/hyperlink" Target="https://zakon.rada.gov.ua/laws/show/2755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21</cp:revision>
  <dcterms:created xsi:type="dcterms:W3CDTF">2020-03-17T09:56:00Z</dcterms:created>
  <dcterms:modified xsi:type="dcterms:W3CDTF">2025-10-01T13:32:00Z</dcterms:modified>
</cp:coreProperties>
</file>