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A4026" w:rsidRDefault="0087069E" w:rsidP="00C91C52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uk-UA"/>
        </w:rPr>
      </w:pPr>
      <w:r w:rsidRPr="006A4026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uk-UA"/>
        </w:rPr>
        <w:t>ЛАБОРАТОРНА РОБОТА</w:t>
      </w:r>
      <w:r w:rsidRPr="0087069E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uk-UA"/>
        </w:rPr>
        <w:t xml:space="preserve"> №1</w:t>
      </w:r>
    </w:p>
    <w:p w:rsidR="0087069E" w:rsidRPr="006A4026" w:rsidRDefault="0087069E" w:rsidP="00C91C52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uk-UA"/>
        </w:rPr>
      </w:pPr>
    </w:p>
    <w:p w:rsidR="006A4026" w:rsidRPr="006A4026" w:rsidRDefault="006A4026" w:rsidP="00C91C52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  <w:r w:rsidRPr="006A4026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Тема: Вивчення будови річних </w:t>
      </w:r>
      <w:proofErr w:type="spellStart"/>
      <w:r w:rsidRPr="006A4026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кілець</w:t>
      </w:r>
      <w:proofErr w:type="spellEnd"/>
      <w:r w:rsidRPr="006A4026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 деревини</w:t>
      </w:r>
    </w:p>
    <w:p w:rsidR="0087069E" w:rsidRDefault="0087069E" w:rsidP="00C91C52">
      <w:pPr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</w:p>
    <w:p w:rsidR="006A4026" w:rsidRDefault="006A4026" w:rsidP="00C91C52">
      <w:pPr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6A4026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Мета роботи</w:t>
      </w:r>
      <w:r w:rsidRPr="0087069E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. </w:t>
      </w:r>
      <w:r w:rsidRPr="006A402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Ознайомитися з анатомічною будовою річних </w:t>
      </w:r>
      <w:proofErr w:type="spellStart"/>
      <w:r w:rsidRPr="006A4026">
        <w:rPr>
          <w:rFonts w:ascii="Times New Roman" w:eastAsia="Times New Roman" w:hAnsi="Times New Roman" w:cs="Times New Roman"/>
          <w:sz w:val="28"/>
          <w:szCs w:val="28"/>
          <w:lang w:eastAsia="uk-UA"/>
        </w:rPr>
        <w:t>кілець</w:t>
      </w:r>
      <w:proofErr w:type="spellEnd"/>
      <w:r w:rsidRPr="006A402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деревини.</w:t>
      </w:r>
      <w:r w:rsidRPr="0087069E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6A402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Навчитися визначати ширину та характер річних </w:t>
      </w:r>
      <w:proofErr w:type="spellStart"/>
      <w:r w:rsidRPr="006A4026">
        <w:rPr>
          <w:rFonts w:ascii="Times New Roman" w:eastAsia="Times New Roman" w:hAnsi="Times New Roman" w:cs="Times New Roman"/>
          <w:sz w:val="28"/>
          <w:szCs w:val="28"/>
          <w:lang w:eastAsia="uk-UA"/>
        </w:rPr>
        <w:t>кілець</w:t>
      </w:r>
      <w:proofErr w:type="spellEnd"/>
      <w:r w:rsidRPr="006A402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різних порід дерев.</w:t>
      </w:r>
      <w:r w:rsidRPr="0087069E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6A402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Засвоїти методику аналізу залежності між умовами зростання дерев і будовою їхніх річних </w:t>
      </w:r>
      <w:proofErr w:type="spellStart"/>
      <w:r w:rsidRPr="006A4026">
        <w:rPr>
          <w:rFonts w:ascii="Times New Roman" w:eastAsia="Times New Roman" w:hAnsi="Times New Roman" w:cs="Times New Roman"/>
          <w:sz w:val="28"/>
          <w:szCs w:val="28"/>
          <w:lang w:eastAsia="uk-UA"/>
        </w:rPr>
        <w:t>кілець</w:t>
      </w:r>
      <w:proofErr w:type="spellEnd"/>
      <w:r w:rsidRPr="006A4026">
        <w:rPr>
          <w:rFonts w:ascii="Times New Roman" w:eastAsia="Times New Roman" w:hAnsi="Times New Roman" w:cs="Times New Roman"/>
          <w:sz w:val="28"/>
          <w:szCs w:val="28"/>
          <w:lang w:eastAsia="uk-UA"/>
        </w:rPr>
        <w:t>.</w:t>
      </w:r>
    </w:p>
    <w:p w:rsidR="0087069E" w:rsidRPr="006A4026" w:rsidRDefault="0087069E" w:rsidP="0087069E">
      <w:pPr>
        <w:spacing w:after="0" w:line="240" w:lineRule="auto"/>
        <w:ind w:firstLine="709"/>
        <w:outlineLvl w:val="2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:rsidR="006A4026" w:rsidRDefault="0087069E" w:rsidP="0087069E">
      <w:pPr>
        <w:spacing w:after="0" w:line="240" w:lineRule="auto"/>
        <w:ind w:firstLine="709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  <w:r w:rsidRPr="006A4026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ТЕОРЕТИЧНІ ВІДОМОСТІ</w:t>
      </w:r>
    </w:p>
    <w:p w:rsidR="0087069E" w:rsidRPr="0087069E" w:rsidRDefault="0087069E" w:rsidP="0087069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87069E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Річні кільця</w:t>
      </w:r>
      <w:r w:rsidRPr="0087069E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є характерною ознакою більшості деревних рослин помірної кліматичної зони, де чітко виражені періоди активної вегетації та спокою. Їх утворення відбувається завдяки діяльності </w:t>
      </w:r>
      <w:r w:rsidRPr="0087069E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камбію</w:t>
      </w:r>
      <w:r w:rsidRPr="0087069E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="000E04B9">
        <w:rPr>
          <w:rFonts w:ascii="Times New Roman" w:eastAsia="Times New Roman" w:hAnsi="Times New Roman" w:cs="Times New Roman"/>
          <w:sz w:val="28"/>
          <w:szCs w:val="28"/>
          <w:lang w:eastAsia="uk-UA"/>
        </w:rPr>
        <w:t>–</w:t>
      </w:r>
      <w:r w:rsidRPr="0087069E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твірної тканини, яка продукує нові клітини ксилеми (деревини) та флоеми (лубу).</w:t>
      </w:r>
    </w:p>
    <w:p w:rsidR="0087069E" w:rsidRPr="0087069E" w:rsidRDefault="0087069E" w:rsidP="0087069E">
      <w:pPr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87069E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Навесні</w:t>
      </w:r>
      <w:r w:rsidRPr="0087069E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, коли дерево отримує достатньо вологи та поживних речовин, камбій продукує клітини з великим просвітом і тонкими стінками — це так звана </w:t>
      </w:r>
      <w:r w:rsidRPr="0087069E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рання деревина</w:t>
      </w:r>
      <w:r w:rsidRPr="0087069E">
        <w:rPr>
          <w:rFonts w:ascii="Times New Roman" w:eastAsia="Times New Roman" w:hAnsi="Times New Roman" w:cs="Times New Roman"/>
          <w:sz w:val="28"/>
          <w:szCs w:val="28"/>
          <w:lang w:eastAsia="uk-UA"/>
        </w:rPr>
        <w:t>. Вона має світліший колір і менш щільну структуру.</w:t>
      </w:r>
    </w:p>
    <w:p w:rsidR="0087069E" w:rsidRPr="0087069E" w:rsidRDefault="0087069E" w:rsidP="0087069E">
      <w:pPr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87069E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Влітку та на початку осені</w:t>
      </w:r>
      <w:r w:rsidRPr="0087069E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, коли умови росту стають менш сприятливими, формуються дрібніші клітини з товстішими стінками — </w:t>
      </w:r>
      <w:r w:rsidRPr="0087069E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пізня деревина</w:t>
      </w:r>
      <w:r w:rsidRPr="0087069E">
        <w:rPr>
          <w:rFonts w:ascii="Times New Roman" w:eastAsia="Times New Roman" w:hAnsi="Times New Roman" w:cs="Times New Roman"/>
          <w:sz w:val="28"/>
          <w:szCs w:val="28"/>
          <w:lang w:eastAsia="uk-UA"/>
        </w:rPr>
        <w:t>. Вона темніша, твердіша й забезпечує механічну міцність стовбура.</w:t>
      </w:r>
      <w:r w:rsidRPr="0087069E">
        <w:rPr>
          <w:rFonts w:ascii="Times New Roman" w:eastAsia="Times New Roman" w:hAnsi="Times New Roman" w:cs="Times New Roman"/>
          <w:sz w:val="28"/>
          <w:szCs w:val="28"/>
          <w:lang w:eastAsia="uk-UA"/>
        </w:rPr>
        <w:br/>
        <w:t>Перехід між ранньою та пізньою деревиною утворює чітку межу, за якою й визначається річне кільце.</w:t>
      </w:r>
    </w:p>
    <w:p w:rsidR="0087069E" w:rsidRPr="0087069E" w:rsidRDefault="0087069E" w:rsidP="0087069E">
      <w:pPr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  <w:r w:rsidRPr="0087069E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Чинники, що впливають на ширину річних </w:t>
      </w:r>
      <w:proofErr w:type="spellStart"/>
      <w:r w:rsidRPr="0087069E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кілець</w:t>
      </w:r>
      <w:proofErr w:type="spellEnd"/>
      <w:r w:rsidRPr="0087069E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:</w:t>
      </w:r>
    </w:p>
    <w:p w:rsidR="0087069E" w:rsidRPr="0087069E" w:rsidRDefault="0087069E" w:rsidP="0087069E">
      <w:pPr>
        <w:numPr>
          <w:ilvl w:val="0"/>
          <w:numId w:val="11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87069E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Вік дерева.</w:t>
      </w:r>
      <w:r w:rsidRPr="0087069E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У молодих дерев річні кільця ширші, адже їхній ріст більш інтенсивний. У старих </w:t>
      </w:r>
      <w:r w:rsidR="000E04B9">
        <w:rPr>
          <w:rFonts w:ascii="Times New Roman" w:eastAsia="Times New Roman" w:hAnsi="Times New Roman" w:cs="Times New Roman"/>
          <w:sz w:val="28"/>
          <w:szCs w:val="28"/>
          <w:lang w:eastAsia="uk-UA"/>
        </w:rPr>
        <w:t>–</w:t>
      </w:r>
      <w:r w:rsidRPr="0087069E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кільця стають вузькими через зниження камбіальної активності.</w:t>
      </w:r>
    </w:p>
    <w:p w:rsidR="0087069E" w:rsidRPr="0087069E" w:rsidRDefault="0087069E" w:rsidP="0087069E">
      <w:pPr>
        <w:numPr>
          <w:ilvl w:val="0"/>
          <w:numId w:val="11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87069E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Умови зволоження та живлення.</w:t>
      </w:r>
      <w:r w:rsidRPr="0087069E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У сприятливі роки (достатня кількість опадів, родючі ґрунти) кільця формуються широкі; у посушливі — вузькі.</w:t>
      </w:r>
    </w:p>
    <w:p w:rsidR="0087069E" w:rsidRPr="0087069E" w:rsidRDefault="0087069E" w:rsidP="0087069E">
      <w:pPr>
        <w:numPr>
          <w:ilvl w:val="0"/>
          <w:numId w:val="11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87069E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Освітленість.</w:t>
      </w:r>
      <w:r w:rsidRPr="0087069E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У затінених ділянках крони фотосинтез слабший, тому кільця утворюються тонші. На відкритих місцях деревина росте інтенсивніше.</w:t>
      </w:r>
    </w:p>
    <w:p w:rsidR="0087069E" w:rsidRPr="0087069E" w:rsidRDefault="0087069E" w:rsidP="0087069E">
      <w:pPr>
        <w:numPr>
          <w:ilvl w:val="0"/>
          <w:numId w:val="11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87069E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Кліматичні коливання.</w:t>
      </w:r>
      <w:r w:rsidRPr="0087069E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Різкі зміни температури, посухи, суворі зими або, навпаки, теплі й вологі роки відображаються у ширині </w:t>
      </w:r>
      <w:proofErr w:type="spellStart"/>
      <w:r w:rsidRPr="0087069E">
        <w:rPr>
          <w:rFonts w:ascii="Times New Roman" w:eastAsia="Times New Roman" w:hAnsi="Times New Roman" w:cs="Times New Roman"/>
          <w:sz w:val="28"/>
          <w:szCs w:val="28"/>
          <w:lang w:eastAsia="uk-UA"/>
        </w:rPr>
        <w:t>кілець</w:t>
      </w:r>
      <w:proofErr w:type="spellEnd"/>
      <w:r w:rsidRPr="0087069E">
        <w:rPr>
          <w:rFonts w:ascii="Times New Roman" w:eastAsia="Times New Roman" w:hAnsi="Times New Roman" w:cs="Times New Roman"/>
          <w:sz w:val="28"/>
          <w:szCs w:val="28"/>
          <w:lang w:eastAsia="uk-UA"/>
        </w:rPr>
        <w:t>. Таким чином річні кільця є своєрідним «архівом» кліматичної історії.</w:t>
      </w:r>
    </w:p>
    <w:p w:rsidR="0087069E" w:rsidRPr="0087069E" w:rsidRDefault="0087069E" w:rsidP="0087069E">
      <w:pPr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  <w:r w:rsidRPr="0087069E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Практичне значення дослідження річних </w:t>
      </w:r>
      <w:proofErr w:type="spellStart"/>
      <w:r w:rsidRPr="0087069E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кілець</w:t>
      </w:r>
      <w:proofErr w:type="spellEnd"/>
    </w:p>
    <w:p w:rsidR="0087069E" w:rsidRPr="0087069E" w:rsidRDefault="0087069E" w:rsidP="0087069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87069E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Вивчення річних </w:t>
      </w:r>
      <w:proofErr w:type="spellStart"/>
      <w:r w:rsidRPr="0087069E">
        <w:rPr>
          <w:rFonts w:ascii="Times New Roman" w:eastAsia="Times New Roman" w:hAnsi="Times New Roman" w:cs="Times New Roman"/>
          <w:sz w:val="28"/>
          <w:szCs w:val="28"/>
          <w:lang w:eastAsia="uk-UA"/>
        </w:rPr>
        <w:t>кілець</w:t>
      </w:r>
      <w:proofErr w:type="spellEnd"/>
      <w:r w:rsidRPr="0087069E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є основою </w:t>
      </w:r>
      <w:r w:rsidRPr="0087069E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дендрохронології</w:t>
      </w:r>
      <w:r w:rsidRPr="0087069E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="000E04B9">
        <w:rPr>
          <w:rFonts w:ascii="Times New Roman" w:eastAsia="Times New Roman" w:hAnsi="Times New Roman" w:cs="Times New Roman"/>
          <w:sz w:val="28"/>
          <w:szCs w:val="28"/>
          <w:lang w:eastAsia="uk-UA"/>
        </w:rPr>
        <w:t>–</w:t>
      </w:r>
      <w:r w:rsidRPr="0087069E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науки, що дозволяє не лише оцінювати швидкість росту та вік дерев, а й відновлювати історію природних процесів.</w:t>
      </w:r>
    </w:p>
    <w:p w:rsidR="0087069E" w:rsidRPr="0087069E" w:rsidRDefault="0087069E" w:rsidP="0087069E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87069E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За кільцями можна визначити </w:t>
      </w:r>
      <w:r w:rsidRPr="0087069E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точний вік дерева</w:t>
      </w:r>
      <w:r w:rsidRPr="0087069E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(аж до року).</w:t>
      </w:r>
    </w:p>
    <w:p w:rsidR="0087069E" w:rsidRPr="0087069E" w:rsidRDefault="0087069E" w:rsidP="0087069E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87069E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Аналізуючи послідовність ширини </w:t>
      </w:r>
      <w:proofErr w:type="spellStart"/>
      <w:r w:rsidRPr="0087069E">
        <w:rPr>
          <w:rFonts w:ascii="Times New Roman" w:eastAsia="Times New Roman" w:hAnsi="Times New Roman" w:cs="Times New Roman"/>
          <w:sz w:val="28"/>
          <w:szCs w:val="28"/>
          <w:lang w:eastAsia="uk-UA"/>
        </w:rPr>
        <w:t>кілець</w:t>
      </w:r>
      <w:proofErr w:type="spellEnd"/>
      <w:r w:rsidRPr="0087069E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, учені встановлюють </w:t>
      </w:r>
      <w:r w:rsidRPr="0087069E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періоди сприятливих і несприятливих кліматичних умов</w:t>
      </w:r>
      <w:r w:rsidRPr="0087069E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у минулому.</w:t>
      </w:r>
    </w:p>
    <w:p w:rsidR="0087069E" w:rsidRPr="0087069E" w:rsidRDefault="0087069E" w:rsidP="0087069E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87069E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У лісівництві дані про річні кільця використовують для оцінки </w:t>
      </w:r>
      <w:r w:rsidRPr="0087069E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продуктивності насаджень</w:t>
      </w:r>
      <w:r w:rsidRPr="0087069E">
        <w:rPr>
          <w:rFonts w:ascii="Times New Roman" w:eastAsia="Times New Roman" w:hAnsi="Times New Roman" w:cs="Times New Roman"/>
          <w:sz w:val="28"/>
          <w:szCs w:val="28"/>
          <w:lang w:eastAsia="uk-UA"/>
        </w:rPr>
        <w:t>, відбору стійких порід, прогнозування їхнього росту.</w:t>
      </w:r>
    </w:p>
    <w:p w:rsidR="0087069E" w:rsidRPr="0087069E" w:rsidRDefault="0087069E" w:rsidP="0087069E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87069E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У археології дендрохронологія допомагає датувати </w:t>
      </w:r>
      <w:r w:rsidRPr="0087069E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дерев’яні споруди, артефакти, навіть стародавні будівлі</w:t>
      </w:r>
      <w:r w:rsidRPr="0087069E">
        <w:rPr>
          <w:rFonts w:ascii="Times New Roman" w:eastAsia="Times New Roman" w:hAnsi="Times New Roman" w:cs="Times New Roman"/>
          <w:sz w:val="28"/>
          <w:szCs w:val="28"/>
          <w:lang w:eastAsia="uk-UA"/>
        </w:rPr>
        <w:t>.</w:t>
      </w:r>
    </w:p>
    <w:p w:rsidR="0087069E" w:rsidRPr="0087069E" w:rsidRDefault="0087069E" w:rsidP="0087069E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87069E">
        <w:rPr>
          <w:rFonts w:ascii="Times New Roman" w:eastAsia="Times New Roman" w:hAnsi="Times New Roman" w:cs="Times New Roman"/>
          <w:sz w:val="28"/>
          <w:szCs w:val="28"/>
          <w:lang w:eastAsia="uk-UA"/>
        </w:rPr>
        <w:lastRenderedPageBreak/>
        <w:t xml:space="preserve">В умовах сучасних змін клімату вивчення річних </w:t>
      </w:r>
      <w:proofErr w:type="spellStart"/>
      <w:r w:rsidRPr="0087069E">
        <w:rPr>
          <w:rFonts w:ascii="Times New Roman" w:eastAsia="Times New Roman" w:hAnsi="Times New Roman" w:cs="Times New Roman"/>
          <w:sz w:val="28"/>
          <w:szCs w:val="28"/>
          <w:lang w:eastAsia="uk-UA"/>
        </w:rPr>
        <w:t>кілець</w:t>
      </w:r>
      <w:proofErr w:type="spellEnd"/>
      <w:r w:rsidRPr="0087069E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є важливим інструментом для прогнозування впливу глобального потепління на лісові екосистеми.</w:t>
      </w:r>
    </w:p>
    <w:p w:rsidR="0087069E" w:rsidRDefault="0087069E" w:rsidP="0087069E">
      <w:pPr>
        <w:spacing w:after="0" w:line="240" w:lineRule="auto"/>
        <w:ind w:firstLine="709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</w:p>
    <w:p w:rsidR="006A4026" w:rsidRDefault="0087069E" w:rsidP="0087069E">
      <w:pPr>
        <w:spacing w:after="0" w:line="240" w:lineRule="auto"/>
        <w:ind w:firstLine="709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  <w:r w:rsidRPr="006A4026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ЗАВДАННЯ ДЛЯ ВИКОНАННЯ</w:t>
      </w:r>
    </w:p>
    <w:p w:rsidR="006A4026" w:rsidRPr="006A4026" w:rsidRDefault="006A4026" w:rsidP="0087069E">
      <w:pPr>
        <w:spacing w:after="0" w:line="240" w:lineRule="auto"/>
        <w:ind w:firstLine="709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  <w:bookmarkStart w:id="0" w:name="_GoBack"/>
      <w:bookmarkEnd w:id="0"/>
      <w:r w:rsidRPr="006A4026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Завдання 1. Визначення ширини річних </w:t>
      </w:r>
      <w:proofErr w:type="spellStart"/>
      <w:r w:rsidRPr="006A4026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кілець</w:t>
      </w:r>
      <w:proofErr w:type="spellEnd"/>
    </w:p>
    <w:p w:rsidR="006A4026" w:rsidRPr="006A4026" w:rsidRDefault="006A4026" w:rsidP="0087069E">
      <w:pPr>
        <w:numPr>
          <w:ilvl w:val="0"/>
          <w:numId w:val="5"/>
        </w:numPr>
        <w:spacing w:after="0" w:line="240" w:lineRule="auto"/>
        <w:ind w:left="0" w:firstLine="709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6A4026">
        <w:rPr>
          <w:rFonts w:ascii="Times New Roman" w:eastAsia="Times New Roman" w:hAnsi="Times New Roman" w:cs="Times New Roman"/>
          <w:sz w:val="28"/>
          <w:szCs w:val="28"/>
          <w:lang w:eastAsia="uk-UA"/>
        </w:rPr>
        <w:t>Розгляньте зображення (або власний зріз гілки).</w:t>
      </w:r>
    </w:p>
    <w:p w:rsidR="006A4026" w:rsidRPr="006A4026" w:rsidRDefault="006A4026" w:rsidP="0087069E">
      <w:pPr>
        <w:numPr>
          <w:ilvl w:val="0"/>
          <w:numId w:val="5"/>
        </w:numPr>
        <w:spacing w:after="0" w:line="240" w:lineRule="auto"/>
        <w:ind w:left="0" w:firstLine="709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6A402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Виміряйте ширину не менше ніж 10 річних </w:t>
      </w:r>
      <w:proofErr w:type="spellStart"/>
      <w:r w:rsidRPr="006A4026">
        <w:rPr>
          <w:rFonts w:ascii="Times New Roman" w:eastAsia="Times New Roman" w:hAnsi="Times New Roman" w:cs="Times New Roman"/>
          <w:sz w:val="28"/>
          <w:szCs w:val="28"/>
          <w:lang w:eastAsia="uk-UA"/>
        </w:rPr>
        <w:t>кілець</w:t>
      </w:r>
      <w:proofErr w:type="spellEnd"/>
      <w:r w:rsidRPr="006A402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(у мм).</w:t>
      </w:r>
    </w:p>
    <w:p w:rsidR="006A4026" w:rsidRDefault="006A4026" w:rsidP="0087069E">
      <w:pPr>
        <w:numPr>
          <w:ilvl w:val="0"/>
          <w:numId w:val="5"/>
        </w:numPr>
        <w:spacing w:after="0" w:line="240" w:lineRule="auto"/>
        <w:ind w:left="0" w:firstLine="709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6A4026">
        <w:rPr>
          <w:rFonts w:ascii="Times New Roman" w:eastAsia="Times New Roman" w:hAnsi="Times New Roman" w:cs="Times New Roman"/>
          <w:sz w:val="28"/>
          <w:szCs w:val="28"/>
          <w:lang w:eastAsia="uk-UA"/>
        </w:rPr>
        <w:t>Занесіть результати у таблицю:</w:t>
      </w:r>
    </w:p>
    <w:p w:rsidR="0087069E" w:rsidRPr="0087069E" w:rsidRDefault="0087069E" w:rsidP="0087069E">
      <w:pPr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:rsidR="008C25FF" w:rsidRPr="0087069E" w:rsidRDefault="008C25FF" w:rsidP="0087069E">
      <w:pPr>
        <w:pStyle w:val="a5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87069E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5E356667" wp14:editId="41A669C4">
            <wp:extent cx="6156816" cy="40957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1099" b="1093"/>
                    <a:stretch/>
                  </pic:blipFill>
                  <pic:spPr bwMode="auto">
                    <a:xfrm>
                      <a:off x="0" y="0"/>
                      <a:ext cx="6200971" cy="41251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069E" w:rsidRPr="006A4026" w:rsidRDefault="0087069E" w:rsidP="0087069E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63"/>
        <w:gridCol w:w="2835"/>
        <w:gridCol w:w="4395"/>
      </w:tblGrid>
      <w:tr w:rsidR="006A4026" w:rsidRPr="006A4026" w:rsidTr="008C25FF">
        <w:trPr>
          <w:trHeight w:val="598"/>
          <w:tblHeader/>
          <w:tblCellSpacing w:w="15" w:type="dxa"/>
        </w:trPr>
        <w:tc>
          <w:tcPr>
            <w:tcW w:w="2218" w:type="dxa"/>
            <w:vAlign w:val="center"/>
            <w:hideMark/>
          </w:tcPr>
          <w:p w:rsidR="006A4026" w:rsidRPr="006A4026" w:rsidRDefault="006A4026" w:rsidP="00653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uk-UA"/>
              </w:rPr>
            </w:pPr>
            <w:r w:rsidRPr="006A402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uk-UA"/>
              </w:rPr>
              <w:t>№ кільця</w:t>
            </w:r>
          </w:p>
        </w:tc>
        <w:tc>
          <w:tcPr>
            <w:tcW w:w="2805" w:type="dxa"/>
            <w:vAlign w:val="center"/>
            <w:hideMark/>
          </w:tcPr>
          <w:p w:rsidR="006A4026" w:rsidRPr="006A4026" w:rsidRDefault="006A4026" w:rsidP="00653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uk-UA"/>
              </w:rPr>
            </w:pPr>
            <w:r w:rsidRPr="006A402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uk-UA"/>
              </w:rPr>
              <w:t>Ширина, мм</w:t>
            </w:r>
          </w:p>
        </w:tc>
        <w:tc>
          <w:tcPr>
            <w:tcW w:w="4350" w:type="dxa"/>
            <w:vAlign w:val="center"/>
            <w:hideMark/>
          </w:tcPr>
          <w:p w:rsidR="006A4026" w:rsidRPr="006A4026" w:rsidRDefault="006A4026" w:rsidP="00653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uk-UA"/>
              </w:rPr>
            </w:pPr>
            <w:r w:rsidRPr="006A402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uk-UA"/>
              </w:rPr>
              <w:t>Примітка (рівномірне / нерівномірне)</w:t>
            </w:r>
          </w:p>
        </w:tc>
      </w:tr>
      <w:tr w:rsidR="006A4026" w:rsidRPr="006A4026" w:rsidTr="008C25FF">
        <w:trPr>
          <w:tblCellSpacing w:w="15" w:type="dxa"/>
        </w:trPr>
        <w:tc>
          <w:tcPr>
            <w:tcW w:w="2218" w:type="dxa"/>
            <w:vAlign w:val="center"/>
            <w:hideMark/>
          </w:tcPr>
          <w:p w:rsidR="006A4026" w:rsidRPr="006A4026" w:rsidRDefault="006A4026" w:rsidP="0087069E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6A4026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1</w:t>
            </w:r>
          </w:p>
        </w:tc>
        <w:tc>
          <w:tcPr>
            <w:tcW w:w="2805" w:type="dxa"/>
            <w:vAlign w:val="center"/>
            <w:hideMark/>
          </w:tcPr>
          <w:p w:rsidR="006A4026" w:rsidRPr="006A4026" w:rsidRDefault="006A4026" w:rsidP="0087069E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</w:p>
        </w:tc>
        <w:tc>
          <w:tcPr>
            <w:tcW w:w="4350" w:type="dxa"/>
            <w:vAlign w:val="center"/>
            <w:hideMark/>
          </w:tcPr>
          <w:p w:rsidR="006A4026" w:rsidRPr="006A4026" w:rsidRDefault="006A4026" w:rsidP="0087069E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</w:p>
        </w:tc>
      </w:tr>
      <w:tr w:rsidR="006A4026" w:rsidRPr="006A4026" w:rsidTr="008C25FF">
        <w:trPr>
          <w:tblCellSpacing w:w="15" w:type="dxa"/>
        </w:trPr>
        <w:tc>
          <w:tcPr>
            <w:tcW w:w="2218" w:type="dxa"/>
            <w:vAlign w:val="center"/>
            <w:hideMark/>
          </w:tcPr>
          <w:p w:rsidR="006A4026" w:rsidRPr="006A4026" w:rsidRDefault="006A4026" w:rsidP="0087069E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6A4026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2</w:t>
            </w:r>
          </w:p>
        </w:tc>
        <w:tc>
          <w:tcPr>
            <w:tcW w:w="2805" w:type="dxa"/>
            <w:vAlign w:val="center"/>
            <w:hideMark/>
          </w:tcPr>
          <w:p w:rsidR="006A4026" w:rsidRPr="006A4026" w:rsidRDefault="006A4026" w:rsidP="0087069E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</w:p>
        </w:tc>
        <w:tc>
          <w:tcPr>
            <w:tcW w:w="4350" w:type="dxa"/>
            <w:vAlign w:val="center"/>
            <w:hideMark/>
          </w:tcPr>
          <w:p w:rsidR="006A4026" w:rsidRPr="006A4026" w:rsidRDefault="006A4026" w:rsidP="0087069E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</w:p>
        </w:tc>
      </w:tr>
      <w:tr w:rsidR="006A4026" w:rsidRPr="006A4026" w:rsidTr="008C25FF">
        <w:trPr>
          <w:tblCellSpacing w:w="15" w:type="dxa"/>
        </w:trPr>
        <w:tc>
          <w:tcPr>
            <w:tcW w:w="2218" w:type="dxa"/>
            <w:vAlign w:val="center"/>
            <w:hideMark/>
          </w:tcPr>
          <w:p w:rsidR="006A4026" w:rsidRPr="006A4026" w:rsidRDefault="006A4026" w:rsidP="0087069E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6A4026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…</w:t>
            </w:r>
          </w:p>
        </w:tc>
        <w:tc>
          <w:tcPr>
            <w:tcW w:w="2805" w:type="dxa"/>
            <w:vAlign w:val="center"/>
            <w:hideMark/>
          </w:tcPr>
          <w:p w:rsidR="006A4026" w:rsidRPr="006A4026" w:rsidRDefault="006A4026" w:rsidP="0087069E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</w:p>
        </w:tc>
        <w:tc>
          <w:tcPr>
            <w:tcW w:w="4350" w:type="dxa"/>
            <w:vAlign w:val="center"/>
            <w:hideMark/>
          </w:tcPr>
          <w:p w:rsidR="006A4026" w:rsidRPr="006A4026" w:rsidRDefault="006A4026" w:rsidP="0087069E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</w:p>
        </w:tc>
      </w:tr>
    </w:tbl>
    <w:p w:rsidR="0087069E" w:rsidRDefault="0087069E" w:rsidP="0087069E">
      <w:pPr>
        <w:spacing w:after="0" w:line="240" w:lineRule="auto"/>
        <w:ind w:firstLine="709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</w:p>
    <w:p w:rsidR="006A4026" w:rsidRPr="006A4026" w:rsidRDefault="006A4026" w:rsidP="0087069E">
      <w:pPr>
        <w:spacing w:after="0" w:line="240" w:lineRule="auto"/>
        <w:ind w:firstLine="709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  <w:r w:rsidRPr="006A4026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Завдання 2. Середня ширина річних </w:t>
      </w:r>
      <w:proofErr w:type="spellStart"/>
      <w:r w:rsidRPr="006A4026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кілець</w:t>
      </w:r>
      <w:proofErr w:type="spellEnd"/>
    </w:p>
    <w:p w:rsidR="006A4026" w:rsidRPr="006A4026" w:rsidRDefault="006A4026" w:rsidP="0087069E">
      <w:pPr>
        <w:numPr>
          <w:ilvl w:val="0"/>
          <w:numId w:val="6"/>
        </w:numPr>
        <w:spacing w:after="0" w:line="240" w:lineRule="auto"/>
        <w:ind w:left="0" w:firstLine="709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6A402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Обчисліть середнє значення ширини </w:t>
      </w:r>
      <w:proofErr w:type="spellStart"/>
      <w:r w:rsidRPr="006A4026">
        <w:rPr>
          <w:rFonts w:ascii="Times New Roman" w:eastAsia="Times New Roman" w:hAnsi="Times New Roman" w:cs="Times New Roman"/>
          <w:sz w:val="28"/>
          <w:szCs w:val="28"/>
          <w:lang w:eastAsia="uk-UA"/>
        </w:rPr>
        <w:t>кілець</w:t>
      </w:r>
      <w:proofErr w:type="spellEnd"/>
      <w:r w:rsidRPr="006A4026">
        <w:rPr>
          <w:rFonts w:ascii="Times New Roman" w:eastAsia="Times New Roman" w:hAnsi="Times New Roman" w:cs="Times New Roman"/>
          <w:sz w:val="28"/>
          <w:szCs w:val="28"/>
          <w:lang w:eastAsia="uk-UA"/>
        </w:rPr>
        <w:t>.</w:t>
      </w:r>
    </w:p>
    <w:p w:rsidR="006A4026" w:rsidRPr="006A4026" w:rsidRDefault="006A4026" w:rsidP="0087069E">
      <w:pPr>
        <w:numPr>
          <w:ilvl w:val="0"/>
          <w:numId w:val="6"/>
        </w:numPr>
        <w:spacing w:after="0" w:line="240" w:lineRule="auto"/>
        <w:ind w:left="0" w:firstLine="709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6A4026">
        <w:rPr>
          <w:rFonts w:ascii="Times New Roman" w:eastAsia="Times New Roman" w:hAnsi="Times New Roman" w:cs="Times New Roman"/>
          <w:sz w:val="28"/>
          <w:szCs w:val="28"/>
          <w:lang w:eastAsia="uk-UA"/>
        </w:rPr>
        <w:t>Зробіть висновок: які умови росту дерева можна припустити (сприятливі чи стресові роки).</w:t>
      </w:r>
    </w:p>
    <w:p w:rsidR="006A4026" w:rsidRDefault="006A4026" w:rsidP="0087069E">
      <w:pPr>
        <w:spacing w:after="0" w:line="240" w:lineRule="auto"/>
        <w:ind w:firstLine="709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  <w:r w:rsidRPr="006A4026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Завдання 3. Аналіз зображень</w:t>
      </w:r>
    </w:p>
    <w:p w:rsidR="0087069E" w:rsidRPr="006A4026" w:rsidRDefault="0087069E" w:rsidP="0087069E">
      <w:pPr>
        <w:numPr>
          <w:ilvl w:val="0"/>
          <w:numId w:val="7"/>
        </w:numPr>
        <w:spacing w:after="0" w:line="240" w:lineRule="auto"/>
        <w:ind w:left="0" w:firstLine="709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6A4026">
        <w:rPr>
          <w:rFonts w:ascii="Times New Roman" w:eastAsia="Times New Roman" w:hAnsi="Times New Roman" w:cs="Times New Roman"/>
          <w:sz w:val="28"/>
          <w:szCs w:val="28"/>
          <w:lang w:eastAsia="uk-UA"/>
        </w:rPr>
        <w:t>Порівняйте річні кільця хвойних і листяних порід.</w:t>
      </w:r>
    </w:p>
    <w:p w:rsidR="0087069E" w:rsidRPr="006A4026" w:rsidRDefault="0087069E" w:rsidP="0087069E">
      <w:pPr>
        <w:numPr>
          <w:ilvl w:val="0"/>
          <w:numId w:val="7"/>
        </w:numPr>
        <w:spacing w:after="0" w:line="240" w:lineRule="auto"/>
        <w:ind w:left="0" w:firstLine="709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6A4026">
        <w:rPr>
          <w:rFonts w:ascii="Times New Roman" w:eastAsia="Times New Roman" w:hAnsi="Times New Roman" w:cs="Times New Roman"/>
          <w:sz w:val="28"/>
          <w:szCs w:val="28"/>
          <w:lang w:eastAsia="uk-UA"/>
        </w:rPr>
        <w:t>Визначте, де річні кільця чіткіші.</w:t>
      </w:r>
    </w:p>
    <w:p w:rsidR="0087069E" w:rsidRPr="006A4026" w:rsidRDefault="0087069E" w:rsidP="0087069E">
      <w:pPr>
        <w:numPr>
          <w:ilvl w:val="0"/>
          <w:numId w:val="7"/>
        </w:numPr>
        <w:spacing w:after="0" w:line="240" w:lineRule="auto"/>
        <w:ind w:left="0" w:firstLine="709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6A4026">
        <w:rPr>
          <w:rFonts w:ascii="Times New Roman" w:eastAsia="Times New Roman" w:hAnsi="Times New Roman" w:cs="Times New Roman"/>
          <w:sz w:val="28"/>
          <w:szCs w:val="28"/>
          <w:lang w:eastAsia="uk-UA"/>
        </w:rPr>
        <w:t>Зробіть висновок, чому різниця є суттєвою.</w:t>
      </w:r>
    </w:p>
    <w:p w:rsidR="008C25FF" w:rsidRPr="0087069E" w:rsidRDefault="008C25FF" w:rsidP="0087069E">
      <w:pPr>
        <w:spacing w:after="0" w:line="240" w:lineRule="auto"/>
        <w:ind w:firstLine="709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  <w:r w:rsidRPr="0087069E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СОСНА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5143"/>
        <w:gridCol w:w="4486"/>
      </w:tblGrid>
      <w:tr w:rsidR="008C25FF" w:rsidRPr="0087069E" w:rsidTr="008C25FF">
        <w:tc>
          <w:tcPr>
            <w:tcW w:w="4814" w:type="dxa"/>
          </w:tcPr>
          <w:p w:rsidR="008C25FF" w:rsidRPr="0087069E" w:rsidRDefault="008C25FF" w:rsidP="0087069E">
            <w:pPr>
              <w:outlineLvl w:val="3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uk-UA"/>
              </w:rPr>
            </w:pPr>
            <w:r w:rsidRPr="0087069E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 wp14:anchorId="369CDC96" wp14:editId="3AC7455A">
                  <wp:extent cx="3143689" cy="2591162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689" cy="25911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5" w:type="dxa"/>
          </w:tcPr>
          <w:p w:rsidR="008C25FF" w:rsidRPr="0087069E" w:rsidRDefault="008C25FF" w:rsidP="0087069E">
            <w:pPr>
              <w:outlineLvl w:val="3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uk-UA"/>
              </w:rPr>
            </w:pPr>
            <w:r w:rsidRPr="0087069E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 wp14:anchorId="311A64D1" wp14:editId="5C9A726D">
                  <wp:extent cx="2715894" cy="2686050"/>
                  <wp:effectExtent l="0" t="0" r="889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3061" cy="27030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C25FF" w:rsidRPr="0087069E" w:rsidRDefault="008C25FF" w:rsidP="0087069E">
      <w:pPr>
        <w:spacing w:after="0" w:line="240" w:lineRule="auto"/>
        <w:ind w:firstLine="709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  <w:r w:rsidRPr="0087069E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ДУБ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944"/>
        <w:gridCol w:w="4685"/>
      </w:tblGrid>
      <w:tr w:rsidR="008C25FF" w:rsidRPr="0087069E" w:rsidTr="008C25FF">
        <w:trPr>
          <w:trHeight w:val="4385"/>
        </w:trPr>
        <w:tc>
          <w:tcPr>
            <w:tcW w:w="3895" w:type="dxa"/>
          </w:tcPr>
          <w:p w:rsidR="008C25FF" w:rsidRPr="0087069E" w:rsidRDefault="008C25FF" w:rsidP="0087069E">
            <w:pPr>
              <w:outlineLvl w:val="3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uk-UA"/>
              </w:rPr>
            </w:pPr>
            <w:r w:rsidRPr="0087069E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 wp14:anchorId="76BCCFBC" wp14:editId="447A66B2">
                  <wp:extent cx="3118861" cy="3086100"/>
                  <wp:effectExtent l="0" t="0" r="571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9449" cy="30965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3" w:type="dxa"/>
          </w:tcPr>
          <w:p w:rsidR="008C25FF" w:rsidRPr="0087069E" w:rsidRDefault="008C25FF" w:rsidP="0087069E">
            <w:pPr>
              <w:outlineLvl w:val="3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uk-UA"/>
              </w:rPr>
            </w:pPr>
            <w:r w:rsidRPr="0087069E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 wp14:anchorId="5D610176" wp14:editId="6D8200C1">
                  <wp:extent cx="2952750" cy="3148965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8450" cy="31550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C25FF" w:rsidRPr="0087069E" w:rsidRDefault="008C25FF" w:rsidP="0087069E">
      <w:pPr>
        <w:spacing w:after="0" w:line="240" w:lineRule="auto"/>
        <w:ind w:firstLine="709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  <w:r w:rsidRPr="0087069E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БЕРЕЗА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908"/>
        <w:gridCol w:w="4721"/>
      </w:tblGrid>
      <w:tr w:rsidR="008C25FF" w:rsidRPr="0087069E" w:rsidTr="008C25FF">
        <w:tc>
          <w:tcPr>
            <w:tcW w:w="4814" w:type="dxa"/>
          </w:tcPr>
          <w:p w:rsidR="008C25FF" w:rsidRPr="0087069E" w:rsidRDefault="008C25FF" w:rsidP="0087069E">
            <w:pPr>
              <w:outlineLvl w:val="3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uk-UA"/>
              </w:rPr>
            </w:pPr>
            <w:r w:rsidRPr="0087069E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 wp14:anchorId="2D40C6DB" wp14:editId="291978A8">
                  <wp:extent cx="3219726" cy="295275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6106" cy="29586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5" w:type="dxa"/>
          </w:tcPr>
          <w:p w:rsidR="008C25FF" w:rsidRPr="0087069E" w:rsidRDefault="008C25FF" w:rsidP="0087069E">
            <w:pPr>
              <w:outlineLvl w:val="3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uk-UA"/>
              </w:rPr>
            </w:pPr>
            <w:r w:rsidRPr="0087069E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 wp14:anchorId="395201FC" wp14:editId="1A22F0B9">
                  <wp:extent cx="3090670" cy="295275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1749" cy="29728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A4026" w:rsidRPr="006A4026" w:rsidRDefault="006A4026" w:rsidP="0087069E">
      <w:pPr>
        <w:spacing w:after="0" w:line="240" w:lineRule="auto"/>
        <w:ind w:firstLine="709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  <w:r w:rsidRPr="006A4026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Завдання 4. Теоретичний аналіз</w:t>
      </w:r>
    </w:p>
    <w:p w:rsidR="006A4026" w:rsidRPr="006A4026" w:rsidRDefault="006A4026" w:rsidP="0087069E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6A402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Підготуйте </w:t>
      </w:r>
      <w:r w:rsidR="0087069E" w:rsidRPr="0087069E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письмову відповідь </w:t>
      </w:r>
      <w:r w:rsidRPr="006A4026">
        <w:rPr>
          <w:rFonts w:ascii="Times New Roman" w:eastAsia="Times New Roman" w:hAnsi="Times New Roman" w:cs="Times New Roman"/>
          <w:sz w:val="28"/>
          <w:szCs w:val="28"/>
          <w:lang w:eastAsia="uk-UA"/>
        </w:rPr>
        <w:t>на питання:</w:t>
      </w:r>
    </w:p>
    <w:p w:rsidR="0087069E" w:rsidRPr="0087069E" w:rsidRDefault="0087069E" w:rsidP="0087069E">
      <w:pPr>
        <w:pStyle w:val="a5"/>
        <w:numPr>
          <w:ilvl w:val="0"/>
          <w:numId w:val="13"/>
        </w:num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  <w:r w:rsidRPr="0087069E">
        <w:rPr>
          <w:rFonts w:ascii="Times New Roman" w:hAnsi="Times New Roman" w:cs="Times New Roman"/>
          <w:sz w:val="28"/>
          <w:szCs w:val="28"/>
        </w:rPr>
        <w:t xml:space="preserve">Як кліматичні зміни можуть відобразитися на будові річних </w:t>
      </w:r>
      <w:proofErr w:type="spellStart"/>
      <w:r w:rsidRPr="0087069E">
        <w:rPr>
          <w:rFonts w:ascii="Times New Roman" w:hAnsi="Times New Roman" w:cs="Times New Roman"/>
          <w:sz w:val="28"/>
          <w:szCs w:val="28"/>
        </w:rPr>
        <w:t>кілець</w:t>
      </w:r>
      <w:proofErr w:type="spellEnd"/>
      <w:r w:rsidRPr="0087069E">
        <w:rPr>
          <w:rFonts w:ascii="Times New Roman" w:hAnsi="Times New Roman" w:cs="Times New Roman"/>
          <w:sz w:val="28"/>
          <w:szCs w:val="28"/>
        </w:rPr>
        <w:t xml:space="preserve"> у майбутньому?</w:t>
      </w:r>
    </w:p>
    <w:p w:rsidR="008A5C16" w:rsidRDefault="008A5C16" w:rsidP="0087069E">
      <w:pPr>
        <w:spacing w:after="0" w:line="240" w:lineRule="auto"/>
        <w:ind w:firstLine="709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</w:p>
    <w:p w:rsidR="006A4026" w:rsidRPr="006A4026" w:rsidRDefault="008A5C16" w:rsidP="0087069E">
      <w:pPr>
        <w:spacing w:after="0" w:line="240" w:lineRule="auto"/>
        <w:ind w:firstLine="709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Дайте відповіді на запитання.</w:t>
      </w:r>
    </w:p>
    <w:p w:rsidR="006A4026" w:rsidRPr="006A4026" w:rsidRDefault="006A4026" w:rsidP="0087069E">
      <w:pPr>
        <w:numPr>
          <w:ilvl w:val="0"/>
          <w:numId w:val="9"/>
        </w:numPr>
        <w:spacing w:after="0" w:line="240" w:lineRule="auto"/>
        <w:ind w:left="0" w:firstLine="709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6A4026">
        <w:rPr>
          <w:rFonts w:ascii="Times New Roman" w:eastAsia="Times New Roman" w:hAnsi="Times New Roman" w:cs="Times New Roman"/>
          <w:sz w:val="28"/>
          <w:szCs w:val="28"/>
          <w:lang w:eastAsia="uk-UA"/>
        </w:rPr>
        <w:t>Як утворюється річне кільце?</w:t>
      </w:r>
    </w:p>
    <w:p w:rsidR="006A4026" w:rsidRPr="006A4026" w:rsidRDefault="006A4026" w:rsidP="0087069E">
      <w:pPr>
        <w:numPr>
          <w:ilvl w:val="0"/>
          <w:numId w:val="9"/>
        </w:numPr>
        <w:spacing w:after="0" w:line="240" w:lineRule="auto"/>
        <w:ind w:left="0" w:firstLine="709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6A4026">
        <w:rPr>
          <w:rFonts w:ascii="Times New Roman" w:eastAsia="Times New Roman" w:hAnsi="Times New Roman" w:cs="Times New Roman"/>
          <w:sz w:val="28"/>
          <w:szCs w:val="28"/>
          <w:lang w:eastAsia="uk-UA"/>
        </w:rPr>
        <w:t>Чим відрізняється рання і пізня деревина?</w:t>
      </w:r>
    </w:p>
    <w:p w:rsidR="006A4026" w:rsidRPr="006A4026" w:rsidRDefault="006A4026" w:rsidP="0087069E">
      <w:pPr>
        <w:numPr>
          <w:ilvl w:val="0"/>
          <w:numId w:val="9"/>
        </w:numPr>
        <w:spacing w:after="0" w:line="240" w:lineRule="auto"/>
        <w:ind w:left="0" w:firstLine="709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6A4026">
        <w:rPr>
          <w:rFonts w:ascii="Times New Roman" w:eastAsia="Times New Roman" w:hAnsi="Times New Roman" w:cs="Times New Roman"/>
          <w:sz w:val="28"/>
          <w:szCs w:val="28"/>
          <w:lang w:eastAsia="uk-UA"/>
        </w:rPr>
        <w:t>Чому річні кільця можуть мати різну ширину?</w:t>
      </w:r>
    </w:p>
    <w:p w:rsidR="006A4026" w:rsidRPr="006A4026" w:rsidRDefault="006A4026" w:rsidP="0087069E">
      <w:pPr>
        <w:numPr>
          <w:ilvl w:val="0"/>
          <w:numId w:val="9"/>
        </w:numPr>
        <w:spacing w:after="0" w:line="240" w:lineRule="auto"/>
        <w:ind w:left="0" w:firstLine="709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6A402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Яке практичне значення має вивчення річних </w:t>
      </w:r>
      <w:proofErr w:type="spellStart"/>
      <w:r w:rsidRPr="006A4026">
        <w:rPr>
          <w:rFonts w:ascii="Times New Roman" w:eastAsia="Times New Roman" w:hAnsi="Times New Roman" w:cs="Times New Roman"/>
          <w:sz w:val="28"/>
          <w:szCs w:val="28"/>
          <w:lang w:eastAsia="uk-UA"/>
        </w:rPr>
        <w:t>кілець</w:t>
      </w:r>
      <w:proofErr w:type="spellEnd"/>
      <w:r w:rsidRPr="006A4026">
        <w:rPr>
          <w:rFonts w:ascii="Times New Roman" w:eastAsia="Times New Roman" w:hAnsi="Times New Roman" w:cs="Times New Roman"/>
          <w:sz w:val="28"/>
          <w:szCs w:val="28"/>
          <w:lang w:eastAsia="uk-UA"/>
        </w:rPr>
        <w:t>?</w:t>
      </w:r>
    </w:p>
    <w:sectPr w:rsidR="006A4026" w:rsidRPr="006A4026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4AB0815"/>
    <w:multiLevelType w:val="multilevel"/>
    <w:tmpl w:val="56AED3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6CC39A8"/>
    <w:multiLevelType w:val="multilevel"/>
    <w:tmpl w:val="436E46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CC27069"/>
    <w:multiLevelType w:val="multilevel"/>
    <w:tmpl w:val="539858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F774121"/>
    <w:multiLevelType w:val="multilevel"/>
    <w:tmpl w:val="B1A231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4C668D7"/>
    <w:multiLevelType w:val="multilevel"/>
    <w:tmpl w:val="98DCB7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E3322AD"/>
    <w:multiLevelType w:val="multilevel"/>
    <w:tmpl w:val="22D24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663343A"/>
    <w:multiLevelType w:val="multilevel"/>
    <w:tmpl w:val="BA827C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DD94C38"/>
    <w:multiLevelType w:val="multilevel"/>
    <w:tmpl w:val="84BA5C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A360177"/>
    <w:multiLevelType w:val="hybridMultilevel"/>
    <w:tmpl w:val="F9140880"/>
    <w:lvl w:ilvl="0" w:tplc="0422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62923F2B"/>
    <w:multiLevelType w:val="multilevel"/>
    <w:tmpl w:val="1960F0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646D7A8D"/>
    <w:multiLevelType w:val="multilevel"/>
    <w:tmpl w:val="6DD29F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4AD7D29"/>
    <w:multiLevelType w:val="multilevel"/>
    <w:tmpl w:val="D3841F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0A248BA"/>
    <w:multiLevelType w:val="multilevel"/>
    <w:tmpl w:val="75ACB1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5"/>
  </w:num>
  <w:num w:numId="3">
    <w:abstractNumId w:val="2"/>
  </w:num>
  <w:num w:numId="4">
    <w:abstractNumId w:val="11"/>
  </w:num>
  <w:num w:numId="5">
    <w:abstractNumId w:val="7"/>
  </w:num>
  <w:num w:numId="6">
    <w:abstractNumId w:val="9"/>
  </w:num>
  <w:num w:numId="7">
    <w:abstractNumId w:val="4"/>
  </w:num>
  <w:num w:numId="8">
    <w:abstractNumId w:val="6"/>
  </w:num>
  <w:num w:numId="9">
    <w:abstractNumId w:val="0"/>
  </w:num>
  <w:num w:numId="10">
    <w:abstractNumId w:val="1"/>
  </w:num>
  <w:num w:numId="11">
    <w:abstractNumId w:val="12"/>
  </w:num>
  <w:num w:numId="12">
    <w:abstractNumId w:val="10"/>
  </w:num>
  <w:num w:numId="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4026"/>
    <w:rsid w:val="000E04B9"/>
    <w:rsid w:val="001C258D"/>
    <w:rsid w:val="00653845"/>
    <w:rsid w:val="006A4026"/>
    <w:rsid w:val="0087069E"/>
    <w:rsid w:val="008A5C16"/>
    <w:rsid w:val="008C25FF"/>
    <w:rsid w:val="00C91C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812F741-3BFF-4C4A-83F0-9EE2BF2378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6A402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uk-UA"/>
    </w:rPr>
  </w:style>
  <w:style w:type="paragraph" w:styleId="2">
    <w:name w:val="heading 2"/>
    <w:basedOn w:val="a"/>
    <w:link w:val="20"/>
    <w:uiPriority w:val="9"/>
    <w:qFormat/>
    <w:rsid w:val="006A402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uk-UA"/>
    </w:rPr>
  </w:style>
  <w:style w:type="paragraph" w:styleId="3">
    <w:name w:val="heading 3"/>
    <w:basedOn w:val="a"/>
    <w:link w:val="30"/>
    <w:uiPriority w:val="9"/>
    <w:qFormat/>
    <w:rsid w:val="006A402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uk-UA"/>
    </w:rPr>
  </w:style>
  <w:style w:type="paragraph" w:styleId="4">
    <w:name w:val="heading 4"/>
    <w:basedOn w:val="a"/>
    <w:link w:val="40"/>
    <w:uiPriority w:val="9"/>
    <w:qFormat/>
    <w:rsid w:val="006A4026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A4026"/>
    <w:rPr>
      <w:rFonts w:ascii="Times New Roman" w:eastAsia="Times New Roman" w:hAnsi="Times New Roman" w:cs="Times New Roman"/>
      <w:b/>
      <w:bCs/>
      <w:kern w:val="36"/>
      <w:sz w:val="48"/>
      <w:szCs w:val="48"/>
      <w:lang w:eastAsia="uk-UA"/>
    </w:rPr>
  </w:style>
  <w:style w:type="character" w:customStyle="1" w:styleId="20">
    <w:name w:val="Заголовок 2 Знак"/>
    <w:basedOn w:val="a0"/>
    <w:link w:val="2"/>
    <w:uiPriority w:val="9"/>
    <w:rsid w:val="006A4026"/>
    <w:rPr>
      <w:rFonts w:ascii="Times New Roman" w:eastAsia="Times New Roman" w:hAnsi="Times New Roman" w:cs="Times New Roman"/>
      <w:b/>
      <w:bCs/>
      <w:sz w:val="36"/>
      <w:szCs w:val="36"/>
      <w:lang w:eastAsia="uk-UA"/>
    </w:rPr>
  </w:style>
  <w:style w:type="character" w:customStyle="1" w:styleId="30">
    <w:name w:val="Заголовок 3 Знак"/>
    <w:basedOn w:val="a0"/>
    <w:link w:val="3"/>
    <w:uiPriority w:val="9"/>
    <w:rsid w:val="006A4026"/>
    <w:rPr>
      <w:rFonts w:ascii="Times New Roman" w:eastAsia="Times New Roman" w:hAnsi="Times New Roman" w:cs="Times New Roman"/>
      <w:b/>
      <w:bCs/>
      <w:sz w:val="27"/>
      <w:szCs w:val="27"/>
      <w:lang w:eastAsia="uk-UA"/>
    </w:rPr>
  </w:style>
  <w:style w:type="character" w:customStyle="1" w:styleId="40">
    <w:name w:val="Заголовок 4 Знак"/>
    <w:basedOn w:val="a0"/>
    <w:link w:val="4"/>
    <w:uiPriority w:val="9"/>
    <w:rsid w:val="006A4026"/>
    <w:rPr>
      <w:rFonts w:ascii="Times New Roman" w:eastAsia="Times New Roman" w:hAnsi="Times New Roman" w:cs="Times New Roman"/>
      <w:b/>
      <w:bCs/>
      <w:sz w:val="24"/>
      <w:szCs w:val="24"/>
      <w:lang w:eastAsia="uk-UA"/>
    </w:rPr>
  </w:style>
  <w:style w:type="paragraph" w:styleId="a3">
    <w:name w:val="Normal (Web)"/>
    <w:basedOn w:val="a"/>
    <w:uiPriority w:val="99"/>
    <w:semiHidden/>
    <w:unhideWhenUsed/>
    <w:rsid w:val="006A40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styleId="a4">
    <w:name w:val="Strong"/>
    <w:basedOn w:val="a0"/>
    <w:uiPriority w:val="22"/>
    <w:qFormat/>
    <w:rsid w:val="006A4026"/>
    <w:rPr>
      <w:b/>
      <w:bCs/>
    </w:rPr>
  </w:style>
  <w:style w:type="paragraph" w:styleId="a5">
    <w:name w:val="List Paragraph"/>
    <w:basedOn w:val="a"/>
    <w:uiPriority w:val="34"/>
    <w:qFormat/>
    <w:rsid w:val="008C25FF"/>
    <w:pPr>
      <w:ind w:left="720"/>
      <w:contextualSpacing/>
    </w:pPr>
  </w:style>
  <w:style w:type="table" w:styleId="a6">
    <w:name w:val="Table Grid"/>
    <w:basedOn w:val="a1"/>
    <w:uiPriority w:val="39"/>
    <w:rsid w:val="008C25F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04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666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523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33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4</Pages>
  <Words>2284</Words>
  <Characters>1302</Characters>
  <Application>Microsoft Office Word</Application>
  <DocSecurity>0</DocSecurity>
  <Lines>10</Lines>
  <Paragraphs>7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Заголовки</vt:lpstr>
      </vt:variant>
      <vt:variant>
        <vt:i4>14</vt:i4>
      </vt:variant>
    </vt:vector>
  </HeadingPairs>
  <TitlesOfParts>
    <vt:vector size="15" baseType="lpstr">
      <vt:lpstr/>
      <vt:lpstr>ЛАБОРАТОРНА РОБОТА №1</vt:lpstr>
      <vt:lpstr/>
      <vt:lpstr>    Тема: Вивчення будови річних кілець деревини</vt:lpstr>
      <vt:lpstr>        </vt:lpstr>
      <vt:lpstr>        Мета роботи. Ознайомитися з анатомічною будовою річних кілець деревини. Навчитис</vt:lpstr>
      <vt:lpstr>        </vt:lpstr>
      <vt:lpstr>        ТЕОРЕТИЧНІ ВІДОМОСТІ</vt:lpstr>
      <vt:lpstr>        Чинники, що впливають на ширину річних кілець:</vt:lpstr>
      <vt:lpstr>        Практичне значення дослідження річних кілець</vt:lpstr>
      <vt:lpstr>        </vt:lpstr>
      <vt:lpstr>        ЗАВДАННЯ ДЛЯ ВИКОНАННЯ</vt:lpstr>
      <vt:lpstr>        Як кліматичні зміни можуть відобразитися на будові річних кілець у майбутньому?</vt:lpstr>
      <vt:lpstr>        </vt:lpstr>
      <vt:lpstr>        Дайте відповіді на запитання.</vt:lpstr>
    </vt:vector>
  </TitlesOfParts>
  <Company/>
  <LinksUpToDate>false</LinksUpToDate>
  <CharactersWithSpaces>3579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Нонік Людмила Юріївна</dc:creator>
  <cp:keywords/>
  <dc:description/>
  <cp:lastModifiedBy>Нонік Людмила Юріївна</cp:lastModifiedBy>
  <cp:revision>4</cp:revision>
  <dcterms:created xsi:type="dcterms:W3CDTF">2025-10-02T09:52:00Z</dcterms:created>
  <dcterms:modified xsi:type="dcterms:W3CDTF">2025-10-02T10:37:00Z</dcterms:modified>
</cp:coreProperties>
</file>