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66871B" w14:textId="2834807E" w:rsidR="00306C89" w:rsidRPr="003834B8" w:rsidRDefault="003834B8" w:rsidP="003834B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834B8">
        <w:rPr>
          <w:rFonts w:ascii="Times New Roman" w:hAnsi="Times New Roman" w:cs="Times New Roman"/>
          <w:b/>
          <w:bCs/>
          <w:sz w:val="28"/>
          <w:szCs w:val="28"/>
        </w:rPr>
        <w:t>Практичне заняття № 1</w:t>
      </w:r>
    </w:p>
    <w:p w14:paraId="01322A4F" w14:textId="7C8DC594" w:rsidR="003834B8" w:rsidRDefault="003834B8" w:rsidP="003834B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5E1B766" w14:textId="60DACF66" w:rsidR="003834B8" w:rsidRDefault="003834B8" w:rsidP="003834B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834B8">
        <w:rPr>
          <w:rFonts w:ascii="Times New Roman" w:hAnsi="Times New Roman" w:cs="Times New Roman"/>
          <w:b/>
          <w:bCs/>
          <w:sz w:val="28"/>
          <w:szCs w:val="28"/>
        </w:rPr>
        <w:t>Питання для обговорення</w:t>
      </w:r>
    </w:p>
    <w:p w14:paraId="0F99A3EF" w14:textId="77777777" w:rsidR="00E32109" w:rsidRPr="003834B8" w:rsidRDefault="00E32109" w:rsidP="00E32109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8055131" w14:textId="0B8C6360" w:rsidR="003834B8" w:rsidRPr="00E32109" w:rsidRDefault="003834B8" w:rsidP="00E3210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32109">
        <w:rPr>
          <w:rFonts w:ascii="Times New Roman" w:eastAsia="Times New Roman" w:hAnsi="Times New Roman" w:cs="Times New Roman"/>
          <w:sz w:val="24"/>
          <w:szCs w:val="24"/>
          <w:lang w:eastAsia="uk-UA"/>
        </w:rPr>
        <w:t>Що таке міжнародний агробізнес, і які його основні відмінності від внутрішнього агробізнесу?</w:t>
      </w:r>
    </w:p>
    <w:p w14:paraId="3F08858A" w14:textId="29AD003A" w:rsidR="003834B8" w:rsidRPr="00E32109" w:rsidRDefault="003834B8" w:rsidP="00E3210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32109">
        <w:rPr>
          <w:rFonts w:ascii="Times New Roman" w:eastAsia="Times New Roman" w:hAnsi="Times New Roman" w:cs="Times New Roman"/>
          <w:sz w:val="24"/>
          <w:szCs w:val="24"/>
          <w:lang w:eastAsia="uk-UA"/>
        </w:rPr>
        <w:t>Які фактори визначають конкурентоспроможність агробізнесу на міжнародних ринках?</w:t>
      </w:r>
    </w:p>
    <w:p w14:paraId="44F7D693" w14:textId="74DD739F" w:rsidR="003834B8" w:rsidRPr="00E32109" w:rsidRDefault="003834B8" w:rsidP="00E3210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3210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Які теоретичні підходи використовуються для аналізу глобальних </w:t>
      </w:r>
      <w:proofErr w:type="spellStart"/>
      <w:r w:rsidRPr="00E32109">
        <w:rPr>
          <w:rFonts w:ascii="Times New Roman" w:eastAsia="Times New Roman" w:hAnsi="Times New Roman" w:cs="Times New Roman"/>
          <w:sz w:val="24"/>
          <w:szCs w:val="24"/>
          <w:lang w:eastAsia="uk-UA"/>
        </w:rPr>
        <w:t>агропродовольчих</w:t>
      </w:r>
      <w:proofErr w:type="spellEnd"/>
      <w:r w:rsidRPr="00E3210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систем?</w:t>
      </w:r>
    </w:p>
    <w:p w14:paraId="7BCEC284" w14:textId="77777777" w:rsidR="00E32109" w:rsidRDefault="003834B8" w:rsidP="00E3210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32109">
        <w:rPr>
          <w:rFonts w:ascii="Times New Roman" w:eastAsia="Times New Roman" w:hAnsi="Times New Roman" w:cs="Times New Roman"/>
          <w:sz w:val="24"/>
          <w:szCs w:val="24"/>
          <w:lang w:eastAsia="uk-UA"/>
        </w:rPr>
        <w:t>Як міжнародна торгівля впливає на розвиток аграрного сектору економіки?</w:t>
      </w:r>
    </w:p>
    <w:p w14:paraId="6D9780E0" w14:textId="7707A841" w:rsidR="003834B8" w:rsidRPr="00E32109" w:rsidRDefault="003834B8" w:rsidP="00E3210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32109">
        <w:rPr>
          <w:rFonts w:ascii="Times New Roman" w:eastAsia="Times New Roman" w:hAnsi="Times New Roman" w:cs="Times New Roman"/>
          <w:sz w:val="24"/>
          <w:szCs w:val="24"/>
          <w:lang w:eastAsia="uk-UA"/>
        </w:rPr>
        <w:t>Які основні виклики стоять перед міжнародним агробізнесом у контексті глобалізації?</w:t>
      </w:r>
    </w:p>
    <w:p w14:paraId="6837FA0C" w14:textId="17FBB8A6" w:rsidR="003834B8" w:rsidRPr="00E32109" w:rsidRDefault="003834B8" w:rsidP="00E3210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32109">
        <w:rPr>
          <w:rFonts w:ascii="Times New Roman" w:eastAsia="Times New Roman" w:hAnsi="Times New Roman" w:cs="Times New Roman"/>
          <w:sz w:val="24"/>
          <w:szCs w:val="24"/>
          <w:lang w:eastAsia="uk-UA"/>
        </w:rPr>
        <w:t>Як політика і регулювання на національному та міжнародному рівнях впливають на міжнародний агробізнес?</w:t>
      </w:r>
    </w:p>
    <w:p w14:paraId="4680951F" w14:textId="36CC8DEC" w:rsidR="003834B8" w:rsidRPr="00E32109" w:rsidRDefault="003834B8" w:rsidP="00E3210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32109">
        <w:rPr>
          <w:rFonts w:ascii="Times New Roman" w:eastAsia="Times New Roman" w:hAnsi="Times New Roman" w:cs="Times New Roman"/>
          <w:sz w:val="24"/>
          <w:szCs w:val="24"/>
          <w:lang w:eastAsia="uk-UA"/>
        </w:rPr>
        <w:t>Яка роль транснаціональних корпорацій у міжнародному агробізнесі, і як вони впливають на світовий ринок сільськогосподарської продукції?</w:t>
      </w:r>
    </w:p>
    <w:p w14:paraId="45535E37" w14:textId="6E6838B8" w:rsidR="003834B8" w:rsidRDefault="003834B8" w:rsidP="00306E4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32109">
        <w:rPr>
          <w:rFonts w:ascii="Times New Roman" w:eastAsia="Times New Roman" w:hAnsi="Times New Roman" w:cs="Times New Roman"/>
          <w:sz w:val="24"/>
          <w:szCs w:val="24"/>
          <w:lang w:eastAsia="uk-UA"/>
        </w:rPr>
        <w:t>Як концепція сталого розвитку інтегрується в міжнародний агробізнес?</w:t>
      </w:r>
    </w:p>
    <w:p w14:paraId="65713835" w14:textId="77777777" w:rsidR="00306E47" w:rsidRDefault="00306E47" w:rsidP="00306E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36387512" w14:textId="1BEC9CF5" w:rsidR="00306E47" w:rsidRDefault="00306E47" w:rsidP="00306E4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06E47">
        <w:rPr>
          <w:rFonts w:ascii="Times New Roman" w:hAnsi="Times New Roman" w:cs="Times New Roman"/>
          <w:b/>
          <w:bCs/>
          <w:sz w:val="28"/>
          <w:szCs w:val="28"/>
        </w:rPr>
        <w:t>Практичні кейси</w:t>
      </w:r>
    </w:p>
    <w:p w14:paraId="529CBB7E" w14:textId="77777777" w:rsidR="00F72565" w:rsidRPr="00F72565" w:rsidRDefault="00F72565" w:rsidP="00F725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72565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Завдання:</w:t>
      </w:r>
    </w:p>
    <w:p w14:paraId="61D1C283" w14:textId="77777777" w:rsidR="00F72565" w:rsidRPr="00F72565" w:rsidRDefault="00F72565" w:rsidP="00AB223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72565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Аналіз ринку:</w:t>
      </w:r>
    </w:p>
    <w:p w14:paraId="47201174" w14:textId="77777777" w:rsidR="00F72565" w:rsidRPr="00F72565" w:rsidRDefault="00F72565" w:rsidP="00AB2236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7256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Виберіть одну країну та </w:t>
      </w:r>
      <w:proofErr w:type="spellStart"/>
      <w:r w:rsidRPr="00F72565">
        <w:rPr>
          <w:rFonts w:ascii="Times New Roman" w:eastAsia="Times New Roman" w:hAnsi="Times New Roman" w:cs="Times New Roman"/>
          <w:sz w:val="24"/>
          <w:szCs w:val="24"/>
          <w:lang w:eastAsia="uk-UA"/>
        </w:rPr>
        <w:t>дослідіть</w:t>
      </w:r>
      <w:proofErr w:type="spellEnd"/>
      <w:r w:rsidRPr="00F7256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її участь у міжнародному агробізнесі. Проаналізуйте основні сільськогосподарські продукти, що експортуються і імпортуються цією країною.</w:t>
      </w:r>
    </w:p>
    <w:p w14:paraId="344A5E44" w14:textId="77777777" w:rsidR="00F72565" w:rsidRPr="00F72565" w:rsidRDefault="00F72565" w:rsidP="00AB2236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72565">
        <w:rPr>
          <w:rFonts w:ascii="Times New Roman" w:eastAsia="Times New Roman" w:hAnsi="Times New Roman" w:cs="Times New Roman"/>
          <w:sz w:val="24"/>
          <w:szCs w:val="24"/>
          <w:lang w:eastAsia="uk-UA"/>
        </w:rPr>
        <w:t>Визначте ключових торгових партнерів цієї країни в аграрному секторі.</w:t>
      </w:r>
    </w:p>
    <w:p w14:paraId="240F295A" w14:textId="77777777" w:rsidR="00F72565" w:rsidRPr="00F72565" w:rsidRDefault="00F72565" w:rsidP="00AB223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72565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Конкурентоспроможність:</w:t>
      </w:r>
    </w:p>
    <w:p w14:paraId="74B22295" w14:textId="77777777" w:rsidR="00F72565" w:rsidRPr="00F72565" w:rsidRDefault="00F72565" w:rsidP="00AB2236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72565">
        <w:rPr>
          <w:rFonts w:ascii="Times New Roman" w:eastAsia="Times New Roman" w:hAnsi="Times New Roman" w:cs="Times New Roman"/>
          <w:sz w:val="24"/>
          <w:szCs w:val="24"/>
          <w:lang w:eastAsia="uk-UA"/>
        </w:rPr>
        <w:t>Оцініть конкурентні переваги та недоліки обраної країни в міжнародному агробізнесі. Зверніть увагу на такі фактори, як кліматичні умови, доступ до ресурсів, рівень технологій, державне регулювання та підтримка.</w:t>
      </w:r>
    </w:p>
    <w:p w14:paraId="70E59381" w14:textId="77777777" w:rsidR="00F72565" w:rsidRPr="00F72565" w:rsidRDefault="00F72565" w:rsidP="00AB223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72565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Політика та регулювання:</w:t>
      </w:r>
    </w:p>
    <w:p w14:paraId="3258B2ED" w14:textId="77777777" w:rsidR="00F72565" w:rsidRPr="00F72565" w:rsidRDefault="00F72565" w:rsidP="00AB2236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F72565">
        <w:rPr>
          <w:rFonts w:ascii="Times New Roman" w:eastAsia="Times New Roman" w:hAnsi="Times New Roman" w:cs="Times New Roman"/>
          <w:sz w:val="24"/>
          <w:szCs w:val="24"/>
          <w:lang w:eastAsia="uk-UA"/>
        </w:rPr>
        <w:t>Дослідіть</w:t>
      </w:r>
      <w:proofErr w:type="spellEnd"/>
      <w:r w:rsidRPr="00F7256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вплив політики та державного регулювання на розвиток міжнародного агробізнесу в обраній країні. Як урядові рішення впливають на експортно-імпортні операції в аграрному секторі?</w:t>
      </w:r>
    </w:p>
    <w:p w14:paraId="4EC16116" w14:textId="77777777" w:rsidR="00F72565" w:rsidRPr="00F72565" w:rsidRDefault="00F72565" w:rsidP="00AB223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72565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Пропозиції для розвитку:</w:t>
      </w:r>
    </w:p>
    <w:p w14:paraId="6BB65CD6" w14:textId="0DE3A684" w:rsidR="00F72565" w:rsidRPr="00F72565" w:rsidRDefault="00F72565" w:rsidP="00AB2236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72565">
        <w:rPr>
          <w:rFonts w:ascii="Times New Roman" w:eastAsia="Times New Roman" w:hAnsi="Times New Roman" w:cs="Times New Roman"/>
          <w:sz w:val="24"/>
          <w:szCs w:val="24"/>
          <w:lang w:eastAsia="uk-UA"/>
        </w:rPr>
        <w:t>На основі отриманих даних запропонуйте рекомендації щодо підвищення ефективності міжнародного агробізнесу в обраній країні. Врахуйте потенціал для впровадження інновацій та можливості розширення ринків збуту.</w:t>
      </w:r>
    </w:p>
    <w:p w14:paraId="4E146165" w14:textId="559B2A3B" w:rsidR="00F72565" w:rsidRPr="00F72565" w:rsidRDefault="00F72565" w:rsidP="00AB22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72565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Результат:</w:t>
      </w:r>
      <w:r w:rsidRPr="00F7256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Напишіть звіт обсягом </w:t>
      </w:r>
      <w:r w:rsidR="00AB728A">
        <w:rPr>
          <w:rFonts w:ascii="Times New Roman" w:eastAsia="Times New Roman" w:hAnsi="Times New Roman" w:cs="Times New Roman"/>
          <w:sz w:val="24"/>
          <w:szCs w:val="24"/>
          <w:lang w:eastAsia="uk-UA"/>
        </w:rPr>
        <w:t>1-2</w:t>
      </w:r>
      <w:r w:rsidRPr="00F7256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сторінок, у якому опишіть результати свого дослідження. Звіт повинен містити аналіз ринку, оцінку конкурентоспроможності, вплив політики, економічний аналіз продукту та ваші рекомендації для розвитку міжнародного агробізнесу в обраній країні.</w:t>
      </w:r>
    </w:p>
    <w:p w14:paraId="7EE95001" w14:textId="57F19ED9" w:rsidR="00F72565" w:rsidRPr="00F72565" w:rsidRDefault="00F72565" w:rsidP="00AB22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72565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Джерела інформації:</w:t>
      </w:r>
      <w:r w:rsidRPr="00F7256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Статистичні дані з міжнародних торгових платформ (наприклад, FAO</w:t>
      </w:r>
      <w:r w:rsidR="00584039" w:rsidRPr="00584039">
        <w:t xml:space="preserve"> </w:t>
      </w:r>
      <w:r w:rsidR="00584039" w:rsidRPr="00584039">
        <w:rPr>
          <w:rFonts w:ascii="Times New Roman" w:eastAsia="Times New Roman" w:hAnsi="Times New Roman" w:cs="Times New Roman"/>
          <w:sz w:val="24"/>
          <w:szCs w:val="24"/>
          <w:lang w:eastAsia="uk-UA"/>
        </w:rPr>
        <w:t>https://app.amis-outlook.org/#/market-database/supply-and-demand-overview</w:t>
      </w:r>
      <w:r w:rsidRPr="00F72565">
        <w:rPr>
          <w:rFonts w:ascii="Times New Roman" w:eastAsia="Times New Roman" w:hAnsi="Times New Roman" w:cs="Times New Roman"/>
          <w:sz w:val="24"/>
          <w:szCs w:val="24"/>
          <w:lang w:eastAsia="uk-UA"/>
        </w:rPr>
        <w:t>, WTO</w:t>
      </w:r>
      <w:r w:rsidR="005C274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5C2740" w:rsidRPr="005C2740">
        <w:rPr>
          <w:rFonts w:ascii="Times New Roman" w:eastAsia="Times New Roman" w:hAnsi="Times New Roman" w:cs="Times New Roman"/>
          <w:sz w:val="24"/>
          <w:szCs w:val="24"/>
          <w:lang w:eastAsia="uk-UA"/>
        </w:rPr>
        <w:t>https://www.wto.org/english/res_e/publications_e/anrep24_e.htm</w:t>
      </w:r>
      <w:r w:rsidRPr="00F72565">
        <w:rPr>
          <w:rFonts w:ascii="Times New Roman" w:eastAsia="Times New Roman" w:hAnsi="Times New Roman" w:cs="Times New Roman"/>
          <w:sz w:val="24"/>
          <w:szCs w:val="24"/>
          <w:lang w:eastAsia="uk-UA"/>
        </w:rPr>
        <w:t>), офіційні звіти урядових органів, наукові статті та ринкові огляди.</w:t>
      </w:r>
    </w:p>
    <w:p w14:paraId="16EFA6DC" w14:textId="77777777" w:rsidR="00306E47" w:rsidRPr="00306E47" w:rsidRDefault="00306E47" w:rsidP="00AB223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306E47" w:rsidRPr="00306E4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327C77"/>
    <w:multiLevelType w:val="hybridMultilevel"/>
    <w:tmpl w:val="3F1C696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DC643A"/>
    <w:multiLevelType w:val="multilevel"/>
    <w:tmpl w:val="9E26A1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905F33"/>
    <w:multiLevelType w:val="hybridMultilevel"/>
    <w:tmpl w:val="3F1C696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4B8"/>
    <w:rsid w:val="00306C89"/>
    <w:rsid w:val="00306E47"/>
    <w:rsid w:val="003834B8"/>
    <w:rsid w:val="00584039"/>
    <w:rsid w:val="005C2740"/>
    <w:rsid w:val="00AB2236"/>
    <w:rsid w:val="00AB728A"/>
    <w:rsid w:val="00E32109"/>
    <w:rsid w:val="00F72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8FBE6"/>
  <w15:chartTrackingRefBased/>
  <w15:docId w15:val="{95C84159-A3D0-47A6-A37D-678AE1A91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34B8"/>
    <w:pPr>
      <w:ind w:left="720"/>
      <w:contextualSpacing/>
    </w:pPr>
  </w:style>
  <w:style w:type="character" w:styleId="a4">
    <w:name w:val="Strong"/>
    <w:basedOn w:val="a0"/>
    <w:uiPriority w:val="22"/>
    <w:qFormat/>
    <w:rsid w:val="003834B8"/>
    <w:rPr>
      <w:b/>
      <w:bCs/>
    </w:rPr>
  </w:style>
  <w:style w:type="paragraph" w:styleId="a5">
    <w:name w:val="Normal (Web)"/>
    <w:basedOn w:val="a"/>
    <w:uiPriority w:val="99"/>
    <w:semiHidden/>
    <w:unhideWhenUsed/>
    <w:rsid w:val="00F72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69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270</Words>
  <Characters>2045</Characters>
  <Application>Microsoft Office Word</Application>
  <DocSecurity>0</DocSecurity>
  <Lines>38</Lines>
  <Paragraphs>7</Paragraphs>
  <ScaleCrop>false</ScaleCrop>
  <Company/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Iryna Abramova</dc:creator>
  <cp:keywords/>
  <dc:description/>
  <cp:lastModifiedBy>Iryna Abramova</cp:lastModifiedBy>
  <cp:revision>8</cp:revision>
  <dcterms:created xsi:type="dcterms:W3CDTF">2024-09-10T05:50:00Z</dcterms:created>
  <dcterms:modified xsi:type="dcterms:W3CDTF">2024-09-10T06:26:00Z</dcterms:modified>
</cp:coreProperties>
</file>