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934" w:rsidRPr="00355405" w:rsidRDefault="00115934" w:rsidP="00115934">
      <w:pPr>
        <w:widowControl/>
        <w:adjustRightInd/>
        <w:spacing w:line="240" w:lineRule="auto"/>
        <w:jc w:val="center"/>
        <w:textAlignment w:val="auto"/>
        <w:rPr>
          <w:b/>
          <w:sz w:val="28"/>
          <w:szCs w:val="28"/>
          <w:lang w:val="uk-UA"/>
        </w:rPr>
      </w:pPr>
      <w:r w:rsidRPr="00355405">
        <w:rPr>
          <w:b/>
          <w:sz w:val="28"/>
          <w:szCs w:val="28"/>
          <w:lang w:val="uk-UA"/>
        </w:rPr>
        <w:t>Оцінювання результатів навчання здобувачів вищої освіти</w:t>
      </w:r>
    </w:p>
    <w:p w:rsidR="00115934" w:rsidRPr="00355405" w:rsidRDefault="00115934" w:rsidP="00115934">
      <w:pPr>
        <w:spacing w:line="240" w:lineRule="auto"/>
        <w:ind w:firstLine="567"/>
        <w:rPr>
          <w:sz w:val="28"/>
          <w:szCs w:val="28"/>
          <w:lang w:val="uk-UA"/>
        </w:rPr>
      </w:pPr>
    </w:p>
    <w:p w:rsidR="00115934" w:rsidRPr="005E61E3" w:rsidRDefault="00115934" w:rsidP="00115934">
      <w:pPr>
        <w:spacing w:line="240" w:lineRule="auto"/>
        <w:ind w:firstLine="567"/>
        <w:rPr>
          <w:sz w:val="28"/>
          <w:szCs w:val="28"/>
          <w:lang w:val="uk-UA"/>
        </w:rPr>
      </w:pPr>
      <w:r w:rsidRPr="005E61E3">
        <w:rPr>
          <w:sz w:val="28"/>
          <w:szCs w:val="28"/>
          <w:lang w:val="uk-UA"/>
        </w:rPr>
        <w:t xml:space="preserve">Оцінювання результатів навчання здобувачів вищої освіти </w:t>
      </w:r>
      <w:r w:rsidRPr="003D7189">
        <w:rPr>
          <w:sz w:val="28"/>
          <w:szCs w:val="28"/>
          <w:lang w:val="uk-UA"/>
        </w:rPr>
        <w:t xml:space="preserve">з навчальної дисципліни </w:t>
      </w:r>
      <w:r w:rsidRPr="005E61E3">
        <w:rPr>
          <w:sz w:val="28"/>
          <w:szCs w:val="28"/>
          <w:lang w:val="uk-UA"/>
        </w:rPr>
        <w:t>здійснюється відповідно до Положення про оцінювання результатів навчання здобувачів вищої освіти у Державному універси</w:t>
      </w:r>
      <w:r>
        <w:rPr>
          <w:sz w:val="28"/>
          <w:szCs w:val="28"/>
          <w:lang w:val="uk-UA"/>
        </w:rPr>
        <w:t>теті «Житомирська політехніка»</w:t>
      </w:r>
      <w:r w:rsidRPr="00F40958">
        <w:rPr>
          <w:sz w:val="28"/>
          <w:szCs w:val="28"/>
          <w:lang w:val="uk-UA"/>
        </w:rPr>
        <w:t xml:space="preserve"> </w:t>
      </w:r>
      <w:r w:rsidRPr="005E61E3">
        <w:rPr>
          <w:sz w:val="28"/>
          <w:szCs w:val="28"/>
          <w:lang w:val="uk-UA"/>
        </w:rPr>
        <w:t>та розподілу балів, що наведений нижче.</w:t>
      </w:r>
    </w:p>
    <w:p w:rsidR="00115934" w:rsidRDefault="00115934" w:rsidP="00115934">
      <w:pPr>
        <w:widowControl/>
        <w:shd w:val="clear" w:color="auto" w:fill="FFFFFF"/>
        <w:adjustRightInd/>
        <w:spacing w:line="240" w:lineRule="auto"/>
        <w:ind w:firstLine="567"/>
        <w:textAlignment w:val="auto"/>
        <w:rPr>
          <w:sz w:val="28"/>
          <w:szCs w:val="28"/>
          <w:lang w:val="uk-UA"/>
        </w:rPr>
      </w:pPr>
      <w:r>
        <w:rPr>
          <w:sz w:val="28"/>
          <w:szCs w:val="28"/>
          <w:lang w:val="uk-UA"/>
        </w:rPr>
        <w:t>Система о</w:t>
      </w:r>
      <w:r w:rsidRPr="005E61E3">
        <w:rPr>
          <w:sz w:val="28"/>
          <w:szCs w:val="28"/>
          <w:lang w:val="uk-UA"/>
        </w:rPr>
        <w:t xml:space="preserve">цінювання результатів навчання здобувачів вищої освіти </w:t>
      </w:r>
      <w:r>
        <w:rPr>
          <w:sz w:val="28"/>
          <w:szCs w:val="28"/>
          <w:lang w:val="uk-UA"/>
        </w:rPr>
        <w:t>з навчальної дисципліни включає поточний та підсумковий</w:t>
      </w:r>
      <w:r w:rsidRPr="005E61E3">
        <w:rPr>
          <w:sz w:val="28"/>
          <w:szCs w:val="28"/>
          <w:lang w:val="uk-UA"/>
        </w:rPr>
        <w:t xml:space="preserve"> контрол</w:t>
      </w:r>
      <w:r>
        <w:rPr>
          <w:sz w:val="28"/>
          <w:szCs w:val="28"/>
          <w:lang w:val="uk-UA"/>
        </w:rPr>
        <w:t>ь</w:t>
      </w:r>
      <w:r w:rsidRPr="005E61E3">
        <w:rPr>
          <w:sz w:val="28"/>
          <w:szCs w:val="28"/>
          <w:lang w:val="uk-UA"/>
        </w:rPr>
        <w:t>.</w:t>
      </w:r>
    </w:p>
    <w:p w:rsidR="00115934" w:rsidRDefault="00115934" w:rsidP="00115934">
      <w:pPr>
        <w:widowControl/>
        <w:shd w:val="clear" w:color="auto" w:fill="FFFFFF"/>
        <w:adjustRightInd/>
        <w:spacing w:line="240" w:lineRule="auto"/>
        <w:ind w:firstLine="567"/>
        <w:textAlignment w:val="auto"/>
        <w:rPr>
          <w:sz w:val="28"/>
          <w:szCs w:val="28"/>
          <w:lang w:val="uk-UA"/>
        </w:rPr>
      </w:pPr>
      <w:r w:rsidRPr="002D0479">
        <w:rPr>
          <w:sz w:val="28"/>
          <w:szCs w:val="28"/>
          <w:lang w:val="uk-UA"/>
        </w:rPr>
        <w:t xml:space="preserve">Поточний контроль </w:t>
      </w:r>
      <w:r>
        <w:rPr>
          <w:sz w:val="28"/>
          <w:szCs w:val="28"/>
          <w:lang w:val="uk-UA"/>
        </w:rPr>
        <w:t>проводи</w:t>
      </w:r>
      <w:r w:rsidRPr="00355405">
        <w:rPr>
          <w:sz w:val="28"/>
          <w:szCs w:val="28"/>
          <w:lang w:val="uk-UA"/>
        </w:rPr>
        <w:t xml:space="preserve">ться </w:t>
      </w:r>
      <w:r w:rsidRPr="0015170D">
        <w:rPr>
          <w:sz w:val="28"/>
          <w:szCs w:val="28"/>
          <w:lang w:val="uk-UA"/>
        </w:rPr>
        <w:t xml:space="preserve">для оцінювання </w:t>
      </w:r>
      <w:r w:rsidRPr="002D0479">
        <w:rPr>
          <w:sz w:val="28"/>
          <w:szCs w:val="28"/>
          <w:lang w:val="uk-UA"/>
        </w:rPr>
        <w:t xml:space="preserve">рівня засвоєння </w:t>
      </w:r>
      <w:r w:rsidRPr="006B0943">
        <w:rPr>
          <w:sz w:val="28"/>
          <w:szCs w:val="28"/>
          <w:lang w:val="uk-UA"/>
        </w:rPr>
        <w:t xml:space="preserve">знань, формування умінь </w:t>
      </w:r>
      <w:r>
        <w:rPr>
          <w:sz w:val="28"/>
          <w:szCs w:val="28"/>
          <w:lang w:val="uk-UA"/>
        </w:rPr>
        <w:t xml:space="preserve">і </w:t>
      </w:r>
      <w:r w:rsidRPr="006B0943">
        <w:rPr>
          <w:sz w:val="28"/>
          <w:szCs w:val="28"/>
          <w:lang w:val="uk-UA"/>
        </w:rPr>
        <w:t>навичок</w:t>
      </w:r>
      <w:r>
        <w:rPr>
          <w:sz w:val="28"/>
          <w:szCs w:val="28"/>
          <w:lang w:val="uk-UA"/>
        </w:rPr>
        <w:t xml:space="preserve"> </w:t>
      </w:r>
      <w:r w:rsidRPr="006B0943">
        <w:rPr>
          <w:sz w:val="28"/>
          <w:szCs w:val="28"/>
          <w:lang w:val="uk-UA"/>
        </w:rPr>
        <w:t>здобувачів</w:t>
      </w:r>
      <w:r w:rsidRPr="002D0479">
        <w:rPr>
          <w:sz w:val="28"/>
          <w:szCs w:val="28"/>
          <w:lang w:val="uk-UA"/>
        </w:rPr>
        <w:t xml:space="preserve"> вищої освіти </w:t>
      </w:r>
      <w:r>
        <w:rPr>
          <w:sz w:val="28"/>
          <w:szCs w:val="28"/>
          <w:lang w:val="uk-UA"/>
        </w:rPr>
        <w:t>в</w:t>
      </w:r>
      <w:r w:rsidRPr="002D0479">
        <w:rPr>
          <w:sz w:val="28"/>
          <w:szCs w:val="28"/>
          <w:lang w:val="uk-UA"/>
        </w:rPr>
        <w:t xml:space="preserve">продовж </w:t>
      </w:r>
      <w:r>
        <w:rPr>
          <w:sz w:val="28"/>
          <w:szCs w:val="28"/>
          <w:lang w:val="uk-UA"/>
        </w:rPr>
        <w:t xml:space="preserve">вивчення ними </w:t>
      </w:r>
      <w:r w:rsidRPr="006B0943">
        <w:rPr>
          <w:sz w:val="28"/>
          <w:szCs w:val="28"/>
          <w:lang w:val="uk-UA"/>
        </w:rPr>
        <w:t xml:space="preserve">матеріалу </w:t>
      </w:r>
      <w:r>
        <w:rPr>
          <w:sz w:val="28"/>
          <w:szCs w:val="28"/>
          <w:lang w:val="uk-UA"/>
        </w:rPr>
        <w:t>модуля (</w:t>
      </w:r>
      <w:r w:rsidRPr="006B0943">
        <w:rPr>
          <w:sz w:val="28"/>
          <w:szCs w:val="28"/>
          <w:lang w:val="uk-UA"/>
        </w:rPr>
        <w:t>змістових модулів</w:t>
      </w:r>
      <w:r>
        <w:rPr>
          <w:sz w:val="28"/>
          <w:szCs w:val="28"/>
          <w:lang w:val="uk-UA"/>
        </w:rPr>
        <w:t xml:space="preserve">) </w:t>
      </w:r>
      <w:r w:rsidRPr="005E61E3">
        <w:rPr>
          <w:sz w:val="28"/>
          <w:szCs w:val="28"/>
          <w:lang w:val="uk-UA"/>
        </w:rPr>
        <w:t>навчальної дисципліни</w:t>
      </w:r>
      <w:r>
        <w:rPr>
          <w:sz w:val="28"/>
          <w:szCs w:val="28"/>
          <w:lang w:val="uk-UA"/>
        </w:rPr>
        <w:t xml:space="preserve">. </w:t>
      </w:r>
      <w:r w:rsidRPr="006B0943">
        <w:rPr>
          <w:sz w:val="28"/>
          <w:szCs w:val="28"/>
          <w:lang w:val="uk-UA"/>
        </w:rPr>
        <w:t>Поточний контроль</w:t>
      </w:r>
      <w:r>
        <w:rPr>
          <w:sz w:val="28"/>
          <w:szCs w:val="28"/>
          <w:lang w:val="uk-UA"/>
        </w:rPr>
        <w:t xml:space="preserve"> </w:t>
      </w:r>
      <w:r w:rsidRPr="006B0943">
        <w:rPr>
          <w:sz w:val="28"/>
          <w:szCs w:val="28"/>
          <w:lang w:val="uk-UA"/>
        </w:rPr>
        <w:t xml:space="preserve">здійснюється </w:t>
      </w:r>
      <w:r w:rsidRPr="002D0479">
        <w:rPr>
          <w:sz w:val="28"/>
          <w:szCs w:val="28"/>
          <w:lang w:val="uk-UA"/>
        </w:rPr>
        <w:t xml:space="preserve">під час проведення </w:t>
      </w:r>
      <w:r>
        <w:rPr>
          <w:sz w:val="28"/>
          <w:szCs w:val="28"/>
          <w:lang w:val="uk-UA"/>
        </w:rPr>
        <w:t>навчальних</w:t>
      </w:r>
      <w:r w:rsidRPr="002D0479">
        <w:rPr>
          <w:sz w:val="28"/>
          <w:szCs w:val="28"/>
          <w:lang w:val="uk-UA"/>
        </w:rPr>
        <w:t xml:space="preserve"> занять. </w:t>
      </w:r>
    </w:p>
    <w:p w:rsidR="00115934" w:rsidRDefault="00115934" w:rsidP="00115934">
      <w:pPr>
        <w:widowControl/>
        <w:shd w:val="clear" w:color="auto" w:fill="FFFFFF"/>
        <w:adjustRightInd/>
        <w:spacing w:line="240" w:lineRule="auto"/>
        <w:ind w:firstLine="567"/>
        <w:textAlignment w:val="auto"/>
        <w:rPr>
          <w:sz w:val="28"/>
          <w:szCs w:val="28"/>
          <w:lang w:val="uk-UA"/>
        </w:rPr>
      </w:pPr>
      <w:r w:rsidRPr="00355405">
        <w:rPr>
          <w:sz w:val="28"/>
          <w:szCs w:val="28"/>
          <w:lang w:val="uk-UA"/>
        </w:rPr>
        <w:t xml:space="preserve">Підсумковий контроль </w:t>
      </w:r>
      <w:r>
        <w:rPr>
          <w:sz w:val="28"/>
          <w:szCs w:val="28"/>
          <w:lang w:val="uk-UA"/>
        </w:rPr>
        <w:t>проводи</w:t>
      </w:r>
      <w:r w:rsidRPr="00355405">
        <w:rPr>
          <w:sz w:val="28"/>
          <w:szCs w:val="28"/>
          <w:lang w:val="uk-UA"/>
        </w:rPr>
        <w:t xml:space="preserve">ться </w:t>
      </w:r>
      <w:r w:rsidRPr="0015170D">
        <w:rPr>
          <w:sz w:val="28"/>
          <w:szCs w:val="28"/>
          <w:lang w:val="uk-UA"/>
        </w:rPr>
        <w:t xml:space="preserve">для </w:t>
      </w:r>
      <w:r>
        <w:rPr>
          <w:sz w:val="28"/>
          <w:szCs w:val="28"/>
          <w:lang w:val="uk-UA"/>
        </w:rPr>
        <w:t xml:space="preserve">підсумкового </w:t>
      </w:r>
      <w:r w:rsidRPr="0015170D">
        <w:rPr>
          <w:sz w:val="28"/>
          <w:szCs w:val="28"/>
          <w:lang w:val="uk-UA"/>
        </w:rPr>
        <w:t xml:space="preserve">оцінювання результатів навчання здобувачів </w:t>
      </w:r>
      <w:r>
        <w:rPr>
          <w:sz w:val="28"/>
          <w:szCs w:val="28"/>
          <w:lang w:val="uk-UA"/>
        </w:rPr>
        <w:t xml:space="preserve">вищої освіти </w:t>
      </w:r>
      <w:r w:rsidRPr="00B44C84">
        <w:rPr>
          <w:sz w:val="28"/>
          <w:szCs w:val="28"/>
          <w:lang w:val="uk-UA"/>
        </w:rPr>
        <w:t>з навчальної дисципліни</w:t>
      </w:r>
      <w:r>
        <w:rPr>
          <w:sz w:val="28"/>
          <w:szCs w:val="28"/>
          <w:lang w:val="uk-UA"/>
        </w:rPr>
        <w:t>.</w:t>
      </w:r>
      <w:r w:rsidRPr="00B44C84">
        <w:rPr>
          <w:sz w:val="28"/>
          <w:szCs w:val="28"/>
          <w:lang w:val="uk-UA"/>
        </w:rPr>
        <w:t xml:space="preserve"> </w:t>
      </w:r>
      <w:r w:rsidRPr="00355405">
        <w:rPr>
          <w:sz w:val="28"/>
          <w:szCs w:val="28"/>
          <w:lang w:val="uk-UA"/>
        </w:rPr>
        <w:t xml:space="preserve">Підсумковий контроль </w:t>
      </w:r>
      <w:r>
        <w:rPr>
          <w:sz w:val="28"/>
          <w:szCs w:val="28"/>
          <w:lang w:val="uk-UA"/>
        </w:rPr>
        <w:t>здійснюється після завершення вивчення навчальної дисципліни.</w:t>
      </w:r>
      <w:r w:rsidRPr="0015170D">
        <w:t xml:space="preserve"> </w:t>
      </w:r>
      <w:r w:rsidRPr="00FC686A">
        <w:rPr>
          <w:sz w:val="28"/>
          <w:szCs w:val="28"/>
          <w:lang w:val="uk-UA"/>
        </w:rPr>
        <w:t>Підсумковий контроль проводиться у формі заліку. Процедура складання заліку визначена у Положенні про організацію освітнього процесу у Державному університеті «Житомирська політехніка».</w:t>
      </w:r>
    </w:p>
    <w:p w:rsidR="00115934" w:rsidRDefault="00115934" w:rsidP="00115934">
      <w:pPr>
        <w:spacing w:line="240" w:lineRule="auto"/>
        <w:ind w:firstLine="567"/>
        <w:jc w:val="right"/>
        <w:rPr>
          <w:sz w:val="28"/>
          <w:szCs w:val="28"/>
          <w:lang w:val="uk-UA"/>
        </w:rPr>
      </w:pPr>
    </w:p>
    <w:p w:rsidR="00115934" w:rsidRPr="00355405" w:rsidRDefault="00115934" w:rsidP="00115934">
      <w:pPr>
        <w:spacing w:line="240" w:lineRule="auto"/>
        <w:ind w:firstLine="567"/>
        <w:jc w:val="center"/>
        <w:rPr>
          <w:b/>
          <w:sz w:val="28"/>
          <w:szCs w:val="28"/>
          <w:lang w:val="uk-UA"/>
        </w:rPr>
      </w:pPr>
      <w:r w:rsidRPr="00355405">
        <w:rPr>
          <w:b/>
          <w:sz w:val="28"/>
          <w:szCs w:val="28"/>
          <w:lang w:val="uk-UA"/>
        </w:rPr>
        <w:t>Розподіл балів з навчальної дисципліни</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2"/>
        <w:gridCol w:w="2192"/>
        <w:gridCol w:w="2190"/>
      </w:tblGrid>
      <w:tr w:rsidR="00115934" w:rsidRPr="00355405" w:rsidTr="00BF0C9C">
        <w:trPr>
          <w:trHeight w:val="587"/>
          <w:tblHeader/>
        </w:trPr>
        <w:tc>
          <w:tcPr>
            <w:tcW w:w="2721" w:type="pct"/>
            <w:vMerge w:val="restart"/>
            <w:vAlign w:val="center"/>
          </w:tcPr>
          <w:p w:rsidR="00115934" w:rsidRPr="00355405" w:rsidRDefault="00115934" w:rsidP="00BF0C9C">
            <w:pPr>
              <w:spacing w:line="240" w:lineRule="auto"/>
              <w:jc w:val="center"/>
              <w:rPr>
                <w:sz w:val="24"/>
                <w:szCs w:val="24"/>
                <w:shd w:val="clear" w:color="auto" w:fill="FFFFFF"/>
                <w:lang w:val="uk-UA" w:eastAsia="uk-UA"/>
              </w:rPr>
            </w:pPr>
            <w:r w:rsidRPr="00355405">
              <w:rPr>
                <w:sz w:val="24"/>
                <w:szCs w:val="24"/>
                <w:shd w:val="clear" w:color="auto" w:fill="FFFFFF"/>
                <w:lang w:val="uk-UA" w:eastAsia="uk-UA"/>
              </w:rPr>
              <w:t>Види робіт здобувача вищої освіти</w:t>
            </w:r>
          </w:p>
        </w:tc>
        <w:tc>
          <w:tcPr>
            <w:tcW w:w="2279" w:type="pct"/>
            <w:gridSpan w:val="2"/>
            <w:vAlign w:val="center"/>
          </w:tcPr>
          <w:p w:rsidR="00115934" w:rsidRPr="00355405" w:rsidRDefault="00115934" w:rsidP="00BF0C9C">
            <w:pPr>
              <w:spacing w:line="240" w:lineRule="auto"/>
              <w:ind w:left="-57" w:right="-57"/>
              <w:jc w:val="center"/>
              <w:rPr>
                <w:sz w:val="24"/>
                <w:szCs w:val="24"/>
                <w:shd w:val="clear" w:color="auto" w:fill="FFFFFF"/>
                <w:lang w:val="uk-UA" w:eastAsia="uk-UA"/>
              </w:rPr>
            </w:pPr>
            <w:r w:rsidRPr="00355405">
              <w:rPr>
                <w:sz w:val="24"/>
                <w:szCs w:val="24"/>
                <w:shd w:val="clear" w:color="auto" w:fill="FFFFFF"/>
                <w:lang w:val="uk-UA" w:eastAsia="uk-UA"/>
              </w:rPr>
              <w:t xml:space="preserve">Кількість балів за </w:t>
            </w:r>
            <w:r>
              <w:rPr>
                <w:sz w:val="24"/>
                <w:szCs w:val="24"/>
                <w:lang w:val="uk-UA" w:eastAsia="uk-UA"/>
              </w:rPr>
              <w:t>семестр</w:t>
            </w:r>
          </w:p>
        </w:tc>
      </w:tr>
      <w:tr w:rsidR="00115934" w:rsidRPr="00355405" w:rsidTr="00BF0C9C">
        <w:trPr>
          <w:trHeight w:val="503"/>
          <w:tblHeader/>
        </w:trPr>
        <w:tc>
          <w:tcPr>
            <w:tcW w:w="2721" w:type="pct"/>
            <w:vMerge/>
            <w:vAlign w:val="center"/>
          </w:tcPr>
          <w:p w:rsidR="00115934" w:rsidRPr="00355405" w:rsidRDefault="00115934" w:rsidP="00BF0C9C">
            <w:pPr>
              <w:spacing w:line="240" w:lineRule="auto"/>
              <w:jc w:val="center"/>
              <w:rPr>
                <w:sz w:val="24"/>
                <w:szCs w:val="24"/>
                <w:shd w:val="clear" w:color="auto" w:fill="FFFFFF"/>
                <w:lang w:val="uk-UA" w:eastAsia="uk-UA"/>
              </w:rPr>
            </w:pPr>
          </w:p>
        </w:tc>
        <w:tc>
          <w:tcPr>
            <w:tcW w:w="1140" w:type="pct"/>
            <w:vAlign w:val="center"/>
          </w:tcPr>
          <w:p w:rsidR="00115934" w:rsidRPr="00355405" w:rsidRDefault="00115934" w:rsidP="00BF0C9C">
            <w:pPr>
              <w:autoSpaceDE w:val="0"/>
              <w:autoSpaceDN w:val="0"/>
              <w:spacing w:line="240" w:lineRule="auto"/>
              <w:jc w:val="center"/>
              <w:textAlignment w:val="auto"/>
              <w:rPr>
                <w:rFonts w:eastAsia="Calibri"/>
                <w:sz w:val="24"/>
                <w:szCs w:val="24"/>
                <w:lang w:val="uk-UA" w:eastAsia="uk-UA"/>
              </w:rPr>
            </w:pPr>
            <w:r w:rsidRPr="00355405">
              <w:rPr>
                <w:sz w:val="24"/>
                <w:szCs w:val="24"/>
                <w:lang w:val="uk-UA" w:eastAsia="uk-UA"/>
              </w:rPr>
              <w:t>денна форма</w:t>
            </w:r>
            <w:r w:rsidRPr="008E0D87">
              <w:rPr>
                <w:sz w:val="24"/>
                <w:szCs w:val="24"/>
                <w:highlight w:val="yellow"/>
                <w:lang w:val="uk-UA"/>
              </w:rPr>
              <w:t xml:space="preserve"> </w:t>
            </w:r>
          </w:p>
        </w:tc>
        <w:tc>
          <w:tcPr>
            <w:tcW w:w="1139" w:type="pct"/>
            <w:vAlign w:val="center"/>
          </w:tcPr>
          <w:p w:rsidR="00115934" w:rsidRPr="00355405" w:rsidRDefault="00115934" w:rsidP="00BF0C9C">
            <w:pPr>
              <w:autoSpaceDE w:val="0"/>
              <w:autoSpaceDN w:val="0"/>
              <w:spacing w:line="240" w:lineRule="auto"/>
              <w:jc w:val="center"/>
              <w:textAlignment w:val="auto"/>
              <w:rPr>
                <w:rFonts w:eastAsia="Calibri"/>
                <w:sz w:val="24"/>
                <w:szCs w:val="24"/>
                <w:lang w:val="uk-UA" w:eastAsia="uk-UA"/>
              </w:rPr>
            </w:pPr>
            <w:r w:rsidRPr="00355405">
              <w:rPr>
                <w:sz w:val="24"/>
                <w:szCs w:val="24"/>
                <w:lang w:val="uk-UA" w:eastAsia="uk-UA"/>
              </w:rPr>
              <w:t>заочна форма</w:t>
            </w:r>
            <w:r w:rsidRPr="008E0D87">
              <w:rPr>
                <w:sz w:val="24"/>
                <w:szCs w:val="24"/>
                <w:highlight w:val="yellow"/>
                <w:lang w:val="uk-UA"/>
              </w:rPr>
              <w:t xml:space="preserve"> </w:t>
            </w:r>
          </w:p>
        </w:tc>
      </w:tr>
      <w:tr w:rsidR="00115934" w:rsidRPr="00355405" w:rsidTr="00BF0C9C">
        <w:trPr>
          <w:trHeight w:val="503"/>
        </w:trPr>
        <w:tc>
          <w:tcPr>
            <w:tcW w:w="2721" w:type="pct"/>
            <w:vAlign w:val="center"/>
          </w:tcPr>
          <w:p w:rsidR="00115934" w:rsidRPr="00A73B49" w:rsidRDefault="00115934" w:rsidP="00BF0C9C">
            <w:pPr>
              <w:spacing w:line="240" w:lineRule="auto"/>
              <w:jc w:val="left"/>
              <w:rPr>
                <w:sz w:val="24"/>
                <w:szCs w:val="24"/>
                <w:shd w:val="clear" w:color="auto" w:fill="FFFFFF"/>
                <w:lang w:val="uk-UA" w:eastAsia="uk-UA"/>
              </w:rPr>
            </w:pPr>
            <w:r w:rsidRPr="00355405">
              <w:rPr>
                <w:sz w:val="24"/>
                <w:szCs w:val="24"/>
                <w:shd w:val="clear" w:color="auto" w:fill="FFFFFF"/>
                <w:lang w:val="uk-UA" w:eastAsia="uk-UA"/>
              </w:rPr>
              <w:t xml:space="preserve">Виконання завдань </w:t>
            </w:r>
            <w:r>
              <w:rPr>
                <w:sz w:val="24"/>
                <w:szCs w:val="24"/>
                <w:shd w:val="clear" w:color="auto" w:fill="FFFFFF"/>
                <w:lang w:val="uk-UA" w:eastAsia="uk-UA"/>
              </w:rPr>
              <w:t>поточного контролю</w:t>
            </w:r>
          </w:p>
        </w:tc>
        <w:tc>
          <w:tcPr>
            <w:tcW w:w="1140" w:type="pct"/>
            <w:vAlign w:val="center"/>
          </w:tcPr>
          <w:p w:rsidR="00115934" w:rsidRPr="00355405" w:rsidRDefault="00115934" w:rsidP="00BF0C9C">
            <w:pPr>
              <w:spacing w:line="240" w:lineRule="auto"/>
              <w:jc w:val="center"/>
              <w:rPr>
                <w:sz w:val="24"/>
                <w:szCs w:val="24"/>
                <w:shd w:val="clear" w:color="auto" w:fill="FFFFFF"/>
                <w:lang w:val="uk-UA" w:eastAsia="uk-UA"/>
              </w:rPr>
            </w:pPr>
            <w:r>
              <w:rPr>
                <w:sz w:val="24"/>
                <w:szCs w:val="24"/>
                <w:shd w:val="clear" w:color="auto" w:fill="FFFFFF"/>
                <w:lang w:val="uk-UA" w:eastAsia="uk-UA"/>
              </w:rPr>
              <w:t>10</w:t>
            </w:r>
            <w:r w:rsidRPr="00355405">
              <w:rPr>
                <w:sz w:val="24"/>
                <w:szCs w:val="24"/>
                <w:shd w:val="clear" w:color="auto" w:fill="FFFFFF"/>
                <w:lang w:val="uk-UA" w:eastAsia="uk-UA"/>
              </w:rPr>
              <w:t>0</w:t>
            </w:r>
          </w:p>
        </w:tc>
        <w:tc>
          <w:tcPr>
            <w:tcW w:w="1139" w:type="pct"/>
            <w:vAlign w:val="center"/>
          </w:tcPr>
          <w:p w:rsidR="00115934" w:rsidRPr="00355405" w:rsidRDefault="00115934" w:rsidP="00BF0C9C">
            <w:pPr>
              <w:spacing w:line="240" w:lineRule="auto"/>
              <w:jc w:val="center"/>
              <w:rPr>
                <w:sz w:val="24"/>
                <w:szCs w:val="24"/>
                <w:shd w:val="clear" w:color="auto" w:fill="FFFFFF"/>
                <w:lang w:val="uk-UA" w:eastAsia="uk-UA"/>
              </w:rPr>
            </w:pPr>
            <w:r>
              <w:rPr>
                <w:sz w:val="24"/>
                <w:szCs w:val="24"/>
                <w:shd w:val="clear" w:color="auto" w:fill="FFFFFF"/>
                <w:lang w:val="uk-UA" w:eastAsia="uk-UA"/>
              </w:rPr>
              <w:t>-</w:t>
            </w:r>
          </w:p>
        </w:tc>
      </w:tr>
      <w:tr w:rsidR="00115934" w:rsidRPr="00355405" w:rsidTr="00BF0C9C">
        <w:trPr>
          <w:trHeight w:val="587"/>
        </w:trPr>
        <w:tc>
          <w:tcPr>
            <w:tcW w:w="2721" w:type="pct"/>
            <w:vAlign w:val="center"/>
          </w:tcPr>
          <w:p w:rsidR="00115934" w:rsidRPr="00355405" w:rsidRDefault="00115934" w:rsidP="00BF0C9C">
            <w:pPr>
              <w:spacing w:line="240" w:lineRule="auto"/>
              <w:ind w:right="-108"/>
              <w:rPr>
                <w:b/>
                <w:sz w:val="24"/>
                <w:szCs w:val="24"/>
                <w:shd w:val="clear" w:color="auto" w:fill="FFFFFF"/>
                <w:lang w:val="uk-UA" w:eastAsia="uk-UA"/>
              </w:rPr>
            </w:pPr>
            <w:r w:rsidRPr="00355405">
              <w:rPr>
                <w:b/>
                <w:sz w:val="24"/>
                <w:szCs w:val="24"/>
                <w:shd w:val="clear" w:color="auto" w:fill="FFFFFF"/>
                <w:lang w:val="uk-UA" w:eastAsia="uk-UA"/>
              </w:rPr>
              <w:t>Підсумкова семестрова оцінка</w:t>
            </w:r>
          </w:p>
        </w:tc>
        <w:tc>
          <w:tcPr>
            <w:tcW w:w="1140" w:type="pct"/>
            <w:vAlign w:val="center"/>
          </w:tcPr>
          <w:p w:rsidR="00115934" w:rsidRPr="00355405" w:rsidRDefault="00115934" w:rsidP="00BF0C9C">
            <w:pPr>
              <w:spacing w:line="240" w:lineRule="auto"/>
              <w:jc w:val="center"/>
              <w:rPr>
                <w:b/>
                <w:sz w:val="24"/>
                <w:szCs w:val="24"/>
                <w:shd w:val="clear" w:color="auto" w:fill="FFFFFF"/>
                <w:lang w:val="uk-UA" w:eastAsia="uk-UA"/>
              </w:rPr>
            </w:pPr>
            <w:r w:rsidRPr="00355405">
              <w:rPr>
                <w:b/>
                <w:sz w:val="24"/>
                <w:szCs w:val="24"/>
                <w:shd w:val="clear" w:color="auto" w:fill="FFFFFF"/>
                <w:lang w:val="uk-UA" w:eastAsia="uk-UA"/>
              </w:rPr>
              <w:t>100</w:t>
            </w:r>
          </w:p>
        </w:tc>
        <w:tc>
          <w:tcPr>
            <w:tcW w:w="1139" w:type="pct"/>
            <w:vAlign w:val="center"/>
          </w:tcPr>
          <w:p w:rsidR="00115934" w:rsidRPr="00355405" w:rsidRDefault="00115934" w:rsidP="00BF0C9C">
            <w:pPr>
              <w:spacing w:line="240" w:lineRule="auto"/>
              <w:jc w:val="center"/>
              <w:rPr>
                <w:b/>
                <w:sz w:val="24"/>
                <w:szCs w:val="24"/>
                <w:shd w:val="clear" w:color="auto" w:fill="FFFFFF"/>
                <w:lang w:val="uk-UA" w:eastAsia="uk-UA"/>
              </w:rPr>
            </w:pPr>
            <w:r>
              <w:rPr>
                <w:b/>
                <w:sz w:val="24"/>
                <w:szCs w:val="24"/>
                <w:shd w:val="clear" w:color="auto" w:fill="FFFFFF"/>
                <w:lang w:val="uk-UA" w:eastAsia="uk-UA"/>
              </w:rPr>
              <w:t>-</w:t>
            </w:r>
          </w:p>
        </w:tc>
      </w:tr>
    </w:tbl>
    <w:p w:rsidR="00115934" w:rsidRDefault="00115934" w:rsidP="00115934">
      <w:pPr>
        <w:ind w:firstLine="567"/>
        <w:rPr>
          <w:sz w:val="28"/>
          <w:szCs w:val="28"/>
          <w:shd w:val="clear" w:color="auto" w:fill="FFFFFF"/>
          <w:lang w:val="uk-UA"/>
        </w:rPr>
      </w:pPr>
    </w:p>
    <w:p w:rsidR="00115934" w:rsidRPr="00355405" w:rsidRDefault="00115934" w:rsidP="00115934">
      <w:pPr>
        <w:spacing w:line="240" w:lineRule="auto"/>
        <w:ind w:firstLine="567"/>
        <w:jc w:val="center"/>
        <w:rPr>
          <w:b/>
          <w:sz w:val="28"/>
          <w:szCs w:val="28"/>
          <w:lang w:val="uk-UA"/>
        </w:rPr>
      </w:pPr>
      <w:r w:rsidRPr="00355405">
        <w:rPr>
          <w:b/>
          <w:sz w:val="28"/>
          <w:szCs w:val="28"/>
          <w:lang w:val="uk-UA"/>
        </w:rPr>
        <w:t xml:space="preserve">Розподіл балів </w:t>
      </w:r>
      <w:r w:rsidRPr="00116C72">
        <w:rPr>
          <w:b/>
          <w:sz w:val="28"/>
          <w:szCs w:val="28"/>
          <w:shd w:val="clear" w:color="auto" w:fill="FFFFFF"/>
          <w:lang w:val="uk-UA"/>
        </w:rPr>
        <w:t>за виконання завдань поточного контролю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9"/>
        <w:gridCol w:w="1612"/>
        <w:gridCol w:w="1608"/>
      </w:tblGrid>
      <w:tr w:rsidR="00115934" w:rsidRPr="00355405" w:rsidTr="00BF0C9C">
        <w:trPr>
          <w:trHeight w:val="472"/>
          <w:tblHeader/>
        </w:trPr>
        <w:tc>
          <w:tcPr>
            <w:tcW w:w="3328" w:type="pct"/>
            <w:vMerge w:val="restart"/>
            <w:vAlign w:val="center"/>
          </w:tcPr>
          <w:p w:rsidR="00115934" w:rsidRPr="00355405" w:rsidRDefault="00115934" w:rsidP="00BF0C9C">
            <w:pPr>
              <w:spacing w:line="240" w:lineRule="auto"/>
              <w:jc w:val="center"/>
              <w:rPr>
                <w:sz w:val="24"/>
                <w:szCs w:val="24"/>
                <w:shd w:val="clear" w:color="auto" w:fill="FFFFFF"/>
                <w:lang w:val="uk-UA"/>
              </w:rPr>
            </w:pPr>
            <w:r w:rsidRPr="00355405">
              <w:rPr>
                <w:sz w:val="24"/>
                <w:szCs w:val="24"/>
                <w:shd w:val="clear" w:color="auto" w:fill="FFFFFF"/>
                <w:lang w:val="uk-UA"/>
              </w:rPr>
              <w:t>Види робіт здобувача вищої освіти</w:t>
            </w:r>
          </w:p>
        </w:tc>
        <w:tc>
          <w:tcPr>
            <w:tcW w:w="1672" w:type="pct"/>
            <w:gridSpan w:val="2"/>
            <w:vAlign w:val="center"/>
          </w:tcPr>
          <w:p w:rsidR="00115934" w:rsidRPr="00355405" w:rsidRDefault="00115934" w:rsidP="00BF0C9C">
            <w:pPr>
              <w:spacing w:line="240" w:lineRule="auto"/>
              <w:ind w:left="-57" w:right="-57"/>
              <w:jc w:val="center"/>
              <w:rPr>
                <w:sz w:val="24"/>
                <w:szCs w:val="24"/>
                <w:shd w:val="clear" w:color="auto" w:fill="FFFFFF"/>
                <w:lang w:val="uk-UA"/>
              </w:rPr>
            </w:pPr>
            <w:r w:rsidRPr="00355405">
              <w:rPr>
                <w:sz w:val="24"/>
                <w:szCs w:val="24"/>
                <w:shd w:val="clear" w:color="auto" w:fill="FFFFFF"/>
                <w:lang w:val="uk-UA"/>
              </w:rPr>
              <w:t xml:space="preserve">Кількість балів </w:t>
            </w:r>
            <w:r>
              <w:rPr>
                <w:sz w:val="24"/>
                <w:szCs w:val="24"/>
                <w:shd w:val="clear" w:color="auto" w:fill="FFFFFF"/>
                <w:lang w:val="uk-UA"/>
              </w:rPr>
              <w:t>за семестр</w:t>
            </w:r>
          </w:p>
        </w:tc>
      </w:tr>
      <w:tr w:rsidR="00115934" w:rsidRPr="00355405" w:rsidTr="00BF0C9C">
        <w:trPr>
          <w:trHeight w:val="404"/>
          <w:tblHeader/>
        </w:trPr>
        <w:tc>
          <w:tcPr>
            <w:tcW w:w="3328" w:type="pct"/>
            <w:vMerge/>
            <w:vAlign w:val="center"/>
          </w:tcPr>
          <w:p w:rsidR="00115934" w:rsidRPr="00355405" w:rsidRDefault="00115934" w:rsidP="00BF0C9C">
            <w:pPr>
              <w:spacing w:line="240" w:lineRule="auto"/>
              <w:jc w:val="center"/>
              <w:rPr>
                <w:sz w:val="24"/>
                <w:szCs w:val="24"/>
                <w:shd w:val="clear" w:color="auto" w:fill="FFFFFF"/>
                <w:lang w:val="uk-UA"/>
              </w:rPr>
            </w:pPr>
          </w:p>
        </w:tc>
        <w:tc>
          <w:tcPr>
            <w:tcW w:w="837" w:type="pct"/>
            <w:vAlign w:val="center"/>
          </w:tcPr>
          <w:p w:rsidR="00115934" w:rsidRPr="00355405" w:rsidRDefault="00115934" w:rsidP="00BF0C9C">
            <w:pPr>
              <w:autoSpaceDE w:val="0"/>
              <w:autoSpaceDN w:val="0"/>
              <w:spacing w:line="240" w:lineRule="auto"/>
              <w:jc w:val="center"/>
              <w:textAlignment w:val="auto"/>
              <w:rPr>
                <w:rFonts w:eastAsia="Calibri"/>
                <w:sz w:val="24"/>
                <w:szCs w:val="24"/>
                <w:lang w:val="uk-UA" w:eastAsia="uk-UA"/>
              </w:rPr>
            </w:pPr>
            <w:r w:rsidRPr="00355405">
              <w:rPr>
                <w:sz w:val="24"/>
                <w:szCs w:val="24"/>
                <w:lang w:val="uk-UA"/>
              </w:rPr>
              <w:t>денна форма</w:t>
            </w:r>
            <w:r>
              <w:t xml:space="preserve"> </w:t>
            </w:r>
          </w:p>
        </w:tc>
        <w:tc>
          <w:tcPr>
            <w:tcW w:w="835" w:type="pct"/>
            <w:vAlign w:val="center"/>
          </w:tcPr>
          <w:p w:rsidR="00115934" w:rsidRPr="00355405" w:rsidRDefault="00115934" w:rsidP="00BF0C9C">
            <w:pPr>
              <w:autoSpaceDE w:val="0"/>
              <w:autoSpaceDN w:val="0"/>
              <w:spacing w:line="240" w:lineRule="auto"/>
              <w:jc w:val="center"/>
              <w:textAlignment w:val="auto"/>
              <w:rPr>
                <w:rFonts w:eastAsia="Calibri"/>
                <w:sz w:val="24"/>
                <w:szCs w:val="24"/>
                <w:lang w:val="uk-UA" w:eastAsia="uk-UA"/>
              </w:rPr>
            </w:pPr>
            <w:r w:rsidRPr="00355405">
              <w:rPr>
                <w:sz w:val="24"/>
                <w:szCs w:val="24"/>
                <w:lang w:val="uk-UA"/>
              </w:rPr>
              <w:t>заочна форма</w:t>
            </w:r>
            <w:r>
              <w:t xml:space="preserve"> </w:t>
            </w:r>
          </w:p>
        </w:tc>
      </w:tr>
      <w:tr w:rsidR="00115934" w:rsidRPr="00355405" w:rsidTr="00BF0C9C">
        <w:trPr>
          <w:trHeight w:val="404"/>
        </w:trPr>
        <w:tc>
          <w:tcPr>
            <w:tcW w:w="3328" w:type="pct"/>
            <w:vAlign w:val="center"/>
          </w:tcPr>
          <w:p w:rsidR="00115934" w:rsidRPr="00355405" w:rsidRDefault="00115934" w:rsidP="00BF0C9C">
            <w:pPr>
              <w:spacing w:line="240" w:lineRule="auto"/>
              <w:rPr>
                <w:sz w:val="24"/>
                <w:szCs w:val="24"/>
                <w:shd w:val="clear" w:color="auto" w:fill="FFFFFF"/>
                <w:lang w:val="uk-UA"/>
              </w:rPr>
            </w:pPr>
            <w:r w:rsidRPr="00355405">
              <w:rPr>
                <w:sz w:val="24"/>
                <w:szCs w:val="24"/>
                <w:shd w:val="clear" w:color="auto" w:fill="FFFFFF"/>
                <w:lang w:val="uk-UA"/>
              </w:rPr>
              <w:t xml:space="preserve">Виконання завдань </w:t>
            </w:r>
            <w:r>
              <w:rPr>
                <w:sz w:val="24"/>
                <w:szCs w:val="24"/>
                <w:shd w:val="clear" w:color="auto" w:fill="FFFFFF"/>
                <w:lang w:val="uk-UA"/>
              </w:rPr>
              <w:t>під час</w:t>
            </w:r>
            <w:r w:rsidRPr="00355405">
              <w:rPr>
                <w:sz w:val="24"/>
                <w:szCs w:val="24"/>
                <w:shd w:val="clear" w:color="auto" w:fill="FFFFFF"/>
                <w:lang w:val="uk-UA"/>
              </w:rPr>
              <w:t xml:space="preserve"> навчальних занят</w:t>
            </w:r>
            <w:r>
              <w:rPr>
                <w:sz w:val="24"/>
                <w:szCs w:val="24"/>
                <w:shd w:val="clear" w:color="auto" w:fill="FFFFFF"/>
                <w:lang w:val="uk-UA"/>
              </w:rPr>
              <w:t>ь</w:t>
            </w:r>
            <w:r w:rsidRPr="0014097B">
              <w:rPr>
                <w:sz w:val="24"/>
                <w:szCs w:val="24"/>
                <w:shd w:val="clear" w:color="auto" w:fill="FFFFFF"/>
                <w:vertAlign w:val="superscript"/>
                <w:lang w:val="uk-UA"/>
              </w:rPr>
              <w:t>1</w:t>
            </w:r>
          </w:p>
        </w:tc>
        <w:tc>
          <w:tcPr>
            <w:tcW w:w="837" w:type="pct"/>
            <w:vAlign w:val="center"/>
          </w:tcPr>
          <w:p w:rsidR="00115934" w:rsidRPr="00355405" w:rsidRDefault="00115934" w:rsidP="00BF0C9C">
            <w:pPr>
              <w:spacing w:line="240" w:lineRule="auto"/>
              <w:jc w:val="center"/>
              <w:rPr>
                <w:sz w:val="24"/>
                <w:szCs w:val="24"/>
                <w:shd w:val="clear" w:color="auto" w:fill="FFFFFF"/>
                <w:lang w:val="uk-UA"/>
              </w:rPr>
            </w:pPr>
            <w:r>
              <w:rPr>
                <w:sz w:val="24"/>
                <w:szCs w:val="24"/>
                <w:shd w:val="clear" w:color="auto" w:fill="FFFFFF"/>
                <w:lang w:val="uk-UA"/>
              </w:rPr>
              <w:t>80</w:t>
            </w:r>
          </w:p>
        </w:tc>
        <w:tc>
          <w:tcPr>
            <w:tcW w:w="835" w:type="pct"/>
            <w:vAlign w:val="center"/>
          </w:tcPr>
          <w:p w:rsidR="00115934" w:rsidRPr="00355405" w:rsidRDefault="00115934" w:rsidP="00BF0C9C">
            <w:pPr>
              <w:spacing w:line="240" w:lineRule="auto"/>
              <w:jc w:val="center"/>
              <w:rPr>
                <w:sz w:val="24"/>
                <w:szCs w:val="24"/>
                <w:shd w:val="clear" w:color="auto" w:fill="FFFFFF"/>
                <w:lang w:val="uk-UA"/>
              </w:rPr>
            </w:pPr>
            <w:r>
              <w:rPr>
                <w:sz w:val="24"/>
                <w:szCs w:val="24"/>
                <w:shd w:val="clear" w:color="auto" w:fill="FFFFFF"/>
                <w:lang w:val="uk-UA"/>
              </w:rPr>
              <w:t>-</w:t>
            </w:r>
          </w:p>
        </w:tc>
      </w:tr>
      <w:tr w:rsidR="00115934" w:rsidRPr="00355405" w:rsidTr="00BF0C9C">
        <w:trPr>
          <w:trHeight w:val="404"/>
        </w:trPr>
        <w:tc>
          <w:tcPr>
            <w:tcW w:w="3328" w:type="pct"/>
            <w:vAlign w:val="center"/>
          </w:tcPr>
          <w:p w:rsidR="00115934" w:rsidRPr="00355405" w:rsidRDefault="00115934" w:rsidP="00BF0C9C">
            <w:pPr>
              <w:spacing w:line="240" w:lineRule="auto"/>
              <w:ind w:right="-108"/>
              <w:jc w:val="left"/>
              <w:rPr>
                <w:sz w:val="24"/>
                <w:szCs w:val="24"/>
                <w:shd w:val="clear" w:color="auto" w:fill="FFFFFF"/>
                <w:lang w:val="uk-UA"/>
              </w:rPr>
            </w:pPr>
            <w:r w:rsidRPr="00355405">
              <w:rPr>
                <w:sz w:val="24"/>
                <w:szCs w:val="24"/>
                <w:shd w:val="clear" w:color="auto" w:fill="FFFFFF"/>
                <w:lang w:val="uk-UA"/>
              </w:rPr>
              <w:t>Виконання та захист індивідуальних самостійних завдань</w:t>
            </w:r>
            <w:r>
              <w:rPr>
                <w:sz w:val="24"/>
                <w:szCs w:val="24"/>
                <w:shd w:val="clear" w:color="auto" w:fill="FFFFFF"/>
                <w:vertAlign w:val="superscript"/>
                <w:lang w:val="uk-UA"/>
              </w:rPr>
              <w:t>2</w:t>
            </w:r>
          </w:p>
        </w:tc>
        <w:tc>
          <w:tcPr>
            <w:tcW w:w="837" w:type="pct"/>
            <w:vAlign w:val="center"/>
          </w:tcPr>
          <w:p w:rsidR="00115934" w:rsidRPr="00355405" w:rsidRDefault="00115934" w:rsidP="00BF0C9C">
            <w:pPr>
              <w:spacing w:line="240" w:lineRule="auto"/>
              <w:jc w:val="center"/>
              <w:rPr>
                <w:sz w:val="24"/>
                <w:szCs w:val="24"/>
                <w:shd w:val="clear" w:color="auto" w:fill="FFFFFF"/>
                <w:lang w:val="uk-UA"/>
              </w:rPr>
            </w:pPr>
            <w:r>
              <w:rPr>
                <w:sz w:val="24"/>
                <w:szCs w:val="24"/>
                <w:shd w:val="clear" w:color="auto" w:fill="FFFFFF"/>
                <w:lang w:val="uk-UA"/>
              </w:rPr>
              <w:t>20</w:t>
            </w:r>
          </w:p>
        </w:tc>
        <w:tc>
          <w:tcPr>
            <w:tcW w:w="835" w:type="pct"/>
            <w:vAlign w:val="center"/>
          </w:tcPr>
          <w:p w:rsidR="00115934" w:rsidRPr="00355405" w:rsidRDefault="00115934" w:rsidP="00BF0C9C">
            <w:pPr>
              <w:spacing w:line="240" w:lineRule="auto"/>
              <w:jc w:val="center"/>
              <w:rPr>
                <w:sz w:val="24"/>
                <w:szCs w:val="24"/>
                <w:shd w:val="clear" w:color="auto" w:fill="FFFFFF"/>
                <w:lang w:val="uk-UA"/>
              </w:rPr>
            </w:pPr>
            <w:r>
              <w:rPr>
                <w:sz w:val="24"/>
                <w:szCs w:val="24"/>
                <w:shd w:val="clear" w:color="auto" w:fill="FFFFFF"/>
                <w:lang w:val="uk-UA"/>
              </w:rPr>
              <w:t>-</w:t>
            </w:r>
          </w:p>
        </w:tc>
      </w:tr>
      <w:tr w:rsidR="00115934" w:rsidRPr="00355405" w:rsidTr="00BF0C9C">
        <w:trPr>
          <w:trHeight w:val="404"/>
        </w:trPr>
        <w:tc>
          <w:tcPr>
            <w:tcW w:w="3328" w:type="pct"/>
            <w:vAlign w:val="center"/>
          </w:tcPr>
          <w:p w:rsidR="00115934" w:rsidRPr="00355405" w:rsidRDefault="00115934" w:rsidP="00BF0C9C">
            <w:pPr>
              <w:spacing w:line="228" w:lineRule="auto"/>
              <w:jc w:val="left"/>
              <w:rPr>
                <w:sz w:val="24"/>
                <w:szCs w:val="24"/>
                <w:shd w:val="clear" w:color="auto" w:fill="FFFFFF"/>
                <w:lang w:val="uk-UA"/>
              </w:rPr>
            </w:pPr>
            <w:r>
              <w:rPr>
                <w:sz w:val="24"/>
                <w:szCs w:val="24"/>
                <w:shd w:val="clear" w:color="auto" w:fill="FFFFFF"/>
                <w:lang w:val="uk-UA"/>
              </w:rPr>
              <w:t>Виконання</w:t>
            </w:r>
            <w:r w:rsidRPr="00355405">
              <w:rPr>
                <w:sz w:val="24"/>
                <w:szCs w:val="24"/>
                <w:shd w:val="clear" w:color="auto" w:fill="FFFFFF"/>
                <w:lang w:val="uk-UA"/>
              </w:rPr>
              <w:t xml:space="preserve"> науково-дослідної роботи </w:t>
            </w:r>
            <w:r>
              <w:rPr>
                <w:sz w:val="24"/>
                <w:szCs w:val="24"/>
                <w:shd w:val="clear" w:color="auto" w:fill="FFFFFF"/>
                <w:lang w:val="uk-UA"/>
              </w:rPr>
              <w:t xml:space="preserve">та інших видів робіт </w:t>
            </w:r>
            <w:r w:rsidRPr="00355405">
              <w:rPr>
                <w:sz w:val="24"/>
                <w:szCs w:val="24"/>
                <w:shd w:val="clear" w:color="auto" w:fill="FFFFFF"/>
                <w:lang w:val="uk-UA"/>
              </w:rPr>
              <w:t>(</w:t>
            </w:r>
            <w:r w:rsidRPr="00355405">
              <w:rPr>
                <w:b/>
                <w:sz w:val="24"/>
                <w:szCs w:val="24"/>
                <w:shd w:val="clear" w:color="auto" w:fill="FFFFFF"/>
                <w:lang w:val="uk-UA"/>
              </w:rPr>
              <w:t>додаткові</w:t>
            </w:r>
            <w:r>
              <w:rPr>
                <w:b/>
                <w:sz w:val="24"/>
                <w:szCs w:val="24"/>
                <w:shd w:val="clear" w:color="auto" w:fill="FFFFFF"/>
                <w:lang w:val="uk-UA"/>
              </w:rPr>
              <w:t xml:space="preserve"> – заохочувальні </w:t>
            </w:r>
            <w:r w:rsidRPr="00355405">
              <w:rPr>
                <w:b/>
                <w:sz w:val="24"/>
                <w:szCs w:val="24"/>
                <w:shd w:val="clear" w:color="auto" w:fill="FFFFFF"/>
                <w:lang w:val="uk-UA"/>
              </w:rPr>
              <w:t>бали</w:t>
            </w:r>
            <w:r w:rsidRPr="00355405">
              <w:rPr>
                <w:sz w:val="24"/>
                <w:szCs w:val="24"/>
                <w:shd w:val="clear" w:color="auto" w:fill="FFFFFF"/>
                <w:lang w:val="uk-UA"/>
              </w:rPr>
              <w:t>)</w:t>
            </w:r>
            <w:r>
              <w:rPr>
                <w:sz w:val="24"/>
                <w:szCs w:val="24"/>
                <w:shd w:val="clear" w:color="auto" w:fill="FFFFFF"/>
                <w:vertAlign w:val="superscript"/>
                <w:lang w:val="uk-UA"/>
              </w:rPr>
              <w:t>3</w:t>
            </w:r>
            <w:r w:rsidRPr="00355405">
              <w:rPr>
                <w:sz w:val="24"/>
                <w:szCs w:val="24"/>
                <w:shd w:val="clear" w:color="auto" w:fill="FFFFFF"/>
                <w:lang w:val="uk-UA"/>
              </w:rPr>
              <w:t>:</w:t>
            </w:r>
          </w:p>
          <w:p w:rsidR="00115934" w:rsidRPr="00355405" w:rsidRDefault="00115934" w:rsidP="00BF0C9C">
            <w:pPr>
              <w:spacing w:line="228" w:lineRule="auto"/>
              <w:ind w:left="567" w:hanging="283"/>
              <w:jc w:val="left"/>
              <w:rPr>
                <w:sz w:val="24"/>
                <w:szCs w:val="24"/>
                <w:lang w:val="uk-UA" w:eastAsia="uk-UA"/>
              </w:rPr>
            </w:pPr>
            <w:r w:rsidRPr="00355405">
              <w:rPr>
                <w:sz w:val="24"/>
                <w:szCs w:val="24"/>
                <w:shd w:val="clear" w:color="auto" w:fill="FFFFFF"/>
                <w:lang w:val="uk-UA"/>
              </w:rPr>
              <w:t xml:space="preserve">1. </w:t>
            </w:r>
            <w:r w:rsidRPr="00355405">
              <w:rPr>
                <w:sz w:val="24"/>
                <w:szCs w:val="24"/>
                <w:lang w:val="uk-UA" w:eastAsia="uk-UA"/>
              </w:rPr>
              <w:t>Участь у студентських предметних олімпіадах, Всеукраїнському конкурсі студентських наукових робіт, грантах, науково-дослідних проектах</w:t>
            </w:r>
          </w:p>
          <w:p w:rsidR="00115934" w:rsidRDefault="00115934" w:rsidP="00BF0C9C">
            <w:pPr>
              <w:spacing w:line="228" w:lineRule="auto"/>
              <w:ind w:left="567" w:hanging="283"/>
              <w:jc w:val="left"/>
              <w:rPr>
                <w:sz w:val="24"/>
                <w:szCs w:val="24"/>
                <w:lang w:val="uk-UA" w:eastAsia="uk-UA"/>
              </w:rPr>
            </w:pPr>
            <w:r w:rsidRPr="00355405">
              <w:rPr>
                <w:sz w:val="24"/>
                <w:szCs w:val="24"/>
                <w:lang w:val="uk-UA" w:eastAsia="uk-UA"/>
              </w:rPr>
              <w:t>2. Підготовка наукових статей, тез доповідей</w:t>
            </w:r>
            <w:r>
              <w:rPr>
                <w:sz w:val="24"/>
                <w:szCs w:val="24"/>
                <w:lang w:val="uk-UA" w:eastAsia="uk-UA"/>
              </w:rPr>
              <w:t xml:space="preserve"> наукових конференцій</w:t>
            </w:r>
          </w:p>
          <w:p w:rsidR="00115934" w:rsidRPr="00355405" w:rsidRDefault="00115934" w:rsidP="00BF0C9C">
            <w:pPr>
              <w:spacing w:line="228" w:lineRule="auto"/>
              <w:ind w:left="567" w:hanging="283"/>
              <w:jc w:val="left"/>
              <w:rPr>
                <w:sz w:val="24"/>
                <w:szCs w:val="24"/>
                <w:shd w:val="clear" w:color="auto" w:fill="FFFFFF"/>
                <w:lang w:val="uk-UA"/>
              </w:rPr>
            </w:pPr>
            <w:r>
              <w:rPr>
                <w:sz w:val="24"/>
                <w:szCs w:val="24"/>
                <w:shd w:val="clear" w:color="auto" w:fill="FFFFFF"/>
                <w:lang w:val="uk-UA" w:eastAsia="uk-UA"/>
              </w:rPr>
              <w:t>3. І</w:t>
            </w:r>
            <w:r w:rsidRPr="00B8195D">
              <w:rPr>
                <w:sz w:val="24"/>
                <w:szCs w:val="24"/>
                <w:shd w:val="clear" w:color="auto" w:fill="FFFFFF"/>
                <w:lang w:val="uk-UA" w:eastAsia="uk-UA"/>
              </w:rPr>
              <w:t>нш</w:t>
            </w:r>
            <w:r>
              <w:rPr>
                <w:sz w:val="24"/>
                <w:szCs w:val="24"/>
                <w:shd w:val="clear" w:color="auto" w:fill="FFFFFF"/>
                <w:lang w:val="uk-UA" w:eastAsia="uk-UA"/>
              </w:rPr>
              <w:t>і</w:t>
            </w:r>
            <w:r w:rsidRPr="00B8195D">
              <w:rPr>
                <w:sz w:val="24"/>
                <w:szCs w:val="24"/>
                <w:shd w:val="clear" w:color="auto" w:fill="FFFFFF"/>
                <w:lang w:val="uk-UA" w:eastAsia="uk-UA"/>
              </w:rPr>
              <w:t xml:space="preserve"> вид</w:t>
            </w:r>
            <w:r>
              <w:rPr>
                <w:sz w:val="24"/>
                <w:szCs w:val="24"/>
                <w:shd w:val="clear" w:color="auto" w:fill="FFFFFF"/>
                <w:lang w:val="uk-UA" w:eastAsia="uk-UA"/>
              </w:rPr>
              <w:t>и</w:t>
            </w:r>
            <w:r w:rsidRPr="00B8195D">
              <w:rPr>
                <w:sz w:val="24"/>
                <w:szCs w:val="24"/>
                <w:shd w:val="clear" w:color="auto" w:fill="FFFFFF"/>
                <w:lang w:val="uk-UA" w:eastAsia="uk-UA"/>
              </w:rPr>
              <w:t xml:space="preserve"> робіт</w:t>
            </w:r>
            <w:r>
              <w:rPr>
                <w:sz w:val="24"/>
                <w:szCs w:val="24"/>
                <w:shd w:val="clear" w:color="auto" w:fill="FFFFFF"/>
                <w:lang w:val="uk-UA" w:eastAsia="uk-UA"/>
              </w:rPr>
              <w:t xml:space="preserve"> (наводиться перелік інших видів робіт)</w:t>
            </w:r>
          </w:p>
        </w:tc>
        <w:tc>
          <w:tcPr>
            <w:tcW w:w="837" w:type="pct"/>
            <w:vAlign w:val="center"/>
          </w:tcPr>
          <w:p w:rsidR="00115934" w:rsidRPr="00355405" w:rsidRDefault="00115934" w:rsidP="00BF0C9C">
            <w:pPr>
              <w:spacing w:line="240" w:lineRule="auto"/>
              <w:jc w:val="center"/>
              <w:rPr>
                <w:sz w:val="24"/>
                <w:szCs w:val="24"/>
                <w:shd w:val="clear" w:color="auto" w:fill="FFFFFF"/>
                <w:lang w:val="uk-UA"/>
              </w:rPr>
            </w:pPr>
            <w:r>
              <w:rPr>
                <w:sz w:val="24"/>
                <w:szCs w:val="24"/>
                <w:shd w:val="clear" w:color="auto" w:fill="FFFFFF"/>
                <w:lang w:val="uk-UA"/>
              </w:rPr>
              <w:t>до 10</w:t>
            </w:r>
          </w:p>
        </w:tc>
        <w:tc>
          <w:tcPr>
            <w:tcW w:w="835" w:type="pct"/>
            <w:vAlign w:val="center"/>
          </w:tcPr>
          <w:p w:rsidR="00115934" w:rsidRPr="00355405" w:rsidRDefault="00115934" w:rsidP="00BF0C9C">
            <w:pPr>
              <w:spacing w:line="240" w:lineRule="auto"/>
              <w:jc w:val="center"/>
              <w:rPr>
                <w:sz w:val="24"/>
                <w:szCs w:val="24"/>
                <w:shd w:val="clear" w:color="auto" w:fill="FFFFFF"/>
                <w:lang w:val="uk-UA"/>
              </w:rPr>
            </w:pPr>
            <w:r>
              <w:rPr>
                <w:sz w:val="24"/>
                <w:szCs w:val="24"/>
                <w:shd w:val="clear" w:color="auto" w:fill="FFFFFF"/>
                <w:lang w:val="uk-UA"/>
              </w:rPr>
              <w:t>-</w:t>
            </w:r>
          </w:p>
        </w:tc>
      </w:tr>
      <w:tr w:rsidR="00115934" w:rsidRPr="00355405" w:rsidTr="00BF0C9C">
        <w:trPr>
          <w:trHeight w:val="404"/>
        </w:trPr>
        <w:tc>
          <w:tcPr>
            <w:tcW w:w="3328" w:type="pct"/>
            <w:vAlign w:val="center"/>
          </w:tcPr>
          <w:p w:rsidR="00115934" w:rsidRPr="00355405" w:rsidRDefault="00115934" w:rsidP="00BF0C9C">
            <w:pPr>
              <w:spacing w:line="240" w:lineRule="auto"/>
              <w:jc w:val="left"/>
              <w:rPr>
                <w:b/>
                <w:sz w:val="24"/>
                <w:szCs w:val="24"/>
                <w:shd w:val="clear" w:color="auto" w:fill="FFFFFF"/>
                <w:lang w:val="uk-UA"/>
              </w:rPr>
            </w:pPr>
            <w:r w:rsidRPr="00FA4AC3">
              <w:rPr>
                <w:b/>
                <w:sz w:val="24"/>
                <w:szCs w:val="24"/>
                <w:lang w:val="uk-UA"/>
              </w:rPr>
              <w:t xml:space="preserve">Разом за </w:t>
            </w:r>
            <w:r w:rsidRPr="00FA4AC3">
              <w:rPr>
                <w:b/>
                <w:sz w:val="24"/>
                <w:szCs w:val="24"/>
                <w:shd w:val="clear" w:color="auto" w:fill="FFFFFF"/>
                <w:lang w:val="uk-UA"/>
              </w:rPr>
              <w:t xml:space="preserve">виконання </w:t>
            </w:r>
            <w:r w:rsidRPr="00355405">
              <w:rPr>
                <w:b/>
                <w:sz w:val="24"/>
                <w:szCs w:val="24"/>
                <w:shd w:val="clear" w:color="auto" w:fill="FFFFFF"/>
                <w:lang w:val="uk-UA"/>
              </w:rPr>
              <w:t>завдань поточного контролю</w:t>
            </w:r>
          </w:p>
        </w:tc>
        <w:tc>
          <w:tcPr>
            <w:tcW w:w="837" w:type="pct"/>
            <w:vAlign w:val="center"/>
          </w:tcPr>
          <w:p w:rsidR="00115934" w:rsidRPr="00355405" w:rsidRDefault="00115934" w:rsidP="00BF0C9C">
            <w:pPr>
              <w:spacing w:line="240" w:lineRule="auto"/>
              <w:jc w:val="center"/>
              <w:rPr>
                <w:b/>
                <w:sz w:val="24"/>
                <w:szCs w:val="24"/>
                <w:shd w:val="clear" w:color="auto" w:fill="FFFFFF"/>
                <w:lang w:val="uk-UA"/>
              </w:rPr>
            </w:pPr>
            <w:r>
              <w:rPr>
                <w:b/>
                <w:sz w:val="24"/>
                <w:szCs w:val="24"/>
                <w:shd w:val="clear" w:color="auto" w:fill="FFFFFF"/>
                <w:lang w:val="uk-UA"/>
              </w:rPr>
              <w:t>100</w:t>
            </w:r>
          </w:p>
        </w:tc>
        <w:tc>
          <w:tcPr>
            <w:tcW w:w="835" w:type="pct"/>
            <w:vAlign w:val="center"/>
          </w:tcPr>
          <w:p w:rsidR="00115934" w:rsidRPr="00355405" w:rsidRDefault="00115934" w:rsidP="00BF0C9C">
            <w:pPr>
              <w:spacing w:line="240" w:lineRule="auto"/>
              <w:jc w:val="center"/>
              <w:rPr>
                <w:b/>
                <w:sz w:val="24"/>
                <w:szCs w:val="24"/>
                <w:shd w:val="clear" w:color="auto" w:fill="FFFFFF"/>
                <w:lang w:val="uk-UA"/>
              </w:rPr>
            </w:pPr>
            <w:r>
              <w:rPr>
                <w:b/>
                <w:sz w:val="24"/>
                <w:szCs w:val="24"/>
                <w:shd w:val="clear" w:color="auto" w:fill="FFFFFF"/>
                <w:lang w:val="uk-UA"/>
              </w:rPr>
              <w:t>-</w:t>
            </w:r>
          </w:p>
        </w:tc>
      </w:tr>
    </w:tbl>
    <w:p w:rsidR="00115934" w:rsidRDefault="00115934" w:rsidP="00115934">
      <w:pPr>
        <w:spacing w:line="240" w:lineRule="auto"/>
        <w:ind w:firstLine="567"/>
        <w:jc w:val="center"/>
        <w:rPr>
          <w:b/>
          <w:sz w:val="28"/>
          <w:szCs w:val="28"/>
          <w:lang w:val="uk-UA"/>
        </w:rPr>
      </w:pPr>
    </w:p>
    <w:p w:rsidR="00115934" w:rsidRDefault="00115934" w:rsidP="00115934">
      <w:pPr>
        <w:spacing w:line="240" w:lineRule="auto"/>
        <w:ind w:firstLine="567"/>
        <w:jc w:val="center"/>
        <w:rPr>
          <w:b/>
          <w:sz w:val="28"/>
          <w:szCs w:val="28"/>
          <w:lang w:val="uk-UA"/>
        </w:rPr>
      </w:pPr>
    </w:p>
    <w:p w:rsidR="00115934" w:rsidRDefault="00115934" w:rsidP="00115934">
      <w:pPr>
        <w:spacing w:line="240" w:lineRule="auto"/>
        <w:ind w:firstLine="567"/>
        <w:jc w:val="center"/>
        <w:rPr>
          <w:b/>
          <w:sz w:val="28"/>
          <w:szCs w:val="28"/>
          <w:lang w:val="uk-UA"/>
        </w:rPr>
      </w:pPr>
    </w:p>
    <w:p w:rsidR="00115934" w:rsidRPr="00355405" w:rsidRDefault="00115934" w:rsidP="00115934">
      <w:pPr>
        <w:spacing w:line="240" w:lineRule="auto"/>
        <w:ind w:firstLine="567"/>
        <w:jc w:val="center"/>
        <w:rPr>
          <w:b/>
          <w:sz w:val="28"/>
          <w:szCs w:val="28"/>
          <w:lang w:val="uk-UA"/>
        </w:rPr>
      </w:pPr>
      <w:r w:rsidRPr="00355405">
        <w:rPr>
          <w:b/>
          <w:sz w:val="28"/>
          <w:szCs w:val="28"/>
          <w:lang w:val="uk-UA"/>
        </w:rPr>
        <w:lastRenderedPageBreak/>
        <w:t xml:space="preserve">Розподіл балів </w:t>
      </w:r>
      <w:r w:rsidRPr="00116C72">
        <w:rPr>
          <w:b/>
          <w:sz w:val="28"/>
          <w:szCs w:val="28"/>
          <w:shd w:val="clear" w:color="auto" w:fill="FFFFFF"/>
          <w:lang w:val="uk-UA"/>
        </w:rPr>
        <w:t xml:space="preserve">за виконання </w:t>
      </w:r>
      <w:r w:rsidRPr="00D03E06">
        <w:rPr>
          <w:b/>
          <w:sz w:val="28"/>
          <w:szCs w:val="28"/>
          <w:shd w:val="clear" w:color="auto" w:fill="FFFFFF"/>
          <w:lang w:val="uk-UA"/>
        </w:rPr>
        <w:t>завдань під час навчальних занять</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6"/>
        <w:gridCol w:w="1454"/>
        <w:gridCol w:w="1589"/>
      </w:tblGrid>
      <w:tr w:rsidR="00115934" w:rsidRPr="00FA4AC3" w:rsidTr="00BF0C9C">
        <w:trPr>
          <w:trHeight w:val="397"/>
          <w:tblHeader/>
        </w:trPr>
        <w:tc>
          <w:tcPr>
            <w:tcW w:w="3420" w:type="pct"/>
            <w:vMerge w:val="restart"/>
            <w:vAlign w:val="center"/>
          </w:tcPr>
          <w:p w:rsidR="00115934" w:rsidRPr="00FA4AC3" w:rsidRDefault="00115934" w:rsidP="00BF0C9C">
            <w:pPr>
              <w:spacing w:line="240" w:lineRule="auto"/>
              <w:jc w:val="center"/>
              <w:rPr>
                <w:sz w:val="24"/>
                <w:szCs w:val="24"/>
                <w:lang w:val="uk-UA" w:eastAsia="uk-UA"/>
              </w:rPr>
            </w:pPr>
            <w:r w:rsidRPr="00FA4AC3">
              <w:rPr>
                <w:sz w:val="24"/>
                <w:szCs w:val="24"/>
                <w:shd w:val="clear" w:color="auto" w:fill="FFFFFF"/>
                <w:lang w:val="uk-UA"/>
              </w:rPr>
              <w:t>Види робіт здобувача вищої освіти</w:t>
            </w:r>
            <w:r w:rsidRPr="006F6888">
              <w:rPr>
                <w:shd w:val="clear" w:color="auto" w:fill="FFFFFF"/>
                <w:vertAlign w:val="superscript"/>
                <w:lang w:val="uk-UA"/>
              </w:rPr>
              <w:t>1</w:t>
            </w:r>
          </w:p>
        </w:tc>
        <w:tc>
          <w:tcPr>
            <w:tcW w:w="1580" w:type="pct"/>
            <w:gridSpan w:val="2"/>
            <w:vAlign w:val="center"/>
          </w:tcPr>
          <w:p w:rsidR="00115934" w:rsidRPr="00FA4AC3" w:rsidRDefault="00115934" w:rsidP="00BF0C9C">
            <w:pPr>
              <w:spacing w:line="240" w:lineRule="auto"/>
              <w:ind w:left="-57" w:right="-57"/>
              <w:jc w:val="center"/>
              <w:rPr>
                <w:sz w:val="24"/>
                <w:szCs w:val="24"/>
                <w:lang w:val="uk-UA" w:eastAsia="uk-UA"/>
              </w:rPr>
            </w:pPr>
            <w:r w:rsidRPr="00355405">
              <w:rPr>
                <w:sz w:val="24"/>
                <w:szCs w:val="24"/>
                <w:shd w:val="clear" w:color="auto" w:fill="FFFFFF"/>
                <w:lang w:val="uk-UA"/>
              </w:rPr>
              <w:t xml:space="preserve">Кількість балів </w:t>
            </w:r>
            <w:r>
              <w:rPr>
                <w:sz w:val="24"/>
                <w:szCs w:val="24"/>
                <w:shd w:val="clear" w:color="auto" w:fill="FFFFFF"/>
                <w:lang w:val="uk-UA"/>
              </w:rPr>
              <w:t>за семестр</w:t>
            </w:r>
          </w:p>
        </w:tc>
      </w:tr>
      <w:tr w:rsidR="00115934" w:rsidRPr="00FA4AC3" w:rsidTr="00BF0C9C">
        <w:trPr>
          <w:trHeight w:val="20"/>
        </w:trPr>
        <w:tc>
          <w:tcPr>
            <w:tcW w:w="3420" w:type="pct"/>
            <w:vMerge/>
            <w:vAlign w:val="center"/>
          </w:tcPr>
          <w:p w:rsidR="00115934" w:rsidRPr="00FA4AC3" w:rsidRDefault="00115934" w:rsidP="00BF0C9C">
            <w:pPr>
              <w:spacing w:line="240" w:lineRule="auto"/>
              <w:rPr>
                <w:sz w:val="24"/>
                <w:szCs w:val="24"/>
                <w:lang w:val="uk-UA"/>
              </w:rPr>
            </w:pPr>
          </w:p>
        </w:tc>
        <w:tc>
          <w:tcPr>
            <w:tcW w:w="755" w:type="pct"/>
            <w:vAlign w:val="center"/>
          </w:tcPr>
          <w:p w:rsidR="00115934" w:rsidRPr="00FA4AC3" w:rsidRDefault="00115934" w:rsidP="00BF0C9C">
            <w:pPr>
              <w:spacing w:line="240" w:lineRule="auto"/>
              <w:jc w:val="center"/>
              <w:rPr>
                <w:sz w:val="24"/>
                <w:szCs w:val="24"/>
                <w:lang w:val="uk-UA" w:eastAsia="uk-UA"/>
              </w:rPr>
            </w:pPr>
            <w:r w:rsidRPr="00FA4AC3">
              <w:rPr>
                <w:sz w:val="24"/>
                <w:szCs w:val="24"/>
                <w:lang w:val="uk-UA" w:eastAsia="uk-UA"/>
              </w:rPr>
              <w:t>денна форма</w:t>
            </w:r>
            <w:r>
              <w:t xml:space="preserve"> </w:t>
            </w:r>
          </w:p>
        </w:tc>
        <w:tc>
          <w:tcPr>
            <w:tcW w:w="825" w:type="pct"/>
          </w:tcPr>
          <w:p w:rsidR="00115934" w:rsidRPr="00FA4AC3" w:rsidRDefault="00115934" w:rsidP="00BF0C9C">
            <w:pPr>
              <w:spacing w:line="240" w:lineRule="auto"/>
              <w:jc w:val="center"/>
              <w:rPr>
                <w:sz w:val="24"/>
                <w:szCs w:val="24"/>
                <w:lang w:val="uk-UA" w:eastAsia="uk-UA"/>
              </w:rPr>
            </w:pPr>
            <w:r w:rsidRPr="00FA4AC3">
              <w:rPr>
                <w:sz w:val="24"/>
                <w:szCs w:val="24"/>
                <w:lang w:val="uk-UA" w:eastAsia="uk-UA"/>
              </w:rPr>
              <w:t>заочна форма</w:t>
            </w:r>
            <w:r>
              <w:t xml:space="preserve"> </w:t>
            </w:r>
          </w:p>
        </w:tc>
      </w:tr>
      <w:tr w:rsidR="00115934" w:rsidRPr="00FA4AC3" w:rsidTr="00BF0C9C">
        <w:trPr>
          <w:trHeight w:val="340"/>
        </w:trPr>
        <w:tc>
          <w:tcPr>
            <w:tcW w:w="3420" w:type="pct"/>
            <w:vAlign w:val="center"/>
          </w:tcPr>
          <w:p w:rsidR="00115934" w:rsidRPr="00FA4AC3" w:rsidRDefault="00115934" w:rsidP="00BF0C9C">
            <w:pPr>
              <w:spacing w:line="240" w:lineRule="auto"/>
              <w:jc w:val="left"/>
              <w:rPr>
                <w:rFonts w:eastAsia="Calibri"/>
                <w:sz w:val="24"/>
                <w:szCs w:val="24"/>
                <w:lang w:val="uk-UA" w:eastAsia="uk-UA"/>
              </w:rPr>
            </w:pPr>
            <w:r w:rsidRPr="00FA4AC3">
              <w:rPr>
                <w:rFonts w:eastAsia="Calibri"/>
                <w:sz w:val="24"/>
                <w:szCs w:val="24"/>
                <w:lang w:val="uk-UA" w:eastAsia="uk-UA"/>
              </w:rPr>
              <w:t xml:space="preserve">Відповіді </w:t>
            </w:r>
            <w:r>
              <w:rPr>
                <w:rFonts w:eastAsia="Calibri"/>
                <w:sz w:val="24"/>
                <w:szCs w:val="24"/>
                <w:lang w:val="uk-UA" w:eastAsia="uk-UA"/>
              </w:rPr>
              <w:t>(виступи) на заняттях</w:t>
            </w:r>
          </w:p>
        </w:tc>
        <w:tc>
          <w:tcPr>
            <w:tcW w:w="755" w:type="pct"/>
            <w:vAlign w:val="center"/>
          </w:tcPr>
          <w:p w:rsidR="00115934" w:rsidRPr="00FA4AC3" w:rsidRDefault="00115934" w:rsidP="00BF0C9C">
            <w:pPr>
              <w:spacing w:line="240" w:lineRule="auto"/>
              <w:jc w:val="center"/>
              <w:rPr>
                <w:sz w:val="24"/>
                <w:szCs w:val="24"/>
                <w:lang w:val="uk-UA" w:eastAsia="uk-UA"/>
              </w:rPr>
            </w:pPr>
            <w:r>
              <w:rPr>
                <w:sz w:val="24"/>
                <w:szCs w:val="24"/>
                <w:lang w:val="uk-UA" w:eastAsia="uk-UA"/>
              </w:rPr>
              <w:t>10</w:t>
            </w:r>
          </w:p>
        </w:tc>
        <w:tc>
          <w:tcPr>
            <w:tcW w:w="825" w:type="pct"/>
            <w:vAlign w:val="center"/>
          </w:tcPr>
          <w:p w:rsidR="00115934" w:rsidRPr="00FA4AC3" w:rsidRDefault="00115934" w:rsidP="00BF0C9C">
            <w:pPr>
              <w:spacing w:line="240" w:lineRule="auto"/>
              <w:jc w:val="center"/>
              <w:rPr>
                <w:sz w:val="24"/>
                <w:szCs w:val="24"/>
                <w:lang w:val="uk-UA" w:eastAsia="uk-UA"/>
              </w:rPr>
            </w:pPr>
            <w:r>
              <w:rPr>
                <w:sz w:val="24"/>
                <w:szCs w:val="24"/>
                <w:lang w:val="uk-UA" w:eastAsia="uk-UA"/>
              </w:rPr>
              <w:t>--</w:t>
            </w:r>
          </w:p>
        </w:tc>
      </w:tr>
      <w:tr w:rsidR="00115934" w:rsidRPr="00FA4AC3" w:rsidTr="00BF0C9C">
        <w:trPr>
          <w:trHeight w:val="340"/>
        </w:trPr>
        <w:tc>
          <w:tcPr>
            <w:tcW w:w="3420" w:type="pct"/>
            <w:vAlign w:val="center"/>
          </w:tcPr>
          <w:p w:rsidR="00115934" w:rsidRPr="00FA4AC3" w:rsidRDefault="00115934" w:rsidP="00BF0C9C">
            <w:pPr>
              <w:spacing w:line="240" w:lineRule="auto"/>
              <w:jc w:val="left"/>
              <w:rPr>
                <w:rFonts w:eastAsia="Calibri"/>
                <w:sz w:val="24"/>
                <w:szCs w:val="24"/>
                <w:lang w:val="uk-UA" w:eastAsia="uk-UA"/>
              </w:rPr>
            </w:pPr>
            <w:r w:rsidRPr="00FA4AC3">
              <w:rPr>
                <w:rFonts w:eastAsia="Calibri"/>
                <w:sz w:val="24"/>
                <w:szCs w:val="24"/>
                <w:lang w:val="uk-UA" w:eastAsia="uk-UA"/>
              </w:rPr>
              <w:t>Участь у дискусії</w:t>
            </w:r>
          </w:p>
        </w:tc>
        <w:tc>
          <w:tcPr>
            <w:tcW w:w="755" w:type="pct"/>
            <w:vAlign w:val="center"/>
          </w:tcPr>
          <w:p w:rsidR="00115934" w:rsidRPr="00FA4AC3" w:rsidRDefault="00115934" w:rsidP="00BF0C9C">
            <w:pPr>
              <w:spacing w:line="240" w:lineRule="auto"/>
              <w:jc w:val="center"/>
              <w:rPr>
                <w:sz w:val="24"/>
                <w:szCs w:val="24"/>
                <w:lang w:val="uk-UA" w:eastAsia="uk-UA"/>
              </w:rPr>
            </w:pPr>
            <w:r>
              <w:rPr>
                <w:sz w:val="24"/>
                <w:szCs w:val="24"/>
                <w:lang w:val="uk-UA" w:eastAsia="uk-UA"/>
              </w:rPr>
              <w:t>5</w:t>
            </w:r>
          </w:p>
        </w:tc>
        <w:tc>
          <w:tcPr>
            <w:tcW w:w="825" w:type="pct"/>
            <w:vAlign w:val="center"/>
          </w:tcPr>
          <w:p w:rsidR="00115934" w:rsidRPr="00FA4AC3" w:rsidRDefault="00115934" w:rsidP="00BF0C9C">
            <w:pPr>
              <w:spacing w:line="240" w:lineRule="auto"/>
              <w:jc w:val="center"/>
              <w:rPr>
                <w:sz w:val="24"/>
                <w:szCs w:val="24"/>
                <w:lang w:val="uk-UA" w:eastAsia="uk-UA"/>
              </w:rPr>
            </w:pPr>
            <w:r>
              <w:rPr>
                <w:sz w:val="24"/>
                <w:szCs w:val="24"/>
                <w:lang w:val="uk-UA" w:eastAsia="uk-UA"/>
              </w:rPr>
              <w:t>-</w:t>
            </w:r>
          </w:p>
        </w:tc>
      </w:tr>
      <w:tr w:rsidR="00115934" w:rsidRPr="00FA4AC3" w:rsidTr="00BF0C9C">
        <w:trPr>
          <w:trHeight w:val="340"/>
        </w:trPr>
        <w:tc>
          <w:tcPr>
            <w:tcW w:w="3420" w:type="pct"/>
            <w:vAlign w:val="center"/>
          </w:tcPr>
          <w:p w:rsidR="00115934" w:rsidRPr="00FA4AC3" w:rsidRDefault="00115934" w:rsidP="00BF0C9C">
            <w:pPr>
              <w:spacing w:line="240" w:lineRule="auto"/>
              <w:jc w:val="left"/>
              <w:rPr>
                <w:rFonts w:eastAsia="Calibri"/>
                <w:sz w:val="24"/>
                <w:szCs w:val="24"/>
                <w:lang w:val="uk-UA" w:eastAsia="uk-UA"/>
              </w:rPr>
            </w:pPr>
            <w:r w:rsidRPr="00FA4AC3">
              <w:rPr>
                <w:sz w:val="24"/>
                <w:szCs w:val="24"/>
                <w:lang w:val="uk-UA"/>
              </w:rPr>
              <w:t>Виконання тестових завдань</w:t>
            </w:r>
          </w:p>
        </w:tc>
        <w:tc>
          <w:tcPr>
            <w:tcW w:w="755" w:type="pct"/>
            <w:vAlign w:val="center"/>
          </w:tcPr>
          <w:p w:rsidR="00115934" w:rsidRPr="00FA4AC3" w:rsidRDefault="00115934" w:rsidP="00BF0C9C">
            <w:pPr>
              <w:spacing w:line="240" w:lineRule="auto"/>
              <w:jc w:val="center"/>
              <w:rPr>
                <w:sz w:val="24"/>
                <w:szCs w:val="24"/>
                <w:lang w:val="uk-UA" w:eastAsia="uk-UA"/>
              </w:rPr>
            </w:pPr>
            <w:r>
              <w:rPr>
                <w:sz w:val="24"/>
                <w:szCs w:val="24"/>
                <w:lang w:val="uk-UA" w:eastAsia="uk-UA"/>
              </w:rPr>
              <w:t>10</w:t>
            </w:r>
          </w:p>
        </w:tc>
        <w:tc>
          <w:tcPr>
            <w:tcW w:w="825" w:type="pct"/>
            <w:vAlign w:val="center"/>
          </w:tcPr>
          <w:p w:rsidR="00115934" w:rsidRPr="00FA4AC3" w:rsidRDefault="00115934" w:rsidP="00BF0C9C">
            <w:pPr>
              <w:spacing w:line="240" w:lineRule="auto"/>
              <w:jc w:val="center"/>
              <w:rPr>
                <w:sz w:val="24"/>
                <w:szCs w:val="24"/>
                <w:lang w:val="uk-UA" w:eastAsia="uk-UA"/>
              </w:rPr>
            </w:pPr>
            <w:r>
              <w:rPr>
                <w:sz w:val="24"/>
                <w:szCs w:val="24"/>
                <w:lang w:val="uk-UA" w:eastAsia="uk-UA"/>
              </w:rPr>
              <w:t>-</w:t>
            </w:r>
          </w:p>
        </w:tc>
      </w:tr>
      <w:tr w:rsidR="00115934" w:rsidRPr="00FA4AC3" w:rsidTr="00BF0C9C">
        <w:trPr>
          <w:trHeight w:val="340"/>
        </w:trPr>
        <w:tc>
          <w:tcPr>
            <w:tcW w:w="3420" w:type="pct"/>
            <w:vAlign w:val="center"/>
          </w:tcPr>
          <w:p w:rsidR="00115934" w:rsidRPr="00FA4AC3" w:rsidRDefault="00115934" w:rsidP="00BF0C9C">
            <w:pPr>
              <w:spacing w:line="240" w:lineRule="auto"/>
              <w:jc w:val="left"/>
              <w:rPr>
                <w:sz w:val="24"/>
                <w:szCs w:val="24"/>
                <w:lang w:val="uk-UA"/>
              </w:rPr>
            </w:pPr>
            <w:r w:rsidRPr="00FA4AC3">
              <w:rPr>
                <w:sz w:val="24"/>
                <w:szCs w:val="24"/>
                <w:lang w:val="uk-UA"/>
              </w:rPr>
              <w:t xml:space="preserve">Виконання </w:t>
            </w:r>
            <w:r>
              <w:rPr>
                <w:sz w:val="24"/>
                <w:szCs w:val="24"/>
                <w:lang w:val="uk-UA"/>
              </w:rPr>
              <w:t xml:space="preserve">та захист </w:t>
            </w:r>
            <w:r w:rsidRPr="00FA4AC3">
              <w:rPr>
                <w:sz w:val="24"/>
                <w:szCs w:val="24"/>
                <w:lang w:val="uk-UA"/>
              </w:rPr>
              <w:t>практичних завдань, вправ, кейсів</w:t>
            </w:r>
          </w:p>
        </w:tc>
        <w:tc>
          <w:tcPr>
            <w:tcW w:w="755" w:type="pct"/>
            <w:vAlign w:val="center"/>
          </w:tcPr>
          <w:p w:rsidR="00115934" w:rsidRPr="00FA4AC3" w:rsidRDefault="00115934" w:rsidP="00BF0C9C">
            <w:pPr>
              <w:spacing w:line="240" w:lineRule="auto"/>
              <w:jc w:val="center"/>
              <w:rPr>
                <w:sz w:val="24"/>
                <w:szCs w:val="24"/>
                <w:lang w:val="uk-UA" w:eastAsia="uk-UA"/>
              </w:rPr>
            </w:pPr>
            <w:r>
              <w:rPr>
                <w:sz w:val="24"/>
                <w:szCs w:val="24"/>
                <w:lang w:val="uk-UA" w:eastAsia="uk-UA"/>
              </w:rPr>
              <w:t>55</w:t>
            </w:r>
          </w:p>
        </w:tc>
        <w:tc>
          <w:tcPr>
            <w:tcW w:w="825" w:type="pct"/>
            <w:vAlign w:val="center"/>
          </w:tcPr>
          <w:p w:rsidR="00115934" w:rsidRPr="00FA4AC3" w:rsidRDefault="00115934" w:rsidP="00BF0C9C">
            <w:pPr>
              <w:spacing w:line="240" w:lineRule="auto"/>
              <w:jc w:val="center"/>
              <w:rPr>
                <w:sz w:val="24"/>
                <w:szCs w:val="24"/>
                <w:lang w:val="uk-UA" w:eastAsia="uk-UA"/>
              </w:rPr>
            </w:pPr>
            <w:r>
              <w:rPr>
                <w:sz w:val="24"/>
                <w:szCs w:val="24"/>
                <w:lang w:val="uk-UA" w:eastAsia="uk-UA"/>
              </w:rPr>
              <w:t>-</w:t>
            </w:r>
          </w:p>
        </w:tc>
      </w:tr>
      <w:tr w:rsidR="00115934" w:rsidRPr="00FA4AC3" w:rsidTr="00BF0C9C">
        <w:trPr>
          <w:trHeight w:val="340"/>
        </w:trPr>
        <w:tc>
          <w:tcPr>
            <w:tcW w:w="3420" w:type="pct"/>
            <w:vAlign w:val="center"/>
          </w:tcPr>
          <w:p w:rsidR="00115934" w:rsidRPr="00FA4AC3" w:rsidRDefault="00115934" w:rsidP="00BF0C9C">
            <w:pPr>
              <w:spacing w:line="240" w:lineRule="auto"/>
              <w:rPr>
                <w:b/>
                <w:sz w:val="24"/>
                <w:szCs w:val="24"/>
                <w:lang w:val="uk-UA"/>
              </w:rPr>
            </w:pPr>
            <w:r w:rsidRPr="00FA4AC3">
              <w:rPr>
                <w:b/>
                <w:sz w:val="24"/>
                <w:szCs w:val="24"/>
                <w:lang w:val="uk-UA"/>
              </w:rPr>
              <w:t xml:space="preserve">Разом за </w:t>
            </w:r>
            <w:r w:rsidRPr="00FA4AC3">
              <w:rPr>
                <w:b/>
                <w:sz w:val="24"/>
                <w:szCs w:val="24"/>
                <w:shd w:val="clear" w:color="auto" w:fill="FFFFFF"/>
                <w:lang w:val="uk-UA"/>
              </w:rPr>
              <w:t>виконання завдань під час навчальних занять</w:t>
            </w:r>
          </w:p>
        </w:tc>
        <w:tc>
          <w:tcPr>
            <w:tcW w:w="755" w:type="pct"/>
            <w:vAlign w:val="center"/>
          </w:tcPr>
          <w:p w:rsidR="00115934" w:rsidRPr="00FA4AC3" w:rsidRDefault="00115934" w:rsidP="00BF0C9C">
            <w:pPr>
              <w:spacing w:line="240" w:lineRule="auto"/>
              <w:jc w:val="center"/>
              <w:rPr>
                <w:b/>
                <w:sz w:val="24"/>
                <w:szCs w:val="24"/>
                <w:lang w:val="uk-UA" w:eastAsia="uk-UA"/>
              </w:rPr>
            </w:pPr>
            <w:r>
              <w:rPr>
                <w:b/>
                <w:sz w:val="24"/>
                <w:szCs w:val="24"/>
                <w:lang w:val="uk-UA" w:eastAsia="uk-UA"/>
              </w:rPr>
              <w:t>80</w:t>
            </w:r>
          </w:p>
        </w:tc>
        <w:tc>
          <w:tcPr>
            <w:tcW w:w="825" w:type="pct"/>
            <w:vAlign w:val="center"/>
          </w:tcPr>
          <w:p w:rsidR="00115934" w:rsidRPr="00FA4AC3" w:rsidRDefault="00115934" w:rsidP="00BF0C9C">
            <w:pPr>
              <w:spacing w:line="240" w:lineRule="auto"/>
              <w:jc w:val="center"/>
              <w:rPr>
                <w:b/>
                <w:sz w:val="24"/>
                <w:szCs w:val="24"/>
                <w:lang w:val="uk-UA" w:eastAsia="uk-UA"/>
              </w:rPr>
            </w:pPr>
            <w:r>
              <w:rPr>
                <w:b/>
                <w:sz w:val="24"/>
                <w:szCs w:val="24"/>
                <w:lang w:val="uk-UA" w:eastAsia="uk-UA"/>
              </w:rPr>
              <w:t>-</w:t>
            </w:r>
          </w:p>
        </w:tc>
      </w:tr>
    </w:tbl>
    <w:p w:rsidR="00115934" w:rsidRDefault="00115934" w:rsidP="00115934">
      <w:pPr>
        <w:widowControl/>
        <w:tabs>
          <w:tab w:val="left" w:pos="851"/>
        </w:tabs>
        <w:adjustRightInd/>
        <w:spacing w:line="240" w:lineRule="auto"/>
        <w:ind w:firstLine="567"/>
        <w:contextualSpacing/>
        <w:textAlignment w:val="auto"/>
        <w:rPr>
          <w:sz w:val="28"/>
          <w:szCs w:val="28"/>
          <w:shd w:val="clear" w:color="auto" w:fill="FFFFFF"/>
          <w:lang w:val="uk-UA"/>
        </w:rPr>
      </w:pPr>
    </w:p>
    <w:p w:rsidR="00115934" w:rsidRPr="006A6EB7" w:rsidRDefault="00115934" w:rsidP="00115934">
      <w:pPr>
        <w:widowControl/>
        <w:tabs>
          <w:tab w:val="left" w:pos="851"/>
        </w:tabs>
        <w:adjustRightInd/>
        <w:spacing w:line="240" w:lineRule="auto"/>
        <w:ind w:firstLine="567"/>
        <w:contextualSpacing/>
        <w:textAlignment w:val="auto"/>
        <w:rPr>
          <w:sz w:val="28"/>
          <w:szCs w:val="28"/>
          <w:lang w:val="uk-UA" w:eastAsia="uk-UA"/>
        </w:rPr>
      </w:pPr>
      <w:r w:rsidRPr="006A6EB7">
        <w:rPr>
          <w:sz w:val="28"/>
          <w:szCs w:val="28"/>
          <w:shd w:val="clear" w:color="auto" w:fill="FFFFFF"/>
          <w:lang w:val="uk-UA"/>
        </w:rPr>
        <w:t xml:space="preserve">З метою застосування цілих чисел для оцінювання результатів роботи здобувачів під час навчальних занять може використовуватися 100-бальна шкала оцінювання щодо кожного окремо виду робіт. </w:t>
      </w:r>
      <w:r w:rsidRPr="006A6EB7">
        <w:rPr>
          <w:sz w:val="28"/>
          <w:szCs w:val="28"/>
          <w:lang w:val="uk-UA" w:eastAsia="uk-UA"/>
        </w:rPr>
        <w:t xml:space="preserve">Розрахунок загальної кількості балів, які здобувач може набрати за </w:t>
      </w:r>
      <w:r w:rsidRPr="006A6EB7">
        <w:rPr>
          <w:sz w:val="28"/>
          <w:szCs w:val="28"/>
          <w:shd w:val="clear" w:color="auto" w:fill="FFFFFF"/>
          <w:lang w:val="uk-UA"/>
        </w:rPr>
        <w:t xml:space="preserve">результатами роботи під час навчальних занять протягом семестру, </w:t>
      </w:r>
      <w:r w:rsidRPr="006A6EB7">
        <w:rPr>
          <w:sz w:val="28"/>
          <w:szCs w:val="28"/>
          <w:lang w:val="uk-UA" w:eastAsia="uk-UA"/>
        </w:rPr>
        <w:t>проводиться за формулою:</w:t>
      </w:r>
    </w:p>
    <w:p w:rsidR="00115934" w:rsidRPr="006A6EB7" w:rsidRDefault="00115934" w:rsidP="00115934">
      <w:pPr>
        <w:widowControl/>
        <w:tabs>
          <w:tab w:val="left" w:pos="851"/>
        </w:tabs>
        <w:adjustRightInd/>
        <w:spacing w:line="240" w:lineRule="auto"/>
        <w:ind w:firstLine="567"/>
        <w:contextualSpacing/>
        <w:textAlignment w:val="auto"/>
        <w:rPr>
          <w:sz w:val="28"/>
          <w:szCs w:val="28"/>
          <w:lang w:val="uk-UA" w:eastAsia="uk-UA"/>
        </w:rPr>
      </w:pPr>
    </w:p>
    <w:p w:rsidR="00115934" w:rsidRPr="006A6EB7" w:rsidRDefault="00115934" w:rsidP="00115934">
      <w:pPr>
        <w:spacing w:line="240" w:lineRule="auto"/>
        <w:ind w:firstLine="567"/>
        <w:jc w:val="right"/>
        <w:rPr>
          <w:sz w:val="28"/>
          <w:szCs w:val="28"/>
          <w:lang w:val="uk-UA" w:eastAsia="uk-UA"/>
        </w:rPr>
      </w:pPr>
      <w:bookmarkStart w:id="0" w:name="_Hlk174979334"/>
      <w:r w:rsidRPr="006A6EB7">
        <w:rPr>
          <w:sz w:val="28"/>
          <w:szCs w:val="28"/>
          <w:lang w:val="uk-UA" w:eastAsia="uk-UA"/>
        </w:rPr>
        <w:t>Р</w:t>
      </w:r>
      <w:r w:rsidRPr="006A6EB7">
        <w:rPr>
          <w:sz w:val="28"/>
          <w:szCs w:val="28"/>
          <w:vertAlign w:val="subscript"/>
          <w:lang w:val="uk-UA" w:eastAsia="uk-UA"/>
        </w:rPr>
        <w:t>НЗ</w:t>
      </w:r>
      <w:r w:rsidRPr="006A6EB7">
        <w:rPr>
          <w:sz w:val="28"/>
          <w:szCs w:val="28"/>
          <w:lang w:val="uk-UA" w:eastAsia="uk-UA"/>
        </w:rPr>
        <w:t xml:space="preserve"> =</w:t>
      </w:r>
      <w:bookmarkEnd w:id="0"/>
      <w:r w:rsidRPr="006A6EB7">
        <w:rPr>
          <w:sz w:val="28"/>
          <w:szCs w:val="28"/>
          <w:lang w:val="uk-UA" w:eastAsia="uk-UA"/>
        </w:rPr>
        <w:t xml:space="preserve"> ∑(Р</w:t>
      </w:r>
      <w:proofErr w:type="spellStart"/>
      <w:r w:rsidRPr="006A6EB7">
        <w:rPr>
          <w:sz w:val="28"/>
          <w:szCs w:val="28"/>
          <w:vertAlign w:val="subscript"/>
          <w:lang w:val="en-US" w:eastAsia="uk-UA"/>
        </w:rPr>
        <w:t>i</w:t>
      </w:r>
      <w:proofErr w:type="spellEnd"/>
      <w:r w:rsidRPr="006A6EB7">
        <w:rPr>
          <w:sz w:val="28"/>
          <w:szCs w:val="28"/>
          <w:lang w:val="uk-UA" w:eastAsia="uk-UA"/>
        </w:rPr>
        <w:t xml:space="preserve"> × ВК</w:t>
      </w:r>
      <w:proofErr w:type="spellStart"/>
      <w:r w:rsidRPr="006A6EB7">
        <w:rPr>
          <w:sz w:val="28"/>
          <w:szCs w:val="28"/>
          <w:vertAlign w:val="subscript"/>
          <w:lang w:val="en-US" w:eastAsia="uk-UA"/>
        </w:rPr>
        <w:t>i</w:t>
      </w:r>
      <w:proofErr w:type="spellEnd"/>
      <w:r w:rsidRPr="006A6EB7">
        <w:rPr>
          <w:sz w:val="28"/>
          <w:szCs w:val="28"/>
          <w:lang w:val="uk-UA" w:eastAsia="uk-UA"/>
        </w:rPr>
        <w:t>) × К</w:t>
      </w:r>
      <w:r w:rsidRPr="006A6EB7">
        <w:rPr>
          <w:sz w:val="28"/>
          <w:szCs w:val="28"/>
          <w:vertAlign w:val="subscript"/>
          <w:lang w:val="uk-UA" w:eastAsia="uk-UA"/>
        </w:rPr>
        <w:t>НЗ</w:t>
      </w:r>
      <w:r w:rsidRPr="006A6EB7">
        <w:rPr>
          <w:sz w:val="28"/>
          <w:szCs w:val="28"/>
          <w:lang w:val="uk-UA" w:eastAsia="uk-UA"/>
        </w:rPr>
        <w:t xml:space="preserve">,       </w:t>
      </w:r>
      <w:r w:rsidRPr="006A6EB7">
        <w:rPr>
          <w:sz w:val="28"/>
          <w:szCs w:val="28"/>
          <w:lang w:eastAsia="uk-UA"/>
        </w:rPr>
        <w:t xml:space="preserve">                                 </w:t>
      </w:r>
      <w:r w:rsidRPr="006A6EB7">
        <w:rPr>
          <w:sz w:val="28"/>
          <w:szCs w:val="28"/>
          <w:lang w:val="uk-UA" w:eastAsia="uk-UA"/>
        </w:rPr>
        <w:t xml:space="preserve">       (1)</w:t>
      </w:r>
    </w:p>
    <w:p w:rsidR="00115934" w:rsidRPr="006A6EB7" w:rsidRDefault="00115934" w:rsidP="00115934">
      <w:pPr>
        <w:spacing w:line="240" w:lineRule="auto"/>
        <w:ind w:firstLine="567"/>
        <w:rPr>
          <w:sz w:val="28"/>
          <w:szCs w:val="28"/>
          <w:lang w:val="uk-UA" w:eastAsia="uk-UA"/>
        </w:rPr>
      </w:pPr>
    </w:p>
    <w:p w:rsidR="00115934" w:rsidRPr="006A6EB7" w:rsidRDefault="00115934" w:rsidP="00115934">
      <w:pPr>
        <w:spacing w:line="240" w:lineRule="auto"/>
        <w:ind w:firstLine="567"/>
        <w:rPr>
          <w:sz w:val="28"/>
          <w:szCs w:val="28"/>
          <w:lang w:val="uk-UA" w:eastAsia="uk-UA"/>
        </w:rPr>
      </w:pPr>
      <w:r w:rsidRPr="006A6EB7">
        <w:rPr>
          <w:sz w:val="28"/>
          <w:szCs w:val="28"/>
          <w:lang w:val="uk-UA" w:eastAsia="uk-UA"/>
        </w:rPr>
        <w:t>де Р</w:t>
      </w:r>
      <w:r w:rsidRPr="006A6EB7">
        <w:rPr>
          <w:sz w:val="28"/>
          <w:szCs w:val="28"/>
          <w:vertAlign w:val="subscript"/>
          <w:lang w:val="uk-UA" w:eastAsia="uk-UA"/>
        </w:rPr>
        <w:t>НЗ</w:t>
      </w:r>
      <w:r w:rsidRPr="006A6EB7">
        <w:rPr>
          <w:sz w:val="28"/>
          <w:szCs w:val="28"/>
          <w:lang w:val="uk-UA" w:eastAsia="uk-UA"/>
        </w:rPr>
        <w:t xml:space="preserve"> – </w:t>
      </w:r>
      <w:bookmarkStart w:id="1" w:name="_Hlk174979424"/>
      <w:r w:rsidRPr="006A6EB7">
        <w:rPr>
          <w:sz w:val="28"/>
          <w:szCs w:val="28"/>
          <w:lang w:val="uk-UA" w:eastAsia="uk-UA"/>
        </w:rPr>
        <w:t xml:space="preserve">загальна кількість балів, набраних здобувачем </w:t>
      </w:r>
      <w:bookmarkEnd w:id="1"/>
      <w:r w:rsidRPr="006A6EB7">
        <w:rPr>
          <w:sz w:val="28"/>
          <w:szCs w:val="28"/>
          <w:lang w:val="uk-UA" w:eastAsia="uk-UA"/>
        </w:rPr>
        <w:t>за виконання завдань під час навчальних занять за семестр;</w:t>
      </w:r>
    </w:p>
    <w:p w:rsidR="00115934" w:rsidRPr="006A6EB7" w:rsidRDefault="00115934" w:rsidP="00115934">
      <w:pPr>
        <w:spacing w:line="240" w:lineRule="auto"/>
        <w:ind w:firstLine="567"/>
        <w:rPr>
          <w:sz w:val="28"/>
          <w:szCs w:val="28"/>
          <w:lang w:val="uk-UA" w:eastAsia="uk-UA"/>
        </w:rPr>
      </w:pPr>
      <w:r w:rsidRPr="006A6EB7">
        <w:rPr>
          <w:sz w:val="28"/>
          <w:szCs w:val="28"/>
          <w:lang w:val="uk-UA" w:eastAsia="uk-UA"/>
        </w:rPr>
        <w:t>Р</w:t>
      </w:r>
      <w:proofErr w:type="spellStart"/>
      <w:r w:rsidRPr="006A6EB7">
        <w:rPr>
          <w:sz w:val="28"/>
          <w:szCs w:val="28"/>
          <w:vertAlign w:val="subscript"/>
          <w:lang w:val="en-US" w:eastAsia="uk-UA"/>
        </w:rPr>
        <w:t>i</w:t>
      </w:r>
      <w:proofErr w:type="spellEnd"/>
      <w:r w:rsidRPr="006A6EB7">
        <w:rPr>
          <w:sz w:val="28"/>
          <w:szCs w:val="28"/>
          <w:lang w:val="uk-UA" w:eastAsia="uk-UA"/>
        </w:rPr>
        <w:t xml:space="preserve"> – кількість набраних </w:t>
      </w:r>
      <w:bookmarkStart w:id="2" w:name="_Hlk174980088"/>
      <w:r w:rsidRPr="006A6EB7">
        <w:rPr>
          <w:sz w:val="28"/>
          <w:szCs w:val="28"/>
          <w:lang w:val="uk-UA" w:eastAsia="uk-UA"/>
        </w:rPr>
        <w:t xml:space="preserve">здобувачем </w:t>
      </w:r>
      <w:bookmarkEnd w:id="2"/>
      <w:r w:rsidRPr="006A6EB7">
        <w:rPr>
          <w:sz w:val="28"/>
          <w:szCs w:val="28"/>
          <w:lang w:val="uk-UA" w:eastAsia="uk-UA"/>
        </w:rPr>
        <w:t xml:space="preserve">балів за семестр </w:t>
      </w:r>
      <w:r w:rsidRPr="006A6EB7">
        <w:rPr>
          <w:rFonts w:eastAsia="Calibri"/>
          <w:sz w:val="28"/>
          <w:szCs w:val="28"/>
          <w:lang w:val="uk-UA" w:eastAsia="uk-UA"/>
        </w:rPr>
        <w:t xml:space="preserve">за </w:t>
      </w:r>
      <w:r w:rsidRPr="006A6EB7">
        <w:rPr>
          <w:sz w:val="28"/>
          <w:szCs w:val="28"/>
          <w:lang w:val="uk-UA" w:eastAsia="uk-UA"/>
        </w:rPr>
        <w:t>виконання і-го виду робіт під час навчальних занять (за 100-бальною шкалою);</w:t>
      </w:r>
    </w:p>
    <w:p w:rsidR="00115934" w:rsidRPr="006A6EB7" w:rsidRDefault="00115934" w:rsidP="00115934">
      <w:pPr>
        <w:spacing w:line="240" w:lineRule="auto"/>
        <w:ind w:firstLine="567"/>
        <w:rPr>
          <w:sz w:val="28"/>
          <w:szCs w:val="28"/>
          <w:lang w:val="uk-UA" w:eastAsia="uk-UA"/>
        </w:rPr>
      </w:pPr>
      <w:r w:rsidRPr="006A6EB7">
        <w:rPr>
          <w:sz w:val="28"/>
          <w:szCs w:val="28"/>
          <w:lang w:val="uk-UA" w:eastAsia="uk-UA"/>
        </w:rPr>
        <w:t>ВК</w:t>
      </w:r>
      <w:proofErr w:type="spellStart"/>
      <w:r w:rsidRPr="006A6EB7">
        <w:rPr>
          <w:sz w:val="28"/>
          <w:szCs w:val="28"/>
          <w:vertAlign w:val="subscript"/>
          <w:lang w:val="en-US" w:eastAsia="uk-UA"/>
        </w:rPr>
        <w:t>i</w:t>
      </w:r>
      <w:proofErr w:type="spellEnd"/>
      <w:r w:rsidRPr="006A6EB7">
        <w:rPr>
          <w:sz w:val="28"/>
          <w:szCs w:val="28"/>
          <w:lang w:val="uk-UA" w:eastAsia="uk-UA"/>
        </w:rPr>
        <w:t xml:space="preserve"> – ваговий коефіцієнт за виконання і-го виду робіт під час навчальних занять. </w:t>
      </w:r>
      <w:r w:rsidRPr="006A6EB7">
        <w:rPr>
          <w:sz w:val="28"/>
          <w:szCs w:val="28"/>
          <w:shd w:val="clear" w:color="auto" w:fill="FFFFFF"/>
          <w:lang w:val="uk-UA"/>
        </w:rPr>
        <w:t>З</w:t>
      </w:r>
      <w:r w:rsidRPr="006A6EB7">
        <w:rPr>
          <w:sz w:val="28"/>
          <w:szCs w:val="28"/>
          <w:lang w:val="uk-UA"/>
        </w:rPr>
        <w:t xml:space="preserve">начення </w:t>
      </w:r>
      <w:r w:rsidRPr="006A6EB7">
        <w:rPr>
          <w:sz w:val="28"/>
          <w:szCs w:val="28"/>
          <w:shd w:val="clear" w:color="auto" w:fill="FFFFFF"/>
          <w:lang w:val="uk-UA"/>
        </w:rPr>
        <w:t>вагових коефіцієнтів</w:t>
      </w:r>
      <w:r w:rsidRPr="006A6EB7">
        <w:rPr>
          <w:sz w:val="28"/>
          <w:szCs w:val="28"/>
          <w:lang w:val="uk-UA"/>
        </w:rPr>
        <w:t xml:space="preserve"> розраховуються шляхом ділення кількості балів, яка передбачена за виконання окремого виду робіт під час навчальних занять, на сумарну кількість балів за виконання усіх видів робіт під час навчальних занять за семестр</w:t>
      </w:r>
      <w:r w:rsidRPr="006A6EB7">
        <w:rPr>
          <w:sz w:val="28"/>
          <w:szCs w:val="28"/>
          <w:lang w:val="uk-UA" w:eastAsia="uk-UA"/>
        </w:rPr>
        <w:t>;</w:t>
      </w:r>
    </w:p>
    <w:p w:rsidR="00115934" w:rsidRPr="00FB40CD" w:rsidRDefault="00115934" w:rsidP="00115934">
      <w:pPr>
        <w:spacing w:line="240" w:lineRule="auto"/>
        <w:ind w:firstLine="567"/>
        <w:rPr>
          <w:sz w:val="28"/>
          <w:szCs w:val="28"/>
          <w:lang w:val="uk-UA" w:eastAsia="uk-UA"/>
        </w:rPr>
      </w:pPr>
      <w:r w:rsidRPr="006A6EB7">
        <w:rPr>
          <w:sz w:val="28"/>
          <w:szCs w:val="28"/>
          <w:lang w:val="uk-UA" w:eastAsia="uk-UA"/>
        </w:rPr>
        <w:t>К</w:t>
      </w:r>
      <w:r w:rsidRPr="006A6EB7">
        <w:rPr>
          <w:sz w:val="28"/>
          <w:szCs w:val="28"/>
          <w:vertAlign w:val="subscript"/>
          <w:lang w:val="uk-UA" w:eastAsia="uk-UA"/>
        </w:rPr>
        <w:t>НЗ</w:t>
      </w:r>
      <w:r w:rsidRPr="006A6EB7">
        <w:rPr>
          <w:sz w:val="28"/>
          <w:szCs w:val="28"/>
          <w:lang w:val="uk-UA" w:eastAsia="uk-UA"/>
        </w:rPr>
        <w:t xml:space="preserve"> – коригувальний коефіцієнт, який визначається шляхом ділення кількості балів, що передбачена за виконання завдань під час навчальних занять</w:t>
      </w:r>
      <w:r w:rsidRPr="006A6EB7">
        <w:rPr>
          <w:rFonts w:ascii="Calibri" w:eastAsia="Calibri" w:hAnsi="Calibri"/>
          <w:sz w:val="28"/>
          <w:szCs w:val="28"/>
          <w:lang w:val="uk-UA" w:eastAsia="en-US"/>
        </w:rPr>
        <w:t xml:space="preserve"> </w:t>
      </w:r>
      <w:r w:rsidRPr="006A6EB7">
        <w:rPr>
          <w:sz w:val="28"/>
          <w:szCs w:val="28"/>
          <w:lang w:val="uk-UA" w:eastAsia="uk-UA"/>
        </w:rPr>
        <w:t xml:space="preserve">за семестр, на </w:t>
      </w:r>
      <w:r w:rsidRPr="00FB40CD">
        <w:rPr>
          <w:sz w:val="28"/>
          <w:szCs w:val="28"/>
          <w:lang w:val="uk-UA" w:eastAsia="uk-UA"/>
        </w:rPr>
        <w:t>100 балів.</w:t>
      </w:r>
    </w:p>
    <w:p w:rsidR="00115934" w:rsidRPr="00FB40CD" w:rsidRDefault="00115934" w:rsidP="00115934">
      <w:pPr>
        <w:spacing w:line="240" w:lineRule="auto"/>
        <w:ind w:firstLine="567"/>
        <w:rPr>
          <w:sz w:val="28"/>
          <w:szCs w:val="28"/>
          <w:lang w:val="uk-UA"/>
        </w:rPr>
      </w:pPr>
      <w:r w:rsidRPr="00FB40CD">
        <w:rPr>
          <w:sz w:val="28"/>
          <w:szCs w:val="28"/>
          <w:lang w:val="uk-UA"/>
        </w:rPr>
        <w:t xml:space="preserve">Якщо здобувач вищої освіти виконав необхідні для досягнення результатів навчання з дисципліни завдання, що передбачені робочою програмою навчальної дисципліни та/або відповідними методичними рекомендаціями, і набрав у сумі 60 балів або більше, він може погодити дану оцінку в електронному кабінеті і вона стане семестровою оцінкою за вивчення навчальної дисципліни. </w:t>
      </w:r>
    </w:p>
    <w:p w:rsidR="00115934" w:rsidRPr="00FB40CD" w:rsidRDefault="00115934" w:rsidP="00115934">
      <w:pPr>
        <w:spacing w:line="240" w:lineRule="auto"/>
        <w:ind w:firstLine="567"/>
        <w:rPr>
          <w:sz w:val="28"/>
          <w:szCs w:val="28"/>
          <w:lang w:val="uk-UA"/>
        </w:rPr>
      </w:pPr>
      <w:r w:rsidRPr="00FB40CD">
        <w:rPr>
          <w:sz w:val="28"/>
          <w:szCs w:val="28"/>
          <w:lang w:val="uk-UA"/>
        </w:rPr>
        <w:t>Якщо здобувач вищої освіти під час вивчення навчальної дисципліни виконав необхідні для досягнення результатів навчання з дисципліни завдання, що передбачені робочою програмою навчальної дисципліни та/або відповідними методичними рекомендаціями, і набрав 60 балів або більше та бажає покращити свій результат успішності, він проходить процедуру підсумкового контролю у формі заліку. За складання заліку здобувач вищої освіти може набрати 100 балів. Семестрова оцінка з навчальної дисципліни формується за результатами підсумкового контролю.</w:t>
      </w:r>
    </w:p>
    <w:p w:rsidR="00115934" w:rsidRPr="00FB40CD" w:rsidRDefault="00115934" w:rsidP="00115934">
      <w:pPr>
        <w:spacing w:line="240" w:lineRule="auto"/>
        <w:ind w:firstLine="567"/>
        <w:rPr>
          <w:sz w:val="28"/>
          <w:szCs w:val="28"/>
          <w:lang w:val="uk-UA"/>
        </w:rPr>
      </w:pPr>
      <w:r w:rsidRPr="00FB40CD">
        <w:rPr>
          <w:sz w:val="28"/>
          <w:szCs w:val="28"/>
          <w:lang w:val="uk-UA"/>
        </w:rPr>
        <w:t xml:space="preserve">Здобувач вищої освіти допускається до процедури підсумкового контролю у формі заліку, якщо виконав необхідні для досягнення результатів навчання з дисципліни завдання, що передбачені робочою програмою навчальної </w:t>
      </w:r>
      <w:r w:rsidRPr="00FB40CD">
        <w:rPr>
          <w:sz w:val="28"/>
          <w:szCs w:val="28"/>
          <w:lang w:val="uk-UA"/>
        </w:rPr>
        <w:lastRenderedPageBreak/>
        <w:t>дисципліни та/або відповідними методичними рекомендаціями, і за поточний контроль у сумі набрав 50 балів або більше.</w:t>
      </w:r>
    </w:p>
    <w:p w:rsidR="00115934" w:rsidRPr="00FB40CD" w:rsidRDefault="00115934" w:rsidP="00115934">
      <w:pPr>
        <w:pStyle w:val="Default"/>
        <w:ind w:firstLine="567"/>
        <w:jc w:val="both"/>
        <w:rPr>
          <w:sz w:val="28"/>
          <w:szCs w:val="28"/>
          <w:lang w:val="uk-UA"/>
        </w:rPr>
      </w:pPr>
      <w:r w:rsidRPr="00FB40CD">
        <w:rPr>
          <w:sz w:val="28"/>
          <w:szCs w:val="28"/>
          <w:lang w:val="uk-UA"/>
        </w:rPr>
        <w:t>Якщо здобувач вищої освіти за результатами поточного контролю набрав 35</w:t>
      </w:r>
      <w:r w:rsidRPr="00FB40CD">
        <w:rPr>
          <w:sz w:val="28"/>
          <w:szCs w:val="28"/>
          <w:lang w:val="uk-UA"/>
        </w:rPr>
        <w:sym w:font="Symbol" w:char="F02D"/>
      </w:r>
      <w:r w:rsidRPr="00FB40CD">
        <w:rPr>
          <w:sz w:val="28"/>
          <w:szCs w:val="28"/>
          <w:lang w:val="uk-UA"/>
        </w:rPr>
        <w:t>49 балів, він отримує право за власною заявою опанувати окремі теми (змістові модулі) навчальної дисципліни понад обсяги, встановлені навчальним планом освітньої програми. Вивчення окремих складових навчальної дисципліни понад обсяги, встановлені навчальним планом освітньої програми, здійснюється у вільний від занять здобувача вищої освіти час.</w:t>
      </w:r>
    </w:p>
    <w:p w:rsidR="00115934" w:rsidRPr="00FB40CD" w:rsidRDefault="00115934" w:rsidP="00115934">
      <w:pPr>
        <w:pStyle w:val="Default"/>
        <w:ind w:firstLine="567"/>
        <w:jc w:val="both"/>
        <w:rPr>
          <w:sz w:val="28"/>
          <w:szCs w:val="28"/>
          <w:lang w:val="uk-UA"/>
        </w:rPr>
      </w:pPr>
      <w:r w:rsidRPr="00FB40CD">
        <w:rPr>
          <w:sz w:val="28"/>
          <w:szCs w:val="28"/>
          <w:lang w:val="uk-UA"/>
        </w:rPr>
        <w:t>Якщо здобувач вищої освіти за результатами поточного контролю набрав від 0 до 34 балів (включно), він вважається таким, що не виконав вимоги робочої програми навчальної дисципліни та має академічну заборгованість. Здобувач вищої освіти отримує право за власною заявою опанувати навчальну дисципліну у наступному семестрі понад обсяги, встановлені навчальним планом освітньої програми</w:t>
      </w:r>
      <w:r w:rsidRPr="00FB40CD">
        <w:rPr>
          <w:sz w:val="28"/>
          <w:szCs w:val="28"/>
          <w:vertAlign w:val="superscript"/>
          <w:lang w:val="uk-UA"/>
        </w:rPr>
        <w:footnoteReference w:id="1"/>
      </w:r>
      <w:r w:rsidRPr="00FB40CD">
        <w:rPr>
          <w:sz w:val="28"/>
          <w:szCs w:val="28"/>
          <w:lang w:val="uk-UA"/>
        </w:rPr>
        <w:t>.</w:t>
      </w:r>
    </w:p>
    <w:p w:rsidR="00115934" w:rsidRPr="00652102" w:rsidRDefault="00115934" w:rsidP="00115934">
      <w:pPr>
        <w:pStyle w:val="Default"/>
        <w:ind w:firstLine="567"/>
        <w:jc w:val="both"/>
        <w:rPr>
          <w:sz w:val="28"/>
          <w:szCs w:val="28"/>
          <w:lang w:val="uk-UA"/>
        </w:rPr>
      </w:pPr>
      <w:r w:rsidRPr="00FB40CD">
        <w:rPr>
          <w:sz w:val="28"/>
          <w:szCs w:val="28"/>
          <w:lang w:val="uk-UA"/>
        </w:rPr>
        <w:t>Процедура надання додаткових освітніх послуг здобувачу вищої освіти з метою вивчення навчального матеріалу дисципліни понад обсяги, встановлені навчальним планом освітньої програми, визначена у Положенні про надання додаткових освітніх послуг здобувачам вищої освіти в Державному університеті «Житомирська політехніка».</w:t>
      </w:r>
    </w:p>
    <w:p w:rsidR="007901DF" w:rsidRDefault="007901DF"/>
    <w:sectPr w:rsidR="007901DF">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934" w:rsidRDefault="00115934" w:rsidP="00115934">
      <w:pPr>
        <w:spacing w:line="240" w:lineRule="auto"/>
      </w:pPr>
      <w:r>
        <w:separator/>
      </w:r>
    </w:p>
  </w:endnote>
  <w:endnote w:type="continuationSeparator" w:id="0">
    <w:p w:rsidR="00115934" w:rsidRDefault="00115934" w:rsidP="001159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934" w:rsidRDefault="00115934" w:rsidP="00115934">
      <w:pPr>
        <w:spacing w:line="240" w:lineRule="auto"/>
      </w:pPr>
      <w:r>
        <w:separator/>
      </w:r>
    </w:p>
  </w:footnote>
  <w:footnote w:type="continuationSeparator" w:id="0">
    <w:p w:rsidR="00115934" w:rsidRDefault="00115934" w:rsidP="00115934">
      <w:pPr>
        <w:spacing w:line="240" w:lineRule="auto"/>
      </w:pPr>
      <w:r>
        <w:continuationSeparator/>
      </w:r>
    </w:p>
  </w:footnote>
  <w:footnote w:id="1">
    <w:p w:rsidR="00115934" w:rsidRPr="002E54CB" w:rsidRDefault="00115934" w:rsidP="00115934">
      <w:pPr>
        <w:pStyle w:val="a3"/>
        <w:jc w:val="both"/>
      </w:pPr>
      <w:bookmarkStart w:id="3" w:name="_GoBack"/>
      <w:bookmarkEnd w:id="3"/>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853"/>
    <w:rsid w:val="00115934"/>
    <w:rsid w:val="007901DF"/>
    <w:rsid w:val="007A30E7"/>
    <w:rsid w:val="00E918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CD80B"/>
  <w15:chartTrackingRefBased/>
  <w15:docId w15:val="{231E52E2-7991-4186-89B0-B9FBF23FA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5934"/>
    <w:pPr>
      <w:widowControl w:val="0"/>
      <w:adjustRightInd w:val="0"/>
      <w:spacing w:after="0" w:line="360" w:lineRule="atLeast"/>
      <w:jc w:val="both"/>
      <w:textAlignment w:val="baseline"/>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115934"/>
    <w:pPr>
      <w:widowControl/>
      <w:adjustRightInd/>
      <w:spacing w:line="240" w:lineRule="auto"/>
      <w:jc w:val="left"/>
      <w:textAlignment w:val="auto"/>
    </w:pPr>
    <w:rPr>
      <w:sz w:val="18"/>
      <w:lang w:val="x-none" w:eastAsia="x-none"/>
    </w:rPr>
  </w:style>
  <w:style w:type="character" w:customStyle="1" w:styleId="a4">
    <w:name w:val="Текст виноски Знак"/>
    <w:basedOn w:val="a0"/>
    <w:link w:val="a3"/>
    <w:rsid w:val="00115934"/>
    <w:rPr>
      <w:rFonts w:ascii="Times New Roman" w:eastAsia="Times New Roman" w:hAnsi="Times New Roman" w:cs="Times New Roman"/>
      <w:sz w:val="18"/>
      <w:szCs w:val="20"/>
      <w:lang w:val="x-none" w:eastAsia="x-none"/>
    </w:rPr>
  </w:style>
  <w:style w:type="paragraph" w:customStyle="1" w:styleId="Default">
    <w:name w:val="Default"/>
    <w:rsid w:val="00115934"/>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5">
    <w:name w:val="footnote reference"/>
    <w:rsid w:val="001159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3767</Words>
  <Characters>2148</Characters>
  <Application>Microsoft Office Word</Application>
  <DocSecurity>0</DocSecurity>
  <Lines>17</Lines>
  <Paragraphs>11</Paragraphs>
  <ScaleCrop>false</ScaleCrop>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Вікторія Вікторівна</dc:creator>
  <cp:keywords/>
  <dc:description/>
  <cp:lastModifiedBy>Мельник Вікторія Вікторівна</cp:lastModifiedBy>
  <cp:revision>3</cp:revision>
  <dcterms:created xsi:type="dcterms:W3CDTF">2025-11-06T11:03:00Z</dcterms:created>
  <dcterms:modified xsi:type="dcterms:W3CDTF">2025-11-06T11:03:00Z</dcterms:modified>
</cp:coreProperties>
</file>