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15BC" w:rsidRDefault="006D0956" w:rsidP="002D384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Лекція</w:t>
      </w:r>
      <w:r w:rsidR="00D341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6640" w:rsidRPr="00A61DE3">
        <w:rPr>
          <w:rFonts w:ascii="Times New Roman" w:hAnsi="Times New Roman" w:cs="Times New Roman"/>
          <w:b/>
          <w:i/>
          <w:sz w:val="28"/>
          <w:szCs w:val="28"/>
          <w:lang w:val="ru-RU"/>
        </w:rPr>
        <w:t>9</w:t>
      </w:r>
      <w:r w:rsidR="00A61DE3">
        <w:rPr>
          <w:rFonts w:ascii="Times New Roman" w:hAnsi="Times New Roman" w:cs="Times New Roman"/>
          <w:b/>
          <w:i/>
          <w:sz w:val="28"/>
          <w:szCs w:val="28"/>
          <w:lang w:val="en-US"/>
        </w:rPr>
        <w:t>-10</w:t>
      </w:r>
      <w:r w:rsidR="003E0B32" w:rsidRPr="003E0B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72CC" w:rsidRPr="003E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4186" w:rsidRPr="00F415BC" w:rsidRDefault="00F415BC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B2239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2239" w:rsidRPr="00EB2239">
        <w:rPr>
          <w:rFonts w:ascii="Times New Roman" w:hAnsi="Times New Roman" w:cs="Times New Roman"/>
          <w:b/>
          <w:sz w:val="28"/>
          <w:szCs w:val="28"/>
        </w:rPr>
        <w:t xml:space="preserve">КОНТРОЛЬ ЗА </w:t>
      </w:r>
      <w:r w:rsidR="00EB2239" w:rsidRPr="00384C8A">
        <w:rPr>
          <w:rFonts w:ascii="Times New Roman" w:hAnsi="Times New Roman" w:cs="Times New Roman"/>
          <w:b/>
          <w:sz w:val="28"/>
          <w:szCs w:val="28"/>
        </w:rPr>
        <w:t>ВИКОНАННЯ</w:t>
      </w:r>
      <w:r w:rsidR="00EB2239" w:rsidRPr="00EB2239">
        <w:rPr>
          <w:rFonts w:ascii="Times New Roman" w:hAnsi="Times New Roman" w:cs="Times New Roman"/>
          <w:b/>
          <w:sz w:val="28"/>
          <w:szCs w:val="28"/>
        </w:rPr>
        <w:t>М</w:t>
      </w:r>
      <w:r w:rsidR="00EB2239" w:rsidRPr="00384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C8A" w:rsidRPr="00384C8A">
        <w:rPr>
          <w:rFonts w:ascii="Times New Roman" w:hAnsi="Times New Roman" w:cs="Times New Roman"/>
          <w:b/>
          <w:sz w:val="28"/>
          <w:szCs w:val="28"/>
        </w:rPr>
        <w:t>БЮДЖЕТІВ</w:t>
      </w:r>
      <w:r w:rsidR="00384C8A" w:rsidRPr="009B4D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3FBA" w:rsidRPr="003E0B32" w:rsidRDefault="00D353B6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84C8A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506640" w:rsidRPr="00A61DE3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 w:rsidR="00A61DE3">
        <w:rPr>
          <w:rFonts w:ascii="Times New Roman" w:hAnsi="Times New Roman" w:cs="Times New Roman"/>
          <w:b/>
          <w:i/>
          <w:sz w:val="28"/>
          <w:szCs w:val="28"/>
          <w:lang w:val="en-US"/>
        </w:rPr>
        <w:t>-26</w:t>
      </w:r>
      <w:bookmarkStart w:id="0" w:name="_GoBack"/>
      <w:bookmarkEnd w:id="0"/>
      <w:r w:rsidR="001D41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15BC">
        <w:rPr>
          <w:rFonts w:ascii="Times New Roman" w:hAnsi="Times New Roman" w:cs="Times New Roman"/>
          <w:b/>
          <w:i/>
          <w:sz w:val="28"/>
          <w:szCs w:val="28"/>
          <w:lang w:val="ru-RU"/>
        </w:rPr>
        <w:t>верес</w:t>
      </w:r>
      <w:r w:rsidR="001D4186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="003E0B3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B72CC" w:rsidRPr="004C177D" w:rsidRDefault="000B72CC" w:rsidP="002D384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177D">
        <w:rPr>
          <w:rFonts w:ascii="Times New Roman" w:hAnsi="Times New Roman" w:cs="Times New Roman"/>
          <w:i/>
          <w:sz w:val="28"/>
          <w:szCs w:val="28"/>
        </w:rPr>
        <w:t>План</w:t>
      </w:r>
    </w:p>
    <w:p w:rsidR="00EA37B6" w:rsidRPr="00EA37B6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B6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EA37B6">
        <w:rPr>
          <w:rFonts w:ascii="Times New Roman" w:hAnsi="Times New Roman" w:cs="Times New Roman"/>
          <w:sz w:val="28"/>
          <w:szCs w:val="28"/>
        </w:rPr>
        <w:t xml:space="preserve">1. Сутність та призначення бюджетного контролю, його роль у бюджетному менеджменті </w:t>
      </w:r>
    </w:p>
    <w:p w:rsidR="00EA37B6" w:rsidRPr="00EA37B6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B6">
        <w:rPr>
          <w:rFonts w:ascii="Times New Roman" w:hAnsi="Times New Roman" w:cs="Times New Roman"/>
          <w:sz w:val="28"/>
          <w:szCs w:val="28"/>
        </w:rPr>
        <w:t xml:space="preserve">8.2. Види, форми та методи бюджетного контролю </w:t>
      </w:r>
    </w:p>
    <w:p w:rsidR="00EA37B6" w:rsidRPr="00EA37B6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B6">
        <w:rPr>
          <w:rFonts w:ascii="Times New Roman" w:hAnsi="Times New Roman" w:cs="Times New Roman"/>
          <w:sz w:val="28"/>
          <w:szCs w:val="28"/>
        </w:rPr>
        <w:t xml:space="preserve">8.3. Органи бюджетного контролю, їхня класифікація </w:t>
      </w:r>
    </w:p>
    <w:p w:rsidR="00EA37B6" w:rsidRPr="00EA37B6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B6">
        <w:rPr>
          <w:rFonts w:ascii="Times New Roman" w:hAnsi="Times New Roman" w:cs="Times New Roman"/>
          <w:sz w:val="28"/>
          <w:szCs w:val="28"/>
        </w:rPr>
        <w:t xml:space="preserve">8.4. Рахункова палата України, її функції, права і завдання </w:t>
      </w:r>
    </w:p>
    <w:p w:rsidR="00EA37B6" w:rsidRPr="00EA37B6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B6">
        <w:rPr>
          <w:rFonts w:ascii="Times New Roman" w:hAnsi="Times New Roman" w:cs="Times New Roman"/>
          <w:sz w:val="28"/>
          <w:szCs w:val="28"/>
        </w:rPr>
        <w:t xml:space="preserve">8.5. Податковий контроль та його організація в Україні </w:t>
      </w:r>
    </w:p>
    <w:p w:rsidR="00EA37B6" w:rsidRPr="00EA37B6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B6">
        <w:rPr>
          <w:rFonts w:ascii="Times New Roman" w:hAnsi="Times New Roman" w:cs="Times New Roman"/>
          <w:sz w:val="28"/>
          <w:szCs w:val="28"/>
        </w:rPr>
        <w:t xml:space="preserve">8.6. Митний контроль та його організація в Україні </w:t>
      </w:r>
    </w:p>
    <w:p w:rsidR="00EA37B6" w:rsidRPr="00EA37B6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B6">
        <w:rPr>
          <w:rFonts w:ascii="Times New Roman" w:hAnsi="Times New Roman" w:cs="Times New Roman"/>
          <w:sz w:val="28"/>
          <w:szCs w:val="28"/>
        </w:rPr>
        <w:t xml:space="preserve">8.7. Контроль органів Державної казначейської служби України за виконанням бюджету </w:t>
      </w:r>
    </w:p>
    <w:p w:rsidR="00EA37B6" w:rsidRPr="00EA37B6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B6">
        <w:rPr>
          <w:rFonts w:ascii="Times New Roman" w:hAnsi="Times New Roman" w:cs="Times New Roman"/>
          <w:sz w:val="28"/>
          <w:szCs w:val="28"/>
        </w:rPr>
        <w:t xml:space="preserve">8.8. Контрольно-ревізійна робота, її завдання та напрями </w:t>
      </w:r>
    </w:p>
    <w:p w:rsidR="00EA37B6" w:rsidRPr="00EA37B6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B6">
        <w:rPr>
          <w:rFonts w:ascii="Times New Roman" w:hAnsi="Times New Roman" w:cs="Times New Roman"/>
          <w:sz w:val="28"/>
          <w:szCs w:val="28"/>
        </w:rPr>
        <w:t xml:space="preserve">8.9. Державна аудиторська служба України, її завдання, повноваження та права </w:t>
      </w:r>
    </w:p>
    <w:p w:rsidR="00EA37B6" w:rsidRPr="00EA37B6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B6">
        <w:rPr>
          <w:rFonts w:ascii="Times New Roman" w:hAnsi="Times New Roman" w:cs="Times New Roman"/>
          <w:sz w:val="28"/>
          <w:szCs w:val="28"/>
        </w:rPr>
        <w:t xml:space="preserve">8.10. Організація і планування ревізій та перевірок </w:t>
      </w:r>
    </w:p>
    <w:p w:rsidR="00EA37B6" w:rsidRPr="00EA37B6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B6">
        <w:rPr>
          <w:rFonts w:ascii="Times New Roman" w:hAnsi="Times New Roman" w:cs="Times New Roman"/>
          <w:sz w:val="28"/>
          <w:szCs w:val="28"/>
        </w:rPr>
        <w:t xml:space="preserve">8.11. Порядок проведення ревізій </w:t>
      </w:r>
    </w:p>
    <w:p w:rsidR="00EA37B6" w:rsidRPr="00EA37B6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B6">
        <w:rPr>
          <w:rFonts w:ascii="Times New Roman" w:hAnsi="Times New Roman" w:cs="Times New Roman"/>
          <w:sz w:val="28"/>
          <w:szCs w:val="28"/>
        </w:rPr>
        <w:t xml:space="preserve">8.12. Оформлення та реалізація матеріалів ревізій </w:t>
      </w:r>
    </w:p>
    <w:p w:rsidR="001D4186" w:rsidRPr="00EA37B6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37B6">
        <w:rPr>
          <w:rFonts w:ascii="Times New Roman" w:hAnsi="Times New Roman" w:cs="Times New Roman"/>
          <w:sz w:val="28"/>
          <w:szCs w:val="28"/>
        </w:rPr>
        <w:t>8.13. Бюджетний аудит</w:t>
      </w:r>
    </w:p>
    <w:p w:rsidR="00384C8A" w:rsidRDefault="00384C8A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415BC" w:rsidRPr="00DE3570" w:rsidRDefault="00F415BC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3570">
        <w:rPr>
          <w:rFonts w:ascii="Times New Roman" w:hAnsi="Times New Roman"/>
          <w:b/>
          <w:bCs/>
          <w:sz w:val="28"/>
          <w:szCs w:val="28"/>
        </w:rPr>
        <w:t>Контрольні запитання</w:t>
      </w:r>
    </w:p>
    <w:p w:rsid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 xml:space="preserve">1. Визначте роль бюджетного контролю у бюджетному менеджменті. </w:t>
      </w:r>
    </w:p>
    <w:p w:rsid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 xml:space="preserve">2. Які органи здійснюють бюджетний контроль і в чому полягають їхні функції? </w:t>
      </w:r>
    </w:p>
    <w:p w:rsid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 xml:space="preserve">3. Визначте зміст і завдання попереднього, поточного і наступного бюджетного контролю. Які державні контролюючі органи задіяні у кожному з них? </w:t>
      </w:r>
    </w:p>
    <w:p w:rsid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 xml:space="preserve">4. Назвіть форми, види і методи бюджетного контролю. </w:t>
      </w:r>
    </w:p>
    <w:p w:rsid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 xml:space="preserve">5. Які контрольні функції виконує Рахункова палата України? </w:t>
      </w:r>
    </w:p>
    <w:p w:rsid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 xml:space="preserve">6. Перерахуйте органи бюджетного контролю та їхні основні завдання. </w:t>
      </w:r>
    </w:p>
    <w:p w:rsid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 xml:space="preserve">7. Які існують види перевірок? Які основні відмінності планової та позапланової перевірки? </w:t>
      </w:r>
    </w:p>
    <w:p w:rsid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 xml:space="preserve">8. Як оформлюються результати документальної перевірки? </w:t>
      </w:r>
    </w:p>
    <w:p w:rsid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 xml:space="preserve">9.Визначте основні завдання та напрямки контрольно-ревізійної роботи. </w:t>
      </w:r>
    </w:p>
    <w:p w:rsid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 xml:space="preserve">10. Що має містити акт ревізії? Які головні вимоги до структури акта ревізії? </w:t>
      </w:r>
    </w:p>
    <w:p w:rsid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 xml:space="preserve">11. Яка сутність і призначення бюджетного контролю? </w:t>
      </w:r>
    </w:p>
    <w:p w:rsid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 xml:space="preserve">12. Охарактеризуйте методи бюджетного контролю. </w:t>
      </w:r>
    </w:p>
    <w:p w:rsid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 xml:space="preserve">13. Який порядок проведення ревізій? </w:t>
      </w:r>
    </w:p>
    <w:p w:rsidR="00F415BC" w:rsidRPr="00EB2239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39">
        <w:rPr>
          <w:rFonts w:ascii="Times New Roman" w:hAnsi="Times New Roman" w:cs="Times New Roman"/>
          <w:sz w:val="28"/>
          <w:szCs w:val="28"/>
        </w:rPr>
        <w:t>14. Який порядок оформлення результатів перевірок?</w:t>
      </w:r>
    </w:p>
    <w:p w:rsidR="00F415BC" w:rsidRPr="001D4186" w:rsidRDefault="00F415BC" w:rsidP="00EA37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44557" w:rsidRPr="00DA7551" w:rsidRDefault="00144557" w:rsidP="00EA37B6">
      <w:pPr>
        <w:pStyle w:val="Style6"/>
        <w:ind w:firstLine="720"/>
        <w:jc w:val="both"/>
        <w:rPr>
          <w:rStyle w:val="FontStyle17"/>
          <w:bCs/>
          <w:sz w:val="28"/>
          <w:szCs w:val="28"/>
          <w:lang w:val="uk-UA"/>
        </w:rPr>
      </w:pPr>
      <w:r w:rsidRPr="00DA7551">
        <w:rPr>
          <w:rStyle w:val="FontStyle17"/>
          <w:bCs/>
          <w:sz w:val="28"/>
          <w:szCs w:val="28"/>
          <w:lang w:val="uk-UA"/>
        </w:rPr>
        <w:t>Рекомендована основна література</w:t>
      </w:r>
    </w:p>
    <w:p w:rsidR="001D4186" w:rsidRDefault="00F415BC" w:rsidP="00EA37B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>Бюджетний менеджмент : підруч. / за ред. В. Г. Дем’янишина, Г. Б. Погріщук. – Тернопіль : ТНЕУ, 2017. – 532 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F55CC">
        <w:rPr>
          <w:rFonts w:ascii="Times New Roman" w:hAnsi="Times New Roman"/>
          <w:bCs/>
          <w:sz w:val="28"/>
          <w:szCs w:val="28"/>
        </w:rPr>
        <w:t>(Тема-</w:t>
      </w:r>
      <w:r w:rsidR="00EB2239">
        <w:rPr>
          <w:rFonts w:ascii="Times New Roman" w:hAnsi="Times New Roman"/>
          <w:bCs/>
          <w:sz w:val="28"/>
          <w:szCs w:val="28"/>
          <w:lang w:val="ru-RU"/>
        </w:rPr>
        <w:t>8</w:t>
      </w:r>
      <w:r w:rsidR="001D4186" w:rsidRPr="0068019A">
        <w:rPr>
          <w:rFonts w:ascii="Times New Roman" w:hAnsi="Times New Roman"/>
          <w:bCs/>
          <w:sz w:val="28"/>
          <w:szCs w:val="28"/>
        </w:rPr>
        <w:t>)</w:t>
      </w:r>
    </w:p>
    <w:sectPr w:rsidR="001D4186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253"/>
    <w:multiLevelType w:val="hybridMultilevel"/>
    <w:tmpl w:val="6420A7DE"/>
    <w:lvl w:ilvl="0" w:tplc="EE64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B72CC"/>
    <w:rsid w:val="000C60A7"/>
    <w:rsid w:val="00144557"/>
    <w:rsid w:val="001510BD"/>
    <w:rsid w:val="001D4186"/>
    <w:rsid w:val="001E03A0"/>
    <w:rsid w:val="002D384A"/>
    <w:rsid w:val="00384C8A"/>
    <w:rsid w:val="003E0B32"/>
    <w:rsid w:val="00425050"/>
    <w:rsid w:val="004709B4"/>
    <w:rsid w:val="00490522"/>
    <w:rsid w:val="004A22E5"/>
    <w:rsid w:val="004C177D"/>
    <w:rsid w:val="00506640"/>
    <w:rsid w:val="005557BA"/>
    <w:rsid w:val="0068019A"/>
    <w:rsid w:val="006D0956"/>
    <w:rsid w:val="0075420C"/>
    <w:rsid w:val="009B4DD6"/>
    <w:rsid w:val="009D6228"/>
    <w:rsid w:val="00A61DE3"/>
    <w:rsid w:val="00A73FBA"/>
    <w:rsid w:val="00AF55CC"/>
    <w:rsid w:val="00B00735"/>
    <w:rsid w:val="00C63296"/>
    <w:rsid w:val="00CC3D5A"/>
    <w:rsid w:val="00D07A34"/>
    <w:rsid w:val="00D3413B"/>
    <w:rsid w:val="00D353B6"/>
    <w:rsid w:val="00EA37B6"/>
    <w:rsid w:val="00EB2239"/>
    <w:rsid w:val="00F213CD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1D4F"/>
  <w15:docId w15:val="{62D09AEA-DD48-4ED7-9733-A5DD9935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paragraph" w:customStyle="1" w:styleId="Style6">
    <w:name w:val="Style6"/>
    <w:basedOn w:val="a"/>
    <w:uiPriority w:val="99"/>
    <w:rsid w:val="0014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144557"/>
    <w:rPr>
      <w:rFonts w:ascii="Times New Roman" w:hAnsi="Times New Roman"/>
      <w:b/>
      <w:sz w:val="22"/>
    </w:rPr>
  </w:style>
  <w:style w:type="character" w:styleId="a5">
    <w:name w:val="Hyperlink"/>
    <w:basedOn w:val="a0"/>
    <w:uiPriority w:val="99"/>
    <w:unhideWhenUsed/>
    <w:rsid w:val="004A22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4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29</cp:revision>
  <dcterms:created xsi:type="dcterms:W3CDTF">2020-03-13T08:44:00Z</dcterms:created>
  <dcterms:modified xsi:type="dcterms:W3CDTF">2025-09-24T16:02:00Z</dcterms:modified>
</cp:coreProperties>
</file>