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03F7C" w14:textId="2E4CC401" w:rsidR="00B63CFE" w:rsidRDefault="00610198" w:rsidP="0061019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Практична робота №9</w:t>
      </w:r>
    </w:p>
    <w:p w14:paraId="52083626" w14:textId="4ED287C8" w:rsidR="00610198" w:rsidRDefault="00610198" w:rsidP="00610198">
      <w:pPr>
        <w:spacing w:line="360" w:lineRule="auto"/>
        <w:jc w:val="center"/>
        <w:rPr>
          <w:rFonts w:ascii="Times New Roman" w:hAnsi="Times New Roman" w:cs="Times New Roman"/>
          <w:b/>
          <w:bCs/>
          <w:sz w:val="28"/>
          <w:szCs w:val="28"/>
        </w:rPr>
      </w:pPr>
      <w:r w:rsidRPr="00610198">
        <w:rPr>
          <w:rFonts w:ascii="Times New Roman" w:hAnsi="Times New Roman" w:cs="Times New Roman"/>
          <w:b/>
          <w:bCs/>
          <w:sz w:val="28"/>
          <w:szCs w:val="28"/>
        </w:rPr>
        <w:t>Інтегральні оцінки ризику смертності населення України. Оцінка ризику смертності населення України. Аналіз екзогенного ризику смертності</w:t>
      </w:r>
    </w:p>
    <w:p w14:paraId="4682F5E3" w14:textId="77777777" w:rsidR="00610198" w:rsidRPr="00610198" w:rsidRDefault="00610198" w:rsidP="00610198">
      <w:pPr>
        <w:spacing w:after="0" w:line="360" w:lineRule="auto"/>
        <w:ind w:firstLine="709"/>
        <w:jc w:val="both"/>
        <w:rPr>
          <w:rFonts w:ascii="Times New Roman" w:eastAsia="Times New Roman" w:hAnsi="Times New Roman" w:cs="Times New Roman"/>
          <w:sz w:val="28"/>
          <w:szCs w:val="28"/>
          <w:lang w:eastAsia="uk-UA"/>
        </w:rPr>
      </w:pPr>
      <w:r w:rsidRPr="00610198">
        <w:rPr>
          <w:rFonts w:ascii="Times New Roman" w:eastAsia="Times New Roman" w:hAnsi="Times New Roman" w:cs="Times New Roman"/>
          <w:b/>
          <w:bCs/>
          <w:sz w:val="28"/>
          <w:szCs w:val="28"/>
          <w:lang w:eastAsia="uk-UA"/>
        </w:rPr>
        <w:t>Інтегральна оцінка ризику смертності</w:t>
      </w:r>
      <w:r w:rsidRPr="00610198">
        <w:rPr>
          <w:rFonts w:ascii="Times New Roman" w:eastAsia="Times New Roman" w:hAnsi="Times New Roman" w:cs="Times New Roman"/>
          <w:sz w:val="28"/>
          <w:szCs w:val="28"/>
          <w:lang w:eastAsia="uk-UA"/>
        </w:rPr>
        <w:t xml:space="preserve"> — це комплексна статистико-демографічна методика, яка використовується для кількісного вимірювання ймовірності смерті у певній популяції з урахуванням широкого спектра взаємопов’язаних чинників. На відміну від простих показників, наприклад «грубої норми смертності» (кількість смертей на 1000 населення), інтегральний підхід поєднує кілька вимірів ризику, що дає можливість відображати не лише факт смерті, а й соціально-екологічні та медико-демографічні контексти.</w:t>
      </w:r>
    </w:p>
    <w:p w14:paraId="291FD74A" w14:textId="77777777" w:rsidR="00610198" w:rsidRPr="00610198" w:rsidRDefault="00610198" w:rsidP="00610198">
      <w:pPr>
        <w:spacing w:after="0" w:line="360" w:lineRule="auto"/>
        <w:ind w:firstLine="709"/>
        <w:jc w:val="both"/>
        <w:outlineLvl w:val="2"/>
        <w:rPr>
          <w:rFonts w:ascii="Times New Roman" w:eastAsia="Times New Roman" w:hAnsi="Times New Roman" w:cs="Times New Roman"/>
          <w:b/>
          <w:bCs/>
          <w:sz w:val="28"/>
          <w:szCs w:val="28"/>
          <w:lang w:eastAsia="uk-UA"/>
        </w:rPr>
      </w:pPr>
      <w:r w:rsidRPr="00610198">
        <w:rPr>
          <w:rFonts w:ascii="Times New Roman" w:eastAsia="Times New Roman" w:hAnsi="Times New Roman" w:cs="Times New Roman"/>
          <w:b/>
          <w:bCs/>
          <w:sz w:val="28"/>
          <w:szCs w:val="28"/>
          <w:lang w:eastAsia="uk-UA"/>
        </w:rPr>
        <w:t>Основні характеристики інтегральної оцінки</w:t>
      </w:r>
    </w:p>
    <w:p w14:paraId="4592F2D8" w14:textId="315F17E6" w:rsidR="00610198" w:rsidRPr="00610198" w:rsidRDefault="00610198" w:rsidP="00610198">
      <w:pPr>
        <w:pStyle w:val="a5"/>
        <w:numPr>
          <w:ilvl w:val="0"/>
          <w:numId w:val="4"/>
        </w:numPr>
        <w:spacing w:after="0" w:line="360" w:lineRule="auto"/>
        <w:ind w:left="0" w:firstLine="709"/>
        <w:jc w:val="both"/>
        <w:rPr>
          <w:rFonts w:ascii="Times New Roman" w:eastAsia="Times New Roman" w:hAnsi="Times New Roman" w:cs="Times New Roman"/>
          <w:sz w:val="28"/>
          <w:szCs w:val="28"/>
          <w:lang w:eastAsia="uk-UA"/>
        </w:rPr>
      </w:pPr>
      <w:r w:rsidRPr="00610198">
        <w:rPr>
          <w:rFonts w:ascii="Times New Roman" w:eastAsia="Times New Roman" w:hAnsi="Times New Roman" w:cs="Times New Roman"/>
          <w:b/>
          <w:bCs/>
          <w:sz w:val="28"/>
          <w:szCs w:val="28"/>
          <w:lang w:eastAsia="uk-UA"/>
        </w:rPr>
        <w:t>Багатофакторність.</w:t>
      </w:r>
      <w:r w:rsidRPr="00610198">
        <w:rPr>
          <w:rFonts w:ascii="Times New Roman" w:eastAsia="Times New Roman" w:hAnsi="Times New Roman" w:cs="Times New Roman"/>
          <w:b/>
          <w:bCs/>
          <w:sz w:val="28"/>
          <w:szCs w:val="28"/>
          <w:lang w:eastAsia="uk-UA"/>
        </w:rPr>
        <w:t xml:space="preserve"> </w:t>
      </w:r>
      <w:r w:rsidRPr="00610198">
        <w:rPr>
          <w:rFonts w:ascii="Times New Roman" w:eastAsia="Times New Roman" w:hAnsi="Times New Roman" w:cs="Times New Roman"/>
          <w:sz w:val="28"/>
          <w:szCs w:val="28"/>
          <w:lang w:eastAsia="uk-UA"/>
        </w:rPr>
        <w:t>У розрахунках враховуються вік, стать, рівень доходів, освіта, професійні ризики, екологічний стан довкілля (забруднення повітря, води, ґрунтів), епідемічні ситуації, а також зовнішні причини (травми, війна, техногенні аварії).</w:t>
      </w:r>
    </w:p>
    <w:p w14:paraId="317B34D1" w14:textId="1ECBE056" w:rsidR="00610198" w:rsidRPr="00610198" w:rsidRDefault="00610198" w:rsidP="00610198">
      <w:pPr>
        <w:pStyle w:val="a5"/>
        <w:numPr>
          <w:ilvl w:val="0"/>
          <w:numId w:val="4"/>
        </w:numPr>
        <w:spacing w:after="0" w:line="360" w:lineRule="auto"/>
        <w:ind w:left="0" w:firstLine="709"/>
        <w:jc w:val="both"/>
        <w:rPr>
          <w:rFonts w:ascii="Times New Roman" w:eastAsia="Times New Roman" w:hAnsi="Times New Roman" w:cs="Times New Roman"/>
          <w:sz w:val="28"/>
          <w:szCs w:val="28"/>
          <w:lang w:eastAsia="uk-UA"/>
        </w:rPr>
      </w:pPr>
      <w:r w:rsidRPr="00610198">
        <w:rPr>
          <w:rFonts w:ascii="Times New Roman" w:eastAsia="Times New Roman" w:hAnsi="Times New Roman" w:cs="Times New Roman"/>
          <w:b/>
          <w:bCs/>
          <w:sz w:val="28"/>
          <w:szCs w:val="28"/>
          <w:lang w:eastAsia="uk-UA"/>
        </w:rPr>
        <w:t>Агрегування показників.</w:t>
      </w:r>
      <w:r w:rsidRPr="00610198">
        <w:rPr>
          <w:rFonts w:ascii="Times New Roman" w:eastAsia="Times New Roman" w:hAnsi="Times New Roman" w:cs="Times New Roman"/>
          <w:b/>
          <w:bCs/>
          <w:sz w:val="28"/>
          <w:szCs w:val="28"/>
          <w:lang w:eastAsia="uk-UA"/>
        </w:rPr>
        <w:t xml:space="preserve"> </w:t>
      </w:r>
      <w:r w:rsidRPr="00610198">
        <w:rPr>
          <w:rFonts w:ascii="Times New Roman" w:eastAsia="Times New Roman" w:hAnsi="Times New Roman" w:cs="Times New Roman"/>
          <w:sz w:val="28"/>
          <w:szCs w:val="28"/>
          <w:lang w:eastAsia="uk-UA"/>
        </w:rPr>
        <w:t>Ризики по окремих групах населення та окремих причинах смерті інтегруються у єдиний індикатор, що відображає сумарний вплив усіх факторів на смертність у популяції.</w:t>
      </w:r>
    </w:p>
    <w:p w14:paraId="5EA6026D" w14:textId="15FAA69D" w:rsidR="00610198" w:rsidRPr="00610198" w:rsidRDefault="00610198" w:rsidP="00610198">
      <w:pPr>
        <w:pStyle w:val="a5"/>
        <w:numPr>
          <w:ilvl w:val="0"/>
          <w:numId w:val="4"/>
        </w:numPr>
        <w:spacing w:after="0" w:line="360" w:lineRule="auto"/>
        <w:ind w:left="0" w:firstLine="709"/>
        <w:jc w:val="both"/>
        <w:rPr>
          <w:rFonts w:ascii="Times New Roman" w:eastAsia="Times New Roman" w:hAnsi="Times New Roman" w:cs="Times New Roman"/>
          <w:sz w:val="28"/>
          <w:szCs w:val="28"/>
          <w:lang w:eastAsia="uk-UA"/>
        </w:rPr>
      </w:pPr>
      <w:r w:rsidRPr="00610198">
        <w:rPr>
          <w:rFonts w:ascii="Times New Roman" w:eastAsia="Times New Roman" w:hAnsi="Times New Roman" w:cs="Times New Roman"/>
          <w:b/>
          <w:bCs/>
          <w:sz w:val="28"/>
          <w:szCs w:val="28"/>
          <w:lang w:eastAsia="uk-UA"/>
        </w:rPr>
        <w:t>Прогностичність.</w:t>
      </w:r>
      <w:r w:rsidRPr="00610198">
        <w:rPr>
          <w:rFonts w:ascii="Times New Roman" w:eastAsia="Times New Roman" w:hAnsi="Times New Roman" w:cs="Times New Roman"/>
          <w:b/>
          <w:bCs/>
          <w:sz w:val="28"/>
          <w:szCs w:val="28"/>
          <w:lang w:eastAsia="uk-UA"/>
        </w:rPr>
        <w:t xml:space="preserve"> </w:t>
      </w:r>
      <w:r w:rsidRPr="00610198">
        <w:rPr>
          <w:rFonts w:ascii="Times New Roman" w:eastAsia="Times New Roman" w:hAnsi="Times New Roman" w:cs="Times New Roman"/>
          <w:sz w:val="28"/>
          <w:szCs w:val="28"/>
          <w:lang w:eastAsia="uk-UA"/>
        </w:rPr>
        <w:t>Дає змогу будувати прогнози смертності за різними сценаріями (наприклад, з урахуванням зміни клімату, економічних криз, воєнних дій).</w:t>
      </w:r>
    </w:p>
    <w:p w14:paraId="21B7FAE6" w14:textId="005B2A0A" w:rsidR="00610198" w:rsidRPr="00610198" w:rsidRDefault="00610198" w:rsidP="00610198">
      <w:pPr>
        <w:pStyle w:val="a5"/>
        <w:numPr>
          <w:ilvl w:val="0"/>
          <w:numId w:val="4"/>
        </w:numPr>
        <w:spacing w:after="0" w:line="360" w:lineRule="auto"/>
        <w:ind w:left="0" w:firstLine="709"/>
        <w:jc w:val="both"/>
        <w:rPr>
          <w:rFonts w:ascii="Times New Roman" w:eastAsia="Times New Roman" w:hAnsi="Times New Roman" w:cs="Times New Roman"/>
          <w:sz w:val="28"/>
          <w:szCs w:val="28"/>
          <w:lang w:eastAsia="uk-UA"/>
        </w:rPr>
      </w:pPr>
      <w:proofErr w:type="spellStart"/>
      <w:r w:rsidRPr="00610198">
        <w:rPr>
          <w:rFonts w:ascii="Times New Roman" w:eastAsia="Times New Roman" w:hAnsi="Times New Roman" w:cs="Times New Roman"/>
          <w:b/>
          <w:bCs/>
          <w:sz w:val="28"/>
          <w:szCs w:val="28"/>
          <w:lang w:eastAsia="uk-UA"/>
        </w:rPr>
        <w:t>Порівнюваність</w:t>
      </w:r>
      <w:proofErr w:type="spellEnd"/>
      <w:r w:rsidRPr="00610198">
        <w:rPr>
          <w:rFonts w:ascii="Times New Roman" w:eastAsia="Times New Roman" w:hAnsi="Times New Roman" w:cs="Times New Roman"/>
          <w:b/>
          <w:bCs/>
          <w:sz w:val="28"/>
          <w:szCs w:val="28"/>
          <w:lang w:eastAsia="uk-UA"/>
        </w:rPr>
        <w:t>.</w:t>
      </w:r>
      <w:r w:rsidRPr="00610198">
        <w:rPr>
          <w:rFonts w:ascii="Times New Roman" w:eastAsia="Times New Roman" w:hAnsi="Times New Roman" w:cs="Times New Roman"/>
          <w:b/>
          <w:bCs/>
          <w:sz w:val="28"/>
          <w:szCs w:val="28"/>
          <w:lang w:eastAsia="uk-UA"/>
        </w:rPr>
        <w:t xml:space="preserve"> </w:t>
      </w:r>
      <w:r w:rsidRPr="00610198">
        <w:rPr>
          <w:rFonts w:ascii="Times New Roman" w:eastAsia="Times New Roman" w:hAnsi="Times New Roman" w:cs="Times New Roman"/>
          <w:sz w:val="28"/>
          <w:szCs w:val="28"/>
          <w:lang w:eastAsia="uk-UA"/>
        </w:rPr>
        <w:t>Забезпечує можливість порівняння ризиків між регіонами, країнами або в часі, незалежно від відмінностей у віковій структурі населення.</w:t>
      </w:r>
    </w:p>
    <w:p w14:paraId="2A21013A" w14:textId="1F85D030" w:rsidR="00610198" w:rsidRPr="00610198" w:rsidRDefault="00610198" w:rsidP="00610198">
      <w:pPr>
        <w:pStyle w:val="a5"/>
        <w:numPr>
          <w:ilvl w:val="0"/>
          <w:numId w:val="4"/>
        </w:numPr>
        <w:spacing w:after="0" w:line="360" w:lineRule="auto"/>
        <w:ind w:left="0" w:firstLine="709"/>
        <w:jc w:val="both"/>
        <w:rPr>
          <w:rFonts w:ascii="Times New Roman" w:eastAsia="Times New Roman" w:hAnsi="Times New Roman" w:cs="Times New Roman"/>
          <w:sz w:val="28"/>
          <w:szCs w:val="28"/>
          <w:lang w:eastAsia="uk-UA"/>
        </w:rPr>
      </w:pPr>
      <w:r w:rsidRPr="00610198">
        <w:rPr>
          <w:rFonts w:ascii="Times New Roman" w:eastAsia="Times New Roman" w:hAnsi="Times New Roman" w:cs="Times New Roman"/>
          <w:b/>
          <w:bCs/>
          <w:sz w:val="28"/>
          <w:szCs w:val="28"/>
          <w:lang w:eastAsia="uk-UA"/>
        </w:rPr>
        <w:t>Оцінка втрат потенційного життя.</w:t>
      </w:r>
      <w:r w:rsidRPr="00610198">
        <w:rPr>
          <w:rFonts w:ascii="Times New Roman" w:eastAsia="Times New Roman" w:hAnsi="Times New Roman" w:cs="Times New Roman"/>
          <w:b/>
          <w:bCs/>
          <w:sz w:val="28"/>
          <w:szCs w:val="28"/>
          <w:lang w:eastAsia="uk-UA"/>
        </w:rPr>
        <w:t xml:space="preserve"> </w:t>
      </w:r>
      <w:r w:rsidRPr="00610198">
        <w:rPr>
          <w:rFonts w:ascii="Times New Roman" w:eastAsia="Times New Roman" w:hAnsi="Times New Roman" w:cs="Times New Roman"/>
          <w:sz w:val="28"/>
          <w:szCs w:val="28"/>
          <w:lang w:eastAsia="uk-UA"/>
        </w:rPr>
        <w:t xml:space="preserve">Дозволяє розрахувати показник </w:t>
      </w:r>
      <w:proofErr w:type="spellStart"/>
      <w:r w:rsidRPr="00610198">
        <w:rPr>
          <w:rFonts w:ascii="Times New Roman" w:eastAsia="Times New Roman" w:hAnsi="Times New Roman" w:cs="Times New Roman"/>
          <w:sz w:val="28"/>
          <w:szCs w:val="28"/>
          <w:lang w:eastAsia="uk-UA"/>
        </w:rPr>
        <w:t>Years</w:t>
      </w:r>
      <w:proofErr w:type="spellEnd"/>
      <w:r w:rsidRPr="00610198">
        <w:rPr>
          <w:rFonts w:ascii="Times New Roman" w:eastAsia="Times New Roman" w:hAnsi="Times New Roman" w:cs="Times New Roman"/>
          <w:sz w:val="28"/>
          <w:szCs w:val="28"/>
          <w:lang w:eastAsia="uk-UA"/>
        </w:rPr>
        <w:t xml:space="preserve"> </w:t>
      </w:r>
      <w:proofErr w:type="spellStart"/>
      <w:r w:rsidRPr="00610198">
        <w:rPr>
          <w:rFonts w:ascii="Times New Roman" w:eastAsia="Times New Roman" w:hAnsi="Times New Roman" w:cs="Times New Roman"/>
          <w:sz w:val="28"/>
          <w:szCs w:val="28"/>
          <w:lang w:eastAsia="uk-UA"/>
        </w:rPr>
        <w:t>of</w:t>
      </w:r>
      <w:proofErr w:type="spellEnd"/>
      <w:r w:rsidRPr="00610198">
        <w:rPr>
          <w:rFonts w:ascii="Times New Roman" w:eastAsia="Times New Roman" w:hAnsi="Times New Roman" w:cs="Times New Roman"/>
          <w:sz w:val="28"/>
          <w:szCs w:val="28"/>
          <w:lang w:eastAsia="uk-UA"/>
        </w:rPr>
        <w:t xml:space="preserve"> </w:t>
      </w:r>
      <w:proofErr w:type="spellStart"/>
      <w:r w:rsidRPr="00610198">
        <w:rPr>
          <w:rFonts w:ascii="Times New Roman" w:eastAsia="Times New Roman" w:hAnsi="Times New Roman" w:cs="Times New Roman"/>
          <w:sz w:val="28"/>
          <w:szCs w:val="28"/>
          <w:lang w:eastAsia="uk-UA"/>
        </w:rPr>
        <w:t>Life</w:t>
      </w:r>
      <w:proofErr w:type="spellEnd"/>
      <w:r w:rsidRPr="00610198">
        <w:rPr>
          <w:rFonts w:ascii="Times New Roman" w:eastAsia="Times New Roman" w:hAnsi="Times New Roman" w:cs="Times New Roman"/>
          <w:sz w:val="28"/>
          <w:szCs w:val="28"/>
          <w:lang w:eastAsia="uk-UA"/>
        </w:rPr>
        <w:t xml:space="preserve"> </w:t>
      </w:r>
      <w:proofErr w:type="spellStart"/>
      <w:r w:rsidRPr="00610198">
        <w:rPr>
          <w:rFonts w:ascii="Times New Roman" w:eastAsia="Times New Roman" w:hAnsi="Times New Roman" w:cs="Times New Roman"/>
          <w:sz w:val="28"/>
          <w:szCs w:val="28"/>
          <w:lang w:eastAsia="uk-UA"/>
        </w:rPr>
        <w:t>Lost</w:t>
      </w:r>
      <w:proofErr w:type="spellEnd"/>
      <w:r w:rsidRPr="00610198">
        <w:rPr>
          <w:rFonts w:ascii="Times New Roman" w:eastAsia="Times New Roman" w:hAnsi="Times New Roman" w:cs="Times New Roman"/>
          <w:sz w:val="28"/>
          <w:szCs w:val="28"/>
          <w:lang w:eastAsia="uk-UA"/>
        </w:rPr>
        <w:t xml:space="preserve"> (YLL) — сумарні роки життя, втрачені через передчасну смертність.</w:t>
      </w:r>
    </w:p>
    <w:p w14:paraId="4F38E656" w14:textId="77777777" w:rsidR="00610198" w:rsidRPr="00610198" w:rsidRDefault="00610198" w:rsidP="00610198">
      <w:pPr>
        <w:spacing w:after="0" w:line="360" w:lineRule="auto"/>
        <w:ind w:firstLine="709"/>
        <w:jc w:val="both"/>
        <w:outlineLvl w:val="2"/>
        <w:rPr>
          <w:rFonts w:ascii="Times New Roman" w:eastAsia="Times New Roman" w:hAnsi="Times New Roman" w:cs="Times New Roman"/>
          <w:b/>
          <w:bCs/>
          <w:sz w:val="28"/>
          <w:szCs w:val="28"/>
          <w:lang w:eastAsia="uk-UA"/>
        </w:rPr>
      </w:pPr>
      <w:r w:rsidRPr="00610198">
        <w:rPr>
          <w:rFonts w:ascii="Times New Roman" w:eastAsia="Times New Roman" w:hAnsi="Times New Roman" w:cs="Times New Roman"/>
          <w:b/>
          <w:bCs/>
          <w:sz w:val="28"/>
          <w:szCs w:val="28"/>
          <w:lang w:eastAsia="uk-UA"/>
        </w:rPr>
        <w:t>Приклади практичного використання</w:t>
      </w:r>
    </w:p>
    <w:p w14:paraId="54E94A08" w14:textId="77777777" w:rsidR="00610198" w:rsidRPr="00610198" w:rsidRDefault="00610198" w:rsidP="00610198">
      <w:pPr>
        <w:numPr>
          <w:ilvl w:val="0"/>
          <w:numId w:val="2"/>
        </w:numPr>
        <w:spacing w:after="0" w:line="360" w:lineRule="auto"/>
        <w:ind w:left="0" w:firstLine="709"/>
        <w:jc w:val="both"/>
        <w:rPr>
          <w:rFonts w:ascii="Times New Roman" w:eastAsia="Times New Roman" w:hAnsi="Times New Roman" w:cs="Times New Roman"/>
          <w:sz w:val="28"/>
          <w:szCs w:val="28"/>
          <w:lang w:eastAsia="uk-UA"/>
        </w:rPr>
      </w:pPr>
      <w:r w:rsidRPr="00610198">
        <w:rPr>
          <w:rFonts w:ascii="Times New Roman" w:eastAsia="Times New Roman" w:hAnsi="Times New Roman" w:cs="Times New Roman"/>
          <w:b/>
          <w:bCs/>
          <w:sz w:val="28"/>
          <w:szCs w:val="28"/>
          <w:lang w:eastAsia="uk-UA"/>
        </w:rPr>
        <w:t>Моніторинг громадського здоров’я:</w:t>
      </w:r>
      <w:r w:rsidRPr="00610198">
        <w:rPr>
          <w:rFonts w:ascii="Times New Roman" w:eastAsia="Times New Roman" w:hAnsi="Times New Roman" w:cs="Times New Roman"/>
          <w:sz w:val="28"/>
          <w:szCs w:val="28"/>
          <w:lang w:eastAsia="uk-UA"/>
        </w:rPr>
        <w:t xml:space="preserve"> виявлення регіонів з підвищеною смертністю та визначення пріоритетів у фінансуванні охорони здоров’я.</w:t>
      </w:r>
    </w:p>
    <w:p w14:paraId="14C9F81D" w14:textId="77777777" w:rsidR="00610198" w:rsidRPr="00610198" w:rsidRDefault="00610198" w:rsidP="00610198">
      <w:pPr>
        <w:numPr>
          <w:ilvl w:val="0"/>
          <w:numId w:val="2"/>
        </w:numPr>
        <w:spacing w:after="0" w:line="360" w:lineRule="auto"/>
        <w:ind w:left="0" w:firstLine="709"/>
        <w:jc w:val="both"/>
        <w:rPr>
          <w:rFonts w:ascii="Times New Roman" w:eastAsia="Times New Roman" w:hAnsi="Times New Roman" w:cs="Times New Roman"/>
          <w:sz w:val="28"/>
          <w:szCs w:val="28"/>
          <w:lang w:eastAsia="uk-UA"/>
        </w:rPr>
      </w:pPr>
      <w:r w:rsidRPr="00610198">
        <w:rPr>
          <w:rFonts w:ascii="Times New Roman" w:eastAsia="Times New Roman" w:hAnsi="Times New Roman" w:cs="Times New Roman"/>
          <w:b/>
          <w:bCs/>
          <w:sz w:val="28"/>
          <w:szCs w:val="28"/>
          <w:lang w:eastAsia="uk-UA"/>
        </w:rPr>
        <w:lastRenderedPageBreak/>
        <w:t>Екологічна епідеміологія:</w:t>
      </w:r>
      <w:r w:rsidRPr="00610198">
        <w:rPr>
          <w:rFonts w:ascii="Times New Roman" w:eastAsia="Times New Roman" w:hAnsi="Times New Roman" w:cs="Times New Roman"/>
          <w:sz w:val="28"/>
          <w:szCs w:val="28"/>
          <w:lang w:eastAsia="uk-UA"/>
        </w:rPr>
        <w:t xml:space="preserve"> оцінка впливу довготривалого забруднення повітря дрібнодисперсним пилом (PM₂.₅) на середню тривалість життя.</w:t>
      </w:r>
    </w:p>
    <w:p w14:paraId="234036E5" w14:textId="77777777" w:rsidR="00610198" w:rsidRPr="00610198" w:rsidRDefault="00610198" w:rsidP="00610198">
      <w:pPr>
        <w:numPr>
          <w:ilvl w:val="0"/>
          <w:numId w:val="2"/>
        </w:numPr>
        <w:spacing w:after="0" w:line="360" w:lineRule="auto"/>
        <w:ind w:left="0" w:firstLine="709"/>
        <w:jc w:val="both"/>
        <w:rPr>
          <w:rFonts w:ascii="Times New Roman" w:eastAsia="Times New Roman" w:hAnsi="Times New Roman" w:cs="Times New Roman"/>
          <w:sz w:val="28"/>
          <w:szCs w:val="28"/>
          <w:lang w:eastAsia="uk-UA"/>
        </w:rPr>
      </w:pPr>
      <w:r w:rsidRPr="00610198">
        <w:rPr>
          <w:rFonts w:ascii="Times New Roman" w:eastAsia="Times New Roman" w:hAnsi="Times New Roman" w:cs="Times New Roman"/>
          <w:b/>
          <w:bCs/>
          <w:sz w:val="28"/>
          <w:szCs w:val="28"/>
          <w:lang w:eastAsia="uk-UA"/>
        </w:rPr>
        <w:t>Політика під час криз:</w:t>
      </w:r>
      <w:r w:rsidRPr="00610198">
        <w:rPr>
          <w:rFonts w:ascii="Times New Roman" w:eastAsia="Times New Roman" w:hAnsi="Times New Roman" w:cs="Times New Roman"/>
          <w:sz w:val="28"/>
          <w:szCs w:val="28"/>
          <w:lang w:eastAsia="uk-UA"/>
        </w:rPr>
        <w:t xml:space="preserve"> оцінка надлишкової смертності під час пандемій або воєнних дій для визначення ефективності захисних заходів.</w:t>
      </w:r>
    </w:p>
    <w:p w14:paraId="7186B82B" w14:textId="77777777" w:rsidR="00610198" w:rsidRPr="00610198" w:rsidRDefault="00610198" w:rsidP="00610198">
      <w:pPr>
        <w:spacing w:after="0" w:line="360" w:lineRule="auto"/>
        <w:ind w:firstLine="709"/>
        <w:jc w:val="both"/>
        <w:outlineLvl w:val="2"/>
        <w:rPr>
          <w:rFonts w:ascii="Times New Roman" w:eastAsia="Times New Roman" w:hAnsi="Times New Roman" w:cs="Times New Roman"/>
          <w:b/>
          <w:bCs/>
          <w:sz w:val="28"/>
          <w:szCs w:val="28"/>
          <w:lang w:eastAsia="uk-UA"/>
        </w:rPr>
      </w:pPr>
      <w:r w:rsidRPr="00610198">
        <w:rPr>
          <w:rFonts w:ascii="Times New Roman" w:eastAsia="Times New Roman" w:hAnsi="Times New Roman" w:cs="Times New Roman"/>
          <w:b/>
          <w:bCs/>
          <w:sz w:val="28"/>
          <w:szCs w:val="28"/>
          <w:lang w:eastAsia="uk-UA"/>
        </w:rPr>
        <w:t>Методологічні підходи</w:t>
      </w:r>
    </w:p>
    <w:p w14:paraId="585446AD" w14:textId="2E27FCD8" w:rsidR="00610198" w:rsidRPr="00610198" w:rsidRDefault="00610198" w:rsidP="00610198">
      <w:pPr>
        <w:pStyle w:val="a5"/>
        <w:numPr>
          <w:ilvl w:val="0"/>
          <w:numId w:val="5"/>
        </w:numPr>
        <w:spacing w:after="0" w:line="360" w:lineRule="auto"/>
        <w:ind w:left="0" w:firstLine="709"/>
        <w:jc w:val="both"/>
        <w:rPr>
          <w:rFonts w:ascii="Times New Roman" w:eastAsia="Times New Roman" w:hAnsi="Times New Roman" w:cs="Times New Roman"/>
          <w:sz w:val="28"/>
          <w:szCs w:val="28"/>
          <w:lang w:eastAsia="uk-UA"/>
        </w:rPr>
      </w:pPr>
      <w:r w:rsidRPr="00610198">
        <w:rPr>
          <w:rFonts w:ascii="Times New Roman" w:eastAsia="Times New Roman" w:hAnsi="Times New Roman" w:cs="Times New Roman"/>
          <w:b/>
          <w:bCs/>
          <w:sz w:val="28"/>
          <w:szCs w:val="28"/>
          <w:lang w:eastAsia="uk-UA"/>
        </w:rPr>
        <w:t>Класичні демографічні моделі</w:t>
      </w:r>
      <w:r w:rsidRPr="00610198">
        <w:rPr>
          <w:rFonts w:ascii="Times New Roman" w:eastAsia="Times New Roman" w:hAnsi="Times New Roman" w:cs="Times New Roman"/>
          <w:sz w:val="28"/>
          <w:szCs w:val="28"/>
          <w:lang w:eastAsia="uk-UA"/>
        </w:rPr>
        <w:t xml:space="preserve"> (таблиці смертності), що дозволяють обчислювати ймовірності доживання до певного віку та очікувану тривалість життя.</w:t>
      </w:r>
    </w:p>
    <w:p w14:paraId="34283AD5" w14:textId="77777777" w:rsidR="00610198" w:rsidRPr="00610198" w:rsidRDefault="00610198" w:rsidP="00610198">
      <w:pPr>
        <w:pStyle w:val="a5"/>
        <w:numPr>
          <w:ilvl w:val="0"/>
          <w:numId w:val="5"/>
        </w:numPr>
        <w:spacing w:after="0" w:line="360" w:lineRule="auto"/>
        <w:ind w:left="0" w:firstLine="709"/>
        <w:jc w:val="both"/>
        <w:rPr>
          <w:rFonts w:ascii="Times New Roman" w:eastAsia="Times New Roman" w:hAnsi="Times New Roman" w:cs="Times New Roman"/>
          <w:sz w:val="28"/>
          <w:szCs w:val="28"/>
          <w:lang w:eastAsia="uk-UA"/>
        </w:rPr>
      </w:pPr>
      <w:r w:rsidRPr="00610198">
        <w:rPr>
          <w:rFonts w:ascii="Times New Roman" w:eastAsia="Times New Roman" w:hAnsi="Times New Roman" w:cs="Times New Roman"/>
          <w:b/>
          <w:bCs/>
          <w:sz w:val="28"/>
          <w:szCs w:val="28"/>
          <w:lang w:eastAsia="uk-UA"/>
        </w:rPr>
        <w:t>Моделі багаторівневої регресії</w:t>
      </w:r>
      <w:r w:rsidRPr="00610198">
        <w:rPr>
          <w:rFonts w:ascii="Times New Roman" w:eastAsia="Times New Roman" w:hAnsi="Times New Roman" w:cs="Times New Roman"/>
          <w:sz w:val="28"/>
          <w:szCs w:val="28"/>
          <w:lang w:eastAsia="uk-UA"/>
        </w:rPr>
        <w:t xml:space="preserve"> або </w:t>
      </w:r>
      <w:r w:rsidRPr="00610198">
        <w:rPr>
          <w:rFonts w:ascii="Times New Roman" w:eastAsia="Times New Roman" w:hAnsi="Times New Roman" w:cs="Times New Roman"/>
          <w:b/>
          <w:bCs/>
          <w:sz w:val="28"/>
          <w:szCs w:val="28"/>
          <w:lang w:eastAsia="uk-UA"/>
        </w:rPr>
        <w:t>стохастичні моделі</w:t>
      </w:r>
      <w:r w:rsidRPr="00610198">
        <w:rPr>
          <w:rFonts w:ascii="Times New Roman" w:eastAsia="Times New Roman" w:hAnsi="Times New Roman" w:cs="Times New Roman"/>
          <w:sz w:val="28"/>
          <w:szCs w:val="28"/>
          <w:lang w:eastAsia="uk-UA"/>
        </w:rPr>
        <w:t xml:space="preserve">, що враховують соціально-економічні та екологічні </w:t>
      </w:r>
      <w:proofErr w:type="spellStart"/>
      <w:r w:rsidRPr="00610198">
        <w:rPr>
          <w:rFonts w:ascii="Times New Roman" w:eastAsia="Times New Roman" w:hAnsi="Times New Roman" w:cs="Times New Roman"/>
          <w:sz w:val="28"/>
          <w:szCs w:val="28"/>
          <w:lang w:eastAsia="uk-UA"/>
        </w:rPr>
        <w:t>предиктори</w:t>
      </w:r>
      <w:proofErr w:type="spellEnd"/>
      <w:r w:rsidRPr="00610198">
        <w:rPr>
          <w:rFonts w:ascii="Times New Roman" w:eastAsia="Times New Roman" w:hAnsi="Times New Roman" w:cs="Times New Roman"/>
          <w:sz w:val="28"/>
          <w:szCs w:val="28"/>
          <w:lang w:eastAsia="uk-UA"/>
        </w:rPr>
        <w:t>.</w:t>
      </w:r>
    </w:p>
    <w:p w14:paraId="0665CB02" w14:textId="59E7D6CB" w:rsidR="00610198" w:rsidRPr="00610198" w:rsidRDefault="00610198" w:rsidP="00610198">
      <w:pPr>
        <w:pStyle w:val="a5"/>
        <w:numPr>
          <w:ilvl w:val="0"/>
          <w:numId w:val="5"/>
        </w:numPr>
        <w:spacing w:after="0" w:line="360" w:lineRule="auto"/>
        <w:ind w:left="0" w:firstLine="709"/>
        <w:jc w:val="both"/>
        <w:rPr>
          <w:rFonts w:ascii="Times New Roman" w:eastAsia="Times New Roman" w:hAnsi="Times New Roman" w:cs="Times New Roman"/>
          <w:sz w:val="28"/>
          <w:szCs w:val="28"/>
          <w:lang w:eastAsia="uk-UA"/>
        </w:rPr>
      </w:pPr>
      <w:r w:rsidRPr="00610198">
        <w:rPr>
          <w:rFonts w:ascii="Times New Roman" w:eastAsia="Times New Roman" w:hAnsi="Times New Roman" w:cs="Times New Roman"/>
          <w:b/>
          <w:bCs/>
          <w:sz w:val="28"/>
          <w:szCs w:val="28"/>
          <w:lang w:eastAsia="uk-UA"/>
        </w:rPr>
        <w:t>Стандартизація за віком</w:t>
      </w:r>
      <w:r>
        <w:rPr>
          <w:rFonts w:ascii="Times New Roman" w:eastAsia="Times New Roman" w:hAnsi="Times New Roman" w:cs="Times New Roman"/>
          <w:sz w:val="28"/>
          <w:szCs w:val="28"/>
          <w:lang w:eastAsia="uk-UA"/>
        </w:rPr>
        <w:t xml:space="preserve">, </w:t>
      </w:r>
      <w:r w:rsidRPr="00610198">
        <w:rPr>
          <w:rFonts w:ascii="Times New Roman" w:eastAsia="Times New Roman" w:hAnsi="Times New Roman" w:cs="Times New Roman"/>
          <w:sz w:val="28"/>
          <w:szCs w:val="28"/>
          <w:lang w:eastAsia="uk-UA"/>
        </w:rPr>
        <w:t>яка усуває вплив різної вікової структури популяцій на порівнювані показники.</w:t>
      </w:r>
    </w:p>
    <w:p w14:paraId="7FA173A9" w14:textId="77777777" w:rsidR="00610198" w:rsidRPr="00610198" w:rsidRDefault="00610198" w:rsidP="00610198">
      <w:pPr>
        <w:spacing w:after="0" w:line="360" w:lineRule="auto"/>
        <w:ind w:firstLine="709"/>
        <w:jc w:val="both"/>
        <w:rPr>
          <w:rFonts w:ascii="Times New Roman" w:eastAsia="Times New Roman" w:hAnsi="Times New Roman" w:cs="Times New Roman"/>
          <w:sz w:val="28"/>
          <w:szCs w:val="28"/>
          <w:lang w:eastAsia="uk-UA"/>
        </w:rPr>
      </w:pPr>
      <w:r w:rsidRPr="00610198">
        <w:rPr>
          <w:rFonts w:ascii="Times New Roman" w:eastAsia="Times New Roman" w:hAnsi="Times New Roman" w:cs="Times New Roman"/>
          <w:sz w:val="28"/>
          <w:szCs w:val="28"/>
          <w:lang w:eastAsia="uk-UA"/>
        </w:rPr>
        <w:t xml:space="preserve">Таким чином, </w:t>
      </w:r>
      <w:r w:rsidRPr="00610198">
        <w:rPr>
          <w:rFonts w:ascii="Times New Roman" w:eastAsia="Times New Roman" w:hAnsi="Times New Roman" w:cs="Times New Roman"/>
          <w:b/>
          <w:bCs/>
          <w:sz w:val="28"/>
          <w:szCs w:val="28"/>
          <w:lang w:eastAsia="uk-UA"/>
        </w:rPr>
        <w:t>інтегральна оцінка ризику смертності</w:t>
      </w:r>
      <w:r w:rsidRPr="00610198">
        <w:rPr>
          <w:rFonts w:ascii="Times New Roman" w:eastAsia="Times New Roman" w:hAnsi="Times New Roman" w:cs="Times New Roman"/>
          <w:sz w:val="28"/>
          <w:szCs w:val="28"/>
          <w:lang w:eastAsia="uk-UA"/>
        </w:rPr>
        <w:t xml:space="preserve"> — це не один конкретний показник, а </w:t>
      </w:r>
      <w:r w:rsidRPr="00610198">
        <w:rPr>
          <w:rFonts w:ascii="Times New Roman" w:eastAsia="Times New Roman" w:hAnsi="Times New Roman" w:cs="Times New Roman"/>
          <w:b/>
          <w:bCs/>
          <w:sz w:val="28"/>
          <w:szCs w:val="28"/>
          <w:lang w:eastAsia="uk-UA"/>
        </w:rPr>
        <w:t>система розрахунків</w:t>
      </w:r>
      <w:r w:rsidRPr="00610198">
        <w:rPr>
          <w:rFonts w:ascii="Times New Roman" w:eastAsia="Times New Roman" w:hAnsi="Times New Roman" w:cs="Times New Roman"/>
          <w:sz w:val="28"/>
          <w:szCs w:val="28"/>
          <w:lang w:eastAsia="uk-UA"/>
        </w:rPr>
        <w:t xml:space="preserve">, яка поєднує статистику смертності з аналітичними моделями, забезпечуючи більш точне розуміння реальних та потенційних загроз життю населення. Вона є ключовим інструментом для </w:t>
      </w:r>
      <w:r w:rsidRPr="00610198">
        <w:rPr>
          <w:rFonts w:ascii="Times New Roman" w:eastAsia="Times New Roman" w:hAnsi="Times New Roman" w:cs="Times New Roman"/>
          <w:b/>
          <w:bCs/>
          <w:sz w:val="28"/>
          <w:szCs w:val="28"/>
          <w:lang w:eastAsia="uk-UA"/>
        </w:rPr>
        <w:t>стратегічного планування охорони здоров’я</w:t>
      </w:r>
      <w:r w:rsidRPr="00610198">
        <w:rPr>
          <w:rFonts w:ascii="Times New Roman" w:eastAsia="Times New Roman" w:hAnsi="Times New Roman" w:cs="Times New Roman"/>
          <w:sz w:val="28"/>
          <w:szCs w:val="28"/>
          <w:lang w:eastAsia="uk-UA"/>
        </w:rPr>
        <w:t xml:space="preserve">, </w:t>
      </w:r>
      <w:r w:rsidRPr="00610198">
        <w:rPr>
          <w:rFonts w:ascii="Times New Roman" w:eastAsia="Times New Roman" w:hAnsi="Times New Roman" w:cs="Times New Roman"/>
          <w:b/>
          <w:bCs/>
          <w:sz w:val="28"/>
          <w:szCs w:val="28"/>
          <w:lang w:eastAsia="uk-UA"/>
        </w:rPr>
        <w:t>екологічної політики</w:t>
      </w:r>
      <w:r w:rsidRPr="00610198">
        <w:rPr>
          <w:rFonts w:ascii="Times New Roman" w:eastAsia="Times New Roman" w:hAnsi="Times New Roman" w:cs="Times New Roman"/>
          <w:sz w:val="28"/>
          <w:szCs w:val="28"/>
          <w:lang w:eastAsia="uk-UA"/>
        </w:rPr>
        <w:t xml:space="preserve"> та </w:t>
      </w:r>
      <w:r w:rsidRPr="00610198">
        <w:rPr>
          <w:rFonts w:ascii="Times New Roman" w:eastAsia="Times New Roman" w:hAnsi="Times New Roman" w:cs="Times New Roman"/>
          <w:b/>
          <w:bCs/>
          <w:sz w:val="28"/>
          <w:szCs w:val="28"/>
          <w:lang w:eastAsia="uk-UA"/>
        </w:rPr>
        <w:t>демографічних прогнозів</w:t>
      </w:r>
      <w:r w:rsidRPr="00610198">
        <w:rPr>
          <w:rFonts w:ascii="Times New Roman" w:eastAsia="Times New Roman" w:hAnsi="Times New Roman" w:cs="Times New Roman"/>
          <w:sz w:val="28"/>
          <w:szCs w:val="28"/>
          <w:lang w:eastAsia="uk-UA"/>
        </w:rPr>
        <w:t>.</w:t>
      </w:r>
    </w:p>
    <w:p w14:paraId="2CB51930" w14:textId="77777777" w:rsidR="00A40D0F" w:rsidRPr="00A40D0F" w:rsidRDefault="00A40D0F" w:rsidP="00A40D0F">
      <w:pPr>
        <w:pStyle w:val="a3"/>
        <w:spacing w:before="0" w:beforeAutospacing="0" w:after="0" w:afterAutospacing="0" w:line="360" w:lineRule="auto"/>
        <w:ind w:firstLine="709"/>
        <w:jc w:val="both"/>
        <w:rPr>
          <w:sz w:val="28"/>
          <w:szCs w:val="28"/>
        </w:rPr>
      </w:pPr>
      <w:r w:rsidRPr="00A40D0F">
        <w:rPr>
          <w:rStyle w:val="a4"/>
          <w:sz w:val="28"/>
          <w:szCs w:val="28"/>
        </w:rPr>
        <w:t>Екзогенний ризик смертності</w:t>
      </w:r>
      <w:r w:rsidRPr="00A40D0F">
        <w:rPr>
          <w:sz w:val="28"/>
          <w:szCs w:val="28"/>
        </w:rPr>
        <w:t xml:space="preserve"> – це </w:t>
      </w:r>
      <w:r w:rsidRPr="00A40D0F">
        <w:rPr>
          <w:rStyle w:val="a4"/>
          <w:b w:val="0"/>
          <w:bCs w:val="0"/>
          <w:sz w:val="28"/>
          <w:szCs w:val="28"/>
        </w:rPr>
        <w:t>ймовірність передчасної смерті</w:t>
      </w:r>
      <w:r w:rsidRPr="00A40D0F">
        <w:rPr>
          <w:sz w:val="28"/>
          <w:szCs w:val="28"/>
        </w:rPr>
        <w:t>, яка зумовлена впливом</w:t>
      </w:r>
      <w:r w:rsidRPr="00A40D0F">
        <w:rPr>
          <w:b/>
          <w:bCs/>
          <w:sz w:val="28"/>
          <w:szCs w:val="28"/>
        </w:rPr>
        <w:t xml:space="preserve"> </w:t>
      </w:r>
      <w:r w:rsidRPr="00A40D0F">
        <w:rPr>
          <w:rStyle w:val="a4"/>
          <w:b w:val="0"/>
          <w:bCs w:val="0"/>
          <w:sz w:val="28"/>
          <w:szCs w:val="28"/>
        </w:rPr>
        <w:t>зовнішніх, неспадкових факторів середовища</w:t>
      </w:r>
      <w:r w:rsidRPr="00A40D0F">
        <w:rPr>
          <w:sz w:val="28"/>
          <w:szCs w:val="28"/>
        </w:rPr>
        <w:t xml:space="preserve">, на відміну від </w:t>
      </w:r>
      <w:r w:rsidRPr="00A40D0F">
        <w:rPr>
          <w:rStyle w:val="a4"/>
          <w:b w:val="0"/>
          <w:bCs w:val="0"/>
          <w:sz w:val="28"/>
          <w:szCs w:val="28"/>
        </w:rPr>
        <w:t>ендогенного ризику</w:t>
      </w:r>
      <w:r w:rsidRPr="00A40D0F">
        <w:rPr>
          <w:sz w:val="28"/>
          <w:szCs w:val="28"/>
        </w:rPr>
        <w:t>, що пов'язаний з генетичною схильністю або природними віковими процесами організму. Екзогенний ризик формується під дією комплексу чинників, які виходять за межі індивідуальної біологічної природи людини та залежать від умов життя, стану довкілля, соціально-економічного середовища та поведінкових особливостей населення.</w:t>
      </w:r>
    </w:p>
    <w:p w14:paraId="3A9422AD" w14:textId="77777777" w:rsidR="00A40D0F" w:rsidRPr="00A40D0F" w:rsidRDefault="00A40D0F" w:rsidP="00A40D0F">
      <w:pPr>
        <w:pStyle w:val="4"/>
        <w:spacing w:before="0" w:line="360" w:lineRule="auto"/>
        <w:ind w:firstLine="709"/>
        <w:jc w:val="both"/>
        <w:rPr>
          <w:rFonts w:ascii="Times New Roman" w:hAnsi="Times New Roman" w:cs="Times New Roman"/>
          <w:i w:val="0"/>
          <w:iCs w:val="0"/>
          <w:sz w:val="28"/>
          <w:szCs w:val="28"/>
        </w:rPr>
      </w:pPr>
      <w:r w:rsidRPr="00A40D0F">
        <w:rPr>
          <w:rStyle w:val="a4"/>
          <w:rFonts w:ascii="Times New Roman" w:hAnsi="Times New Roman" w:cs="Times New Roman"/>
          <w:i w:val="0"/>
          <w:iCs w:val="0"/>
          <w:color w:val="auto"/>
          <w:sz w:val="28"/>
          <w:szCs w:val="28"/>
        </w:rPr>
        <w:t>Основні групи екзогенних чинників</w:t>
      </w:r>
    </w:p>
    <w:p w14:paraId="60031153" w14:textId="77777777" w:rsidR="00A40D0F" w:rsidRPr="00A40D0F" w:rsidRDefault="00A40D0F" w:rsidP="00A40D0F">
      <w:pPr>
        <w:pStyle w:val="a3"/>
        <w:numPr>
          <w:ilvl w:val="0"/>
          <w:numId w:val="6"/>
        </w:numPr>
        <w:spacing w:before="0" w:beforeAutospacing="0" w:after="0" w:afterAutospacing="0" w:line="360" w:lineRule="auto"/>
        <w:ind w:left="0" w:firstLine="709"/>
        <w:jc w:val="both"/>
        <w:rPr>
          <w:sz w:val="28"/>
          <w:szCs w:val="28"/>
        </w:rPr>
      </w:pPr>
      <w:r w:rsidRPr="00A40D0F">
        <w:rPr>
          <w:rStyle w:val="a4"/>
          <w:sz w:val="28"/>
          <w:szCs w:val="28"/>
        </w:rPr>
        <w:t>Соціально-економічні фактори</w:t>
      </w:r>
      <w:r w:rsidRPr="00A40D0F">
        <w:rPr>
          <w:sz w:val="28"/>
          <w:szCs w:val="28"/>
        </w:rPr>
        <w:br/>
        <w:t>Ця група охоплює умови життя та рівень добробуту, які визначають доступність медичної допомоги, харчування та профілактичних заходів.</w:t>
      </w:r>
    </w:p>
    <w:p w14:paraId="70BC8C1E" w14:textId="208B2C5A" w:rsidR="00A40D0F" w:rsidRPr="00545311" w:rsidRDefault="00A40D0F" w:rsidP="00A40D0F">
      <w:pPr>
        <w:pStyle w:val="a3"/>
        <w:numPr>
          <w:ilvl w:val="0"/>
          <w:numId w:val="8"/>
        </w:numPr>
        <w:spacing w:before="0" w:beforeAutospacing="0" w:after="0" w:afterAutospacing="0" w:line="360" w:lineRule="auto"/>
        <w:ind w:left="0" w:firstLine="709"/>
        <w:jc w:val="both"/>
        <w:rPr>
          <w:sz w:val="28"/>
          <w:szCs w:val="28"/>
        </w:rPr>
      </w:pPr>
      <w:r w:rsidRPr="00545311">
        <w:rPr>
          <w:rStyle w:val="a4"/>
          <w:sz w:val="28"/>
          <w:szCs w:val="28"/>
        </w:rPr>
        <w:lastRenderedPageBreak/>
        <w:t>р</w:t>
      </w:r>
      <w:r w:rsidRPr="00545311">
        <w:rPr>
          <w:rStyle w:val="a4"/>
          <w:sz w:val="28"/>
          <w:szCs w:val="28"/>
        </w:rPr>
        <w:t>івень доходів і бідність</w:t>
      </w:r>
      <w:r w:rsidRPr="00545311">
        <w:rPr>
          <w:sz w:val="28"/>
          <w:szCs w:val="28"/>
        </w:rPr>
        <w:t>: низькі доходи обмежують можливість якісного харчування, лікування та профілактики.</w:t>
      </w:r>
    </w:p>
    <w:p w14:paraId="0C585B7B" w14:textId="7B103C45" w:rsidR="00A40D0F" w:rsidRPr="00545311" w:rsidRDefault="00A40D0F" w:rsidP="00A40D0F">
      <w:pPr>
        <w:pStyle w:val="a3"/>
        <w:numPr>
          <w:ilvl w:val="0"/>
          <w:numId w:val="8"/>
        </w:numPr>
        <w:spacing w:before="0" w:beforeAutospacing="0" w:after="0" w:afterAutospacing="0" w:line="360" w:lineRule="auto"/>
        <w:ind w:left="0" w:firstLine="709"/>
        <w:jc w:val="both"/>
        <w:rPr>
          <w:sz w:val="28"/>
          <w:szCs w:val="28"/>
        </w:rPr>
      </w:pPr>
      <w:r w:rsidRPr="00545311">
        <w:rPr>
          <w:rStyle w:val="a4"/>
          <w:sz w:val="28"/>
          <w:szCs w:val="28"/>
        </w:rPr>
        <w:t>б</w:t>
      </w:r>
      <w:r w:rsidRPr="00545311">
        <w:rPr>
          <w:rStyle w:val="a4"/>
          <w:sz w:val="28"/>
          <w:szCs w:val="28"/>
        </w:rPr>
        <w:t>езробіття та соціальна нестабільність</w:t>
      </w:r>
      <w:r w:rsidRPr="00545311">
        <w:rPr>
          <w:sz w:val="28"/>
          <w:szCs w:val="28"/>
        </w:rPr>
        <w:t>: сприяють стресу, депресіям, підвищенню ризику самогубств і серцево-судинних хвороб.</w:t>
      </w:r>
    </w:p>
    <w:p w14:paraId="34BA2579" w14:textId="474DB96B" w:rsidR="00A40D0F" w:rsidRPr="00A40D0F" w:rsidRDefault="00A40D0F" w:rsidP="00A40D0F">
      <w:pPr>
        <w:pStyle w:val="a3"/>
        <w:numPr>
          <w:ilvl w:val="0"/>
          <w:numId w:val="8"/>
        </w:numPr>
        <w:spacing w:before="0" w:beforeAutospacing="0" w:after="0" w:afterAutospacing="0" w:line="360" w:lineRule="auto"/>
        <w:ind w:left="0" w:firstLine="709"/>
        <w:jc w:val="both"/>
        <w:rPr>
          <w:sz w:val="28"/>
          <w:szCs w:val="28"/>
        </w:rPr>
      </w:pPr>
      <w:r w:rsidRPr="00545311">
        <w:rPr>
          <w:rStyle w:val="a4"/>
          <w:sz w:val="28"/>
          <w:szCs w:val="28"/>
        </w:rPr>
        <w:t>д</w:t>
      </w:r>
      <w:r w:rsidRPr="00545311">
        <w:rPr>
          <w:rStyle w:val="a4"/>
          <w:sz w:val="28"/>
          <w:szCs w:val="28"/>
        </w:rPr>
        <w:t>оступ до медичних послуг</w:t>
      </w:r>
      <w:r w:rsidRPr="00545311">
        <w:rPr>
          <w:sz w:val="28"/>
          <w:szCs w:val="28"/>
        </w:rPr>
        <w:t>: недостатнє</w:t>
      </w:r>
      <w:r w:rsidRPr="00A40D0F">
        <w:rPr>
          <w:sz w:val="28"/>
          <w:szCs w:val="28"/>
        </w:rPr>
        <w:t xml:space="preserve"> медичне забезпечення підвищує ризик смертності від захворювань, що можна було б попередити або вилікувати.</w:t>
      </w:r>
    </w:p>
    <w:p w14:paraId="1D63DF86" w14:textId="77777777" w:rsidR="00A40D0F" w:rsidRDefault="00A40D0F" w:rsidP="00A40D0F">
      <w:pPr>
        <w:pStyle w:val="a3"/>
        <w:numPr>
          <w:ilvl w:val="0"/>
          <w:numId w:val="6"/>
        </w:numPr>
        <w:spacing w:before="0" w:beforeAutospacing="0" w:after="0" w:afterAutospacing="0" w:line="360" w:lineRule="auto"/>
        <w:ind w:left="0" w:firstLine="709"/>
        <w:jc w:val="both"/>
        <w:rPr>
          <w:sz w:val="28"/>
          <w:szCs w:val="28"/>
        </w:rPr>
      </w:pPr>
      <w:r w:rsidRPr="00A40D0F">
        <w:rPr>
          <w:rStyle w:val="a4"/>
          <w:sz w:val="28"/>
          <w:szCs w:val="28"/>
        </w:rPr>
        <w:t>Екологічні фактори</w:t>
      </w:r>
      <w:r w:rsidRPr="00A40D0F">
        <w:rPr>
          <w:sz w:val="28"/>
          <w:szCs w:val="28"/>
        </w:rPr>
        <w:br/>
        <w:t>Вплив природного та техногенного середовища визначає рівень хронічних захворювань і загальну тривалість життя.</w:t>
      </w:r>
    </w:p>
    <w:p w14:paraId="79FEE41E" w14:textId="6801854E" w:rsidR="00A40D0F" w:rsidRPr="00A40D0F" w:rsidRDefault="00A40D0F" w:rsidP="00A40D0F">
      <w:pPr>
        <w:pStyle w:val="a3"/>
        <w:numPr>
          <w:ilvl w:val="0"/>
          <w:numId w:val="9"/>
        </w:numPr>
        <w:spacing w:before="0" w:beforeAutospacing="0" w:after="0" w:afterAutospacing="0" w:line="360" w:lineRule="auto"/>
        <w:ind w:left="0" w:firstLine="709"/>
        <w:jc w:val="both"/>
        <w:rPr>
          <w:sz w:val="28"/>
          <w:szCs w:val="28"/>
        </w:rPr>
      </w:pPr>
      <w:r w:rsidRPr="00A40D0F">
        <w:rPr>
          <w:rStyle w:val="a4"/>
          <w:sz w:val="28"/>
          <w:szCs w:val="28"/>
        </w:rPr>
        <w:t>з</w:t>
      </w:r>
      <w:r w:rsidRPr="00A40D0F">
        <w:rPr>
          <w:rStyle w:val="a4"/>
          <w:sz w:val="28"/>
          <w:szCs w:val="28"/>
        </w:rPr>
        <w:t>абруднення повітря та води</w:t>
      </w:r>
      <w:r w:rsidRPr="00A40D0F">
        <w:rPr>
          <w:sz w:val="28"/>
          <w:szCs w:val="28"/>
        </w:rPr>
        <w:t xml:space="preserve"> (PM2.5, важкі метали, нітрати) спричиняє хвороби дихальної та серцево-судинної систем.</w:t>
      </w:r>
    </w:p>
    <w:p w14:paraId="428259C5" w14:textId="22F9E6C9" w:rsidR="00A40D0F" w:rsidRPr="00A40D0F" w:rsidRDefault="00A40D0F" w:rsidP="00A40D0F">
      <w:pPr>
        <w:pStyle w:val="a3"/>
        <w:numPr>
          <w:ilvl w:val="0"/>
          <w:numId w:val="9"/>
        </w:numPr>
        <w:spacing w:before="0" w:beforeAutospacing="0" w:after="0" w:afterAutospacing="0" w:line="360" w:lineRule="auto"/>
        <w:ind w:left="0" w:firstLine="709"/>
        <w:jc w:val="both"/>
        <w:rPr>
          <w:sz w:val="28"/>
          <w:szCs w:val="28"/>
        </w:rPr>
      </w:pPr>
      <w:r>
        <w:rPr>
          <w:rStyle w:val="a4"/>
          <w:sz w:val="28"/>
          <w:szCs w:val="28"/>
        </w:rPr>
        <w:t>р</w:t>
      </w:r>
      <w:r w:rsidRPr="00A40D0F">
        <w:rPr>
          <w:rStyle w:val="a4"/>
          <w:sz w:val="28"/>
          <w:szCs w:val="28"/>
        </w:rPr>
        <w:t>адіаційне тло</w:t>
      </w:r>
      <w:r w:rsidRPr="00A40D0F">
        <w:rPr>
          <w:sz w:val="28"/>
          <w:szCs w:val="28"/>
        </w:rPr>
        <w:t xml:space="preserve"> (наприклад, наслідки Чорнобильської катастрофи) збільшує ризик онкологічних захворювань.</w:t>
      </w:r>
    </w:p>
    <w:p w14:paraId="1DBAB29C" w14:textId="672DB3A8" w:rsidR="00A40D0F" w:rsidRPr="00A40D0F" w:rsidRDefault="00A40D0F" w:rsidP="00A40D0F">
      <w:pPr>
        <w:pStyle w:val="a3"/>
        <w:numPr>
          <w:ilvl w:val="0"/>
          <w:numId w:val="9"/>
        </w:numPr>
        <w:spacing w:before="0" w:beforeAutospacing="0" w:after="0" w:afterAutospacing="0" w:line="360" w:lineRule="auto"/>
        <w:ind w:left="0" w:firstLine="709"/>
        <w:jc w:val="both"/>
        <w:rPr>
          <w:sz w:val="28"/>
          <w:szCs w:val="28"/>
        </w:rPr>
      </w:pPr>
      <w:r>
        <w:rPr>
          <w:rStyle w:val="a4"/>
          <w:sz w:val="28"/>
          <w:szCs w:val="28"/>
        </w:rPr>
        <w:t>т</w:t>
      </w:r>
      <w:r w:rsidRPr="00A40D0F">
        <w:rPr>
          <w:rStyle w:val="a4"/>
          <w:sz w:val="28"/>
          <w:szCs w:val="28"/>
        </w:rPr>
        <w:t>ехногенні аварії</w:t>
      </w:r>
      <w:r w:rsidRPr="00A40D0F">
        <w:rPr>
          <w:sz w:val="28"/>
          <w:szCs w:val="28"/>
        </w:rPr>
        <w:t xml:space="preserve"> (хімічні викиди, промислові катастрофи) викликають гострі отруєння та довгострокові наслідки для здоров’я.</w:t>
      </w:r>
    </w:p>
    <w:p w14:paraId="1E62CE8F" w14:textId="3520195E" w:rsidR="00A40D0F" w:rsidRPr="00A40D0F" w:rsidRDefault="00A40D0F" w:rsidP="00A40D0F">
      <w:pPr>
        <w:pStyle w:val="a3"/>
        <w:numPr>
          <w:ilvl w:val="0"/>
          <w:numId w:val="6"/>
        </w:numPr>
        <w:spacing w:before="0" w:beforeAutospacing="0" w:after="0" w:afterAutospacing="0" w:line="360" w:lineRule="auto"/>
        <w:ind w:left="0" w:firstLine="709"/>
        <w:jc w:val="both"/>
        <w:rPr>
          <w:sz w:val="28"/>
          <w:szCs w:val="28"/>
        </w:rPr>
      </w:pPr>
      <w:proofErr w:type="spellStart"/>
      <w:r>
        <w:rPr>
          <w:rStyle w:val="a4"/>
          <w:sz w:val="28"/>
          <w:szCs w:val="28"/>
        </w:rPr>
        <w:t>П</w:t>
      </w:r>
      <w:r w:rsidRPr="00A40D0F">
        <w:rPr>
          <w:rStyle w:val="a4"/>
          <w:sz w:val="28"/>
          <w:szCs w:val="28"/>
        </w:rPr>
        <w:t>оводінкові</w:t>
      </w:r>
      <w:proofErr w:type="spellEnd"/>
      <w:r w:rsidRPr="00A40D0F">
        <w:rPr>
          <w:rStyle w:val="a4"/>
          <w:sz w:val="28"/>
          <w:szCs w:val="28"/>
        </w:rPr>
        <w:t xml:space="preserve"> фактори</w:t>
      </w:r>
      <w:r w:rsidRPr="00A40D0F">
        <w:rPr>
          <w:sz w:val="28"/>
          <w:szCs w:val="28"/>
        </w:rPr>
        <w:br/>
        <w:t>Особистий стиль життя відіграє ключову роль у структурі екзогенної смертності.</w:t>
      </w:r>
    </w:p>
    <w:p w14:paraId="4F9B0D27" w14:textId="2906A821" w:rsidR="00A40D0F" w:rsidRPr="00A40D0F" w:rsidRDefault="00A40D0F" w:rsidP="00545311">
      <w:pPr>
        <w:pStyle w:val="a3"/>
        <w:numPr>
          <w:ilvl w:val="0"/>
          <w:numId w:val="10"/>
        </w:numPr>
        <w:spacing w:before="0" w:beforeAutospacing="0" w:after="0" w:afterAutospacing="0" w:line="360" w:lineRule="auto"/>
        <w:ind w:left="0" w:firstLine="709"/>
        <w:jc w:val="both"/>
        <w:rPr>
          <w:sz w:val="28"/>
          <w:szCs w:val="28"/>
        </w:rPr>
      </w:pPr>
      <w:r>
        <w:rPr>
          <w:rStyle w:val="a4"/>
          <w:sz w:val="28"/>
          <w:szCs w:val="28"/>
        </w:rPr>
        <w:t>к</w:t>
      </w:r>
      <w:r w:rsidRPr="00A40D0F">
        <w:rPr>
          <w:rStyle w:val="a4"/>
          <w:sz w:val="28"/>
          <w:szCs w:val="28"/>
        </w:rPr>
        <w:t>уріння</w:t>
      </w:r>
      <w:r w:rsidRPr="00A40D0F">
        <w:rPr>
          <w:sz w:val="28"/>
          <w:szCs w:val="28"/>
        </w:rPr>
        <w:t xml:space="preserve"> підвищує ризик раку </w:t>
      </w:r>
      <w:proofErr w:type="spellStart"/>
      <w:r w:rsidRPr="00A40D0F">
        <w:rPr>
          <w:sz w:val="28"/>
          <w:szCs w:val="28"/>
        </w:rPr>
        <w:t>легенів</w:t>
      </w:r>
      <w:proofErr w:type="spellEnd"/>
      <w:r w:rsidRPr="00A40D0F">
        <w:rPr>
          <w:sz w:val="28"/>
          <w:szCs w:val="28"/>
        </w:rPr>
        <w:t>, серцево-судинних і хронічних респіраторних захворювань.</w:t>
      </w:r>
    </w:p>
    <w:p w14:paraId="0A547CC5" w14:textId="0CBF60ED" w:rsidR="00A40D0F" w:rsidRPr="00A40D0F" w:rsidRDefault="00A40D0F" w:rsidP="00545311">
      <w:pPr>
        <w:pStyle w:val="a3"/>
        <w:numPr>
          <w:ilvl w:val="0"/>
          <w:numId w:val="10"/>
        </w:numPr>
        <w:spacing w:before="0" w:beforeAutospacing="0" w:after="0" w:afterAutospacing="0" w:line="360" w:lineRule="auto"/>
        <w:ind w:left="0" w:firstLine="709"/>
        <w:jc w:val="both"/>
        <w:rPr>
          <w:sz w:val="28"/>
          <w:szCs w:val="28"/>
        </w:rPr>
      </w:pPr>
      <w:r>
        <w:rPr>
          <w:rStyle w:val="a4"/>
          <w:sz w:val="28"/>
          <w:szCs w:val="28"/>
        </w:rPr>
        <w:t>з</w:t>
      </w:r>
      <w:r w:rsidRPr="00A40D0F">
        <w:rPr>
          <w:rStyle w:val="a4"/>
          <w:sz w:val="28"/>
          <w:szCs w:val="28"/>
        </w:rPr>
        <w:t>ловживання алкоголем</w:t>
      </w:r>
      <w:r w:rsidRPr="00A40D0F">
        <w:rPr>
          <w:sz w:val="28"/>
          <w:szCs w:val="28"/>
        </w:rPr>
        <w:t xml:space="preserve"> спричиняє хвороби печінки, підвищує ризик травматизму, ДТП і насильства.</w:t>
      </w:r>
    </w:p>
    <w:p w14:paraId="66433EBF" w14:textId="0E16098C" w:rsidR="00A40D0F" w:rsidRPr="00A40D0F" w:rsidRDefault="00A40D0F" w:rsidP="00545311">
      <w:pPr>
        <w:pStyle w:val="a3"/>
        <w:numPr>
          <w:ilvl w:val="0"/>
          <w:numId w:val="10"/>
        </w:numPr>
        <w:spacing w:before="0" w:beforeAutospacing="0" w:after="0" w:afterAutospacing="0" w:line="360" w:lineRule="auto"/>
        <w:ind w:left="0" w:firstLine="709"/>
        <w:jc w:val="both"/>
        <w:rPr>
          <w:sz w:val="28"/>
          <w:szCs w:val="28"/>
        </w:rPr>
      </w:pPr>
      <w:r>
        <w:rPr>
          <w:rStyle w:val="a4"/>
          <w:sz w:val="28"/>
          <w:szCs w:val="28"/>
        </w:rPr>
        <w:t>н</w:t>
      </w:r>
      <w:r w:rsidRPr="00A40D0F">
        <w:rPr>
          <w:rStyle w:val="a4"/>
          <w:sz w:val="28"/>
          <w:szCs w:val="28"/>
        </w:rPr>
        <w:t>ераціональне харчування</w:t>
      </w:r>
      <w:r w:rsidRPr="00A40D0F">
        <w:rPr>
          <w:sz w:val="28"/>
          <w:szCs w:val="28"/>
        </w:rPr>
        <w:t xml:space="preserve"> (надмір споживання солі, жирів, цукру) сприяє ожирінню, діабету, атеросклерозу.</w:t>
      </w:r>
    </w:p>
    <w:p w14:paraId="3CCB1388" w14:textId="001387D1" w:rsidR="00A40D0F" w:rsidRPr="00A40D0F" w:rsidRDefault="00A40D0F" w:rsidP="00A40D0F">
      <w:pPr>
        <w:pStyle w:val="a3"/>
        <w:spacing w:before="0" w:beforeAutospacing="0" w:after="0" w:afterAutospacing="0" w:line="360" w:lineRule="auto"/>
        <w:jc w:val="both"/>
        <w:rPr>
          <w:sz w:val="28"/>
          <w:szCs w:val="28"/>
        </w:rPr>
      </w:pPr>
      <w:r>
        <w:rPr>
          <w:rStyle w:val="a4"/>
          <w:sz w:val="28"/>
          <w:szCs w:val="28"/>
        </w:rPr>
        <w:t>ф</w:t>
      </w:r>
      <w:r w:rsidRPr="00A40D0F">
        <w:rPr>
          <w:rStyle w:val="a4"/>
          <w:sz w:val="28"/>
          <w:szCs w:val="28"/>
        </w:rPr>
        <w:t xml:space="preserve">ізична </w:t>
      </w:r>
      <w:proofErr w:type="spellStart"/>
      <w:r w:rsidRPr="00A40D0F">
        <w:rPr>
          <w:rStyle w:val="a4"/>
          <w:sz w:val="28"/>
          <w:szCs w:val="28"/>
        </w:rPr>
        <w:t>неактивність</w:t>
      </w:r>
      <w:proofErr w:type="spellEnd"/>
      <w:r w:rsidRPr="00A40D0F">
        <w:rPr>
          <w:sz w:val="28"/>
          <w:szCs w:val="28"/>
        </w:rPr>
        <w:t xml:space="preserve"> пов’язана з ризиком серцево-судинних хвороб та передчасного старіння.</w:t>
      </w:r>
    </w:p>
    <w:p w14:paraId="55B922B2" w14:textId="77777777" w:rsidR="00A40D0F" w:rsidRPr="00A40D0F" w:rsidRDefault="00A40D0F" w:rsidP="00A40D0F">
      <w:pPr>
        <w:pStyle w:val="a3"/>
        <w:numPr>
          <w:ilvl w:val="0"/>
          <w:numId w:val="6"/>
        </w:numPr>
        <w:spacing w:before="0" w:beforeAutospacing="0" w:after="0" w:afterAutospacing="0" w:line="360" w:lineRule="auto"/>
        <w:ind w:left="0" w:firstLine="709"/>
        <w:jc w:val="both"/>
        <w:rPr>
          <w:sz w:val="28"/>
          <w:szCs w:val="28"/>
        </w:rPr>
      </w:pPr>
      <w:r w:rsidRPr="00A40D0F">
        <w:rPr>
          <w:rStyle w:val="a4"/>
          <w:sz w:val="28"/>
          <w:szCs w:val="28"/>
        </w:rPr>
        <w:t>Травматичні та насильницькі причини</w:t>
      </w:r>
      <w:r w:rsidRPr="00A40D0F">
        <w:rPr>
          <w:sz w:val="28"/>
          <w:szCs w:val="28"/>
        </w:rPr>
        <w:br/>
        <w:t>Ця група відображає прямий вплив небезпечних подій на життя людини.</w:t>
      </w:r>
    </w:p>
    <w:p w14:paraId="3A74DBC9" w14:textId="0F15BCA4" w:rsidR="00A40D0F" w:rsidRPr="00A40D0F" w:rsidRDefault="00545311" w:rsidP="00545311">
      <w:pPr>
        <w:pStyle w:val="a3"/>
        <w:numPr>
          <w:ilvl w:val="0"/>
          <w:numId w:val="11"/>
        </w:numPr>
        <w:spacing w:before="0" w:beforeAutospacing="0" w:after="0" w:afterAutospacing="0" w:line="360" w:lineRule="auto"/>
        <w:ind w:left="0" w:firstLine="709"/>
        <w:jc w:val="both"/>
        <w:rPr>
          <w:sz w:val="28"/>
          <w:szCs w:val="28"/>
        </w:rPr>
      </w:pPr>
      <w:r>
        <w:rPr>
          <w:rStyle w:val="a4"/>
          <w:sz w:val="28"/>
          <w:szCs w:val="28"/>
        </w:rPr>
        <w:t>д</w:t>
      </w:r>
      <w:r w:rsidR="00A40D0F" w:rsidRPr="00A40D0F">
        <w:rPr>
          <w:rStyle w:val="a4"/>
          <w:sz w:val="28"/>
          <w:szCs w:val="28"/>
        </w:rPr>
        <w:t>орожньо-транспортні пригоди (ДТП)</w:t>
      </w:r>
      <w:r w:rsidR="00A40D0F" w:rsidRPr="00A40D0F">
        <w:rPr>
          <w:sz w:val="28"/>
          <w:szCs w:val="28"/>
        </w:rPr>
        <w:t xml:space="preserve"> – одна з провідних причин смерті молодого працездатного населення.</w:t>
      </w:r>
    </w:p>
    <w:p w14:paraId="30206EAF" w14:textId="26D27F57" w:rsidR="00A40D0F" w:rsidRPr="00A40D0F" w:rsidRDefault="00545311" w:rsidP="00545311">
      <w:pPr>
        <w:pStyle w:val="a3"/>
        <w:numPr>
          <w:ilvl w:val="0"/>
          <w:numId w:val="11"/>
        </w:numPr>
        <w:spacing w:before="0" w:beforeAutospacing="0" w:after="0" w:afterAutospacing="0" w:line="360" w:lineRule="auto"/>
        <w:ind w:left="0" w:firstLine="709"/>
        <w:jc w:val="both"/>
        <w:rPr>
          <w:sz w:val="28"/>
          <w:szCs w:val="28"/>
        </w:rPr>
      </w:pPr>
      <w:r>
        <w:rPr>
          <w:rStyle w:val="a4"/>
          <w:sz w:val="28"/>
          <w:szCs w:val="28"/>
        </w:rPr>
        <w:lastRenderedPageBreak/>
        <w:t>в</w:t>
      </w:r>
      <w:r w:rsidR="00A40D0F" w:rsidRPr="00A40D0F">
        <w:rPr>
          <w:rStyle w:val="a4"/>
          <w:sz w:val="28"/>
          <w:szCs w:val="28"/>
        </w:rPr>
        <w:t>иробничі травми</w:t>
      </w:r>
      <w:r w:rsidR="00A40D0F" w:rsidRPr="00A40D0F">
        <w:rPr>
          <w:sz w:val="28"/>
          <w:szCs w:val="28"/>
        </w:rPr>
        <w:t xml:space="preserve"> у промисловості, будівництві чи сільському господарстві.</w:t>
      </w:r>
    </w:p>
    <w:p w14:paraId="6743000C" w14:textId="6B0A2595" w:rsidR="00A40D0F" w:rsidRPr="00A40D0F" w:rsidRDefault="00545311" w:rsidP="00545311">
      <w:pPr>
        <w:pStyle w:val="a3"/>
        <w:numPr>
          <w:ilvl w:val="0"/>
          <w:numId w:val="11"/>
        </w:numPr>
        <w:spacing w:before="0" w:beforeAutospacing="0" w:after="0" w:afterAutospacing="0" w:line="360" w:lineRule="auto"/>
        <w:ind w:left="0" w:firstLine="709"/>
        <w:jc w:val="both"/>
        <w:rPr>
          <w:sz w:val="28"/>
          <w:szCs w:val="28"/>
        </w:rPr>
      </w:pPr>
      <w:r>
        <w:rPr>
          <w:rStyle w:val="a4"/>
          <w:sz w:val="28"/>
          <w:szCs w:val="28"/>
        </w:rPr>
        <w:t>б</w:t>
      </w:r>
      <w:r w:rsidR="00A40D0F" w:rsidRPr="00A40D0F">
        <w:rPr>
          <w:rStyle w:val="a4"/>
          <w:sz w:val="28"/>
          <w:szCs w:val="28"/>
        </w:rPr>
        <w:t>ойові дії та військові конфлікти</w:t>
      </w:r>
      <w:r w:rsidR="00A40D0F" w:rsidRPr="00A40D0F">
        <w:rPr>
          <w:sz w:val="28"/>
          <w:szCs w:val="28"/>
        </w:rPr>
        <w:t>, що особливо актуально для України у зв’язку з повномасштабною війною.</w:t>
      </w:r>
    </w:p>
    <w:p w14:paraId="1065A959" w14:textId="5481CFBC" w:rsidR="00A40D0F" w:rsidRPr="00A40D0F" w:rsidRDefault="00545311" w:rsidP="00545311">
      <w:pPr>
        <w:pStyle w:val="a3"/>
        <w:numPr>
          <w:ilvl w:val="0"/>
          <w:numId w:val="11"/>
        </w:numPr>
        <w:spacing w:before="0" w:beforeAutospacing="0" w:after="0" w:afterAutospacing="0" w:line="360" w:lineRule="auto"/>
        <w:ind w:left="0" w:firstLine="709"/>
        <w:jc w:val="both"/>
        <w:rPr>
          <w:sz w:val="28"/>
          <w:szCs w:val="28"/>
        </w:rPr>
      </w:pPr>
      <w:r>
        <w:rPr>
          <w:rStyle w:val="a4"/>
          <w:sz w:val="28"/>
          <w:szCs w:val="28"/>
        </w:rPr>
        <w:t>к</w:t>
      </w:r>
      <w:r w:rsidR="00A40D0F" w:rsidRPr="00A40D0F">
        <w:rPr>
          <w:rStyle w:val="a4"/>
          <w:sz w:val="28"/>
          <w:szCs w:val="28"/>
        </w:rPr>
        <w:t>римінальні злочини та насильство</w:t>
      </w:r>
      <w:r w:rsidR="00A40D0F" w:rsidRPr="00A40D0F">
        <w:rPr>
          <w:sz w:val="28"/>
          <w:szCs w:val="28"/>
        </w:rPr>
        <w:t>, включно з убивствами та побутовими конфліктами.</w:t>
      </w:r>
    </w:p>
    <w:p w14:paraId="271E7EC5" w14:textId="77777777" w:rsidR="00A40D0F" w:rsidRPr="00A40D0F" w:rsidRDefault="00A40D0F" w:rsidP="00A40D0F">
      <w:pPr>
        <w:pStyle w:val="a3"/>
        <w:numPr>
          <w:ilvl w:val="0"/>
          <w:numId w:val="6"/>
        </w:numPr>
        <w:spacing w:before="0" w:beforeAutospacing="0" w:after="0" w:afterAutospacing="0" w:line="360" w:lineRule="auto"/>
        <w:ind w:left="0" w:firstLine="709"/>
        <w:jc w:val="both"/>
        <w:rPr>
          <w:sz w:val="28"/>
          <w:szCs w:val="28"/>
        </w:rPr>
      </w:pPr>
      <w:r w:rsidRPr="00A40D0F">
        <w:rPr>
          <w:rStyle w:val="a4"/>
          <w:sz w:val="28"/>
          <w:szCs w:val="28"/>
        </w:rPr>
        <w:t>Епідемічні фактори</w:t>
      </w:r>
      <w:r w:rsidRPr="00A40D0F">
        <w:rPr>
          <w:sz w:val="28"/>
          <w:szCs w:val="28"/>
        </w:rPr>
        <w:br/>
        <w:t>Поширення інфекційних хвороб залишається серйозним екзогенним ризиком, навіть за умов сучасної медицини.</w:t>
      </w:r>
    </w:p>
    <w:p w14:paraId="57F21153" w14:textId="77777777" w:rsidR="00A40D0F" w:rsidRPr="00A40D0F" w:rsidRDefault="00A40D0F" w:rsidP="00545311">
      <w:pPr>
        <w:pStyle w:val="a3"/>
        <w:numPr>
          <w:ilvl w:val="0"/>
          <w:numId w:val="12"/>
        </w:numPr>
        <w:spacing w:before="0" w:beforeAutospacing="0" w:after="0" w:afterAutospacing="0" w:line="360" w:lineRule="auto"/>
        <w:ind w:left="0" w:firstLine="709"/>
        <w:jc w:val="both"/>
        <w:rPr>
          <w:sz w:val="28"/>
          <w:szCs w:val="28"/>
        </w:rPr>
      </w:pPr>
      <w:r w:rsidRPr="00A40D0F">
        <w:rPr>
          <w:rStyle w:val="a4"/>
          <w:sz w:val="28"/>
          <w:szCs w:val="28"/>
        </w:rPr>
        <w:t>COVID-19</w:t>
      </w:r>
      <w:r w:rsidRPr="00A40D0F">
        <w:rPr>
          <w:sz w:val="28"/>
          <w:szCs w:val="28"/>
        </w:rPr>
        <w:t>, грип, туберкульоз та інші інфекції можуть викликати масштабні спалахи з високою летальністю.</w:t>
      </w:r>
    </w:p>
    <w:p w14:paraId="7C8F7B1C" w14:textId="77777777" w:rsidR="00A40D0F" w:rsidRPr="00A40D0F" w:rsidRDefault="00A40D0F" w:rsidP="00545311">
      <w:pPr>
        <w:pStyle w:val="a3"/>
        <w:numPr>
          <w:ilvl w:val="0"/>
          <w:numId w:val="12"/>
        </w:numPr>
        <w:spacing w:before="0" w:beforeAutospacing="0" w:after="0" w:afterAutospacing="0" w:line="360" w:lineRule="auto"/>
        <w:ind w:left="0" w:firstLine="709"/>
        <w:jc w:val="both"/>
        <w:rPr>
          <w:sz w:val="28"/>
          <w:szCs w:val="28"/>
        </w:rPr>
      </w:pPr>
      <w:r w:rsidRPr="00A40D0F">
        <w:rPr>
          <w:sz w:val="28"/>
          <w:szCs w:val="28"/>
        </w:rPr>
        <w:t>Недостатнє охоплення вакцинацією підвищує ризик повторних епідемій.</w:t>
      </w:r>
    </w:p>
    <w:p w14:paraId="2772D8D6" w14:textId="77777777" w:rsidR="00A40D0F" w:rsidRPr="00545311" w:rsidRDefault="00A40D0F" w:rsidP="00A40D0F">
      <w:pPr>
        <w:pStyle w:val="4"/>
        <w:spacing w:before="0" w:line="360" w:lineRule="auto"/>
        <w:ind w:firstLine="709"/>
        <w:jc w:val="both"/>
        <w:rPr>
          <w:rFonts w:ascii="Times New Roman" w:hAnsi="Times New Roman" w:cs="Times New Roman"/>
          <w:i w:val="0"/>
          <w:iCs w:val="0"/>
          <w:color w:val="auto"/>
          <w:sz w:val="28"/>
          <w:szCs w:val="28"/>
        </w:rPr>
      </w:pPr>
      <w:r w:rsidRPr="00545311">
        <w:rPr>
          <w:rStyle w:val="a4"/>
          <w:rFonts w:ascii="Times New Roman" w:hAnsi="Times New Roman" w:cs="Times New Roman"/>
          <w:i w:val="0"/>
          <w:iCs w:val="0"/>
          <w:color w:val="auto"/>
          <w:sz w:val="28"/>
          <w:szCs w:val="28"/>
        </w:rPr>
        <w:t>Загальне значення екзогенного ризику</w:t>
      </w:r>
    </w:p>
    <w:p w14:paraId="7BF5405D" w14:textId="77777777" w:rsidR="00A40D0F" w:rsidRPr="00A40D0F" w:rsidRDefault="00A40D0F" w:rsidP="00A40D0F">
      <w:pPr>
        <w:pStyle w:val="a3"/>
        <w:spacing w:before="0" w:beforeAutospacing="0" w:after="0" w:afterAutospacing="0" w:line="360" w:lineRule="auto"/>
        <w:ind w:firstLine="709"/>
        <w:jc w:val="both"/>
        <w:rPr>
          <w:sz w:val="28"/>
          <w:szCs w:val="28"/>
        </w:rPr>
      </w:pPr>
      <w:r w:rsidRPr="00A40D0F">
        <w:rPr>
          <w:sz w:val="28"/>
          <w:szCs w:val="28"/>
        </w:rPr>
        <w:t xml:space="preserve">Екзогенна смертність є своєрідним </w:t>
      </w:r>
      <w:r w:rsidRPr="00545311">
        <w:rPr>
          <w:rStyle w:val="a4"/>
          <w:b w:val="0"/>
          <w:bCs w:val="0"/>
          <w:sz w:val="28"/>
          <w:szCs w:val="28"/>
        </w:rPr>
        <w:t>індикатором якості життя населення</w:t>
      </w:r>
      <w:r w:rsidRPr="00545311">
        <w:rPr>
          <w:b/>
          <w:bCs/>
          <w:sz w:val="28"/>
          <w:szCs w:val="28"/>
        </w:rPr>
        <w:t>,</w:t>
      </w:r>
      <w:r w:rsidRPr="00A40D0F">
        <w:rPr>
          <w:sz w:val="28"/>
          <w:szCs w:val="28"/>
        </w:rPr>
        <w:t xml:space="preserve"> що відображає вплив </w:t>
      </w:r>
      <w:r w:rsidRPr="00545311">
        <w:rPr>
          <w:rStyle w:val="a4"/>
          <w:b w:val="0"/>
          <w:bCs w:val="0"/>
          <w:sz w:val="28"/>
          <w:szCs w:val="28"/>
        </w:rPr>
        <w:t>зовнішнього середовища, соціальної політики та поведінки людини</w:t>
      </w:r>
      <w:r w:rsidRPr="00545311">
        <w:rPr>
          <w:b/>
          <w:bCs/>
          <w:sz w:val="28"/>
          <w:szCs w:val="28"/>
        </w:rPr>
        <w:t xml:space="preserve">. </w:t>
      </w:r>
      <w:r w:rsidRPr="00A40D0F">
        <w:rPr>
          <w:sz w:val="28"/>
          <w:szCs w:val="28"/>
        </w:rPr>
        <w:t>Високий рівень екзогенного ризику сигналізує про:</w:t>
      </w:r>
    </w:p>
    <w:p w14:paraId="0AB31996" w14:textId="77777777" w:rsidR="00A40D0F" w:rsidRPr="00A40D0F" w:rsidRDefault="00A40D0F" w:rsidP="00A40D0F">
      <w:pPr>
        <w:pStyle w:val="a3"/>
        <w:numPr>
          <w:ilvl w:val="0"/>
          <w:numId w:val="7"/>
        </w:numPr>
        <w:spacing w:before="0" w:beforeAutospacing="0" w:after="0" w:afterAutospacing="0" w:line="360" w:lineRule="auto"/>
        <w:ind w:left="0" w:firstLine="709"/>
        <w:jc w:val="both"/>
        <w:rPr>
          <w:sz w:val="28"/>
          <w:szCs w:val="28"/>
        </w:rPr>
      </w:pPr>
      <w:r w:rsidRPr="00A40D0F">
        <w:rPr>
          <w:sz w:val="28"/>
          <w:szCs w:val="28"/>
        </w:rPr>
        <w:t>несприятливу екологічну ситуацію,</w:t>
      </w:r>
    </w:p>
    <w:p w14:paraId="13E95541" w14:textId="77777777" w:rsidR="00A40D0F" w:rsidRPr="00A40D0F" w:rsidRDefault="00A40D0F" w:rsidP="00A40D0F">
      <w:pPr>
        <w:pStyle w:val="a3"/>
        <w:numPr>
          <w:ilvl w:val="0"/>
          <w:numId w:val="7"/>
        </w:numPr>
        <w:spacing w:before="0" w:beforeAutospacing="0" w:after="0" w:afterAutospacing="0" w:line="360" w:lineRule="auto"/>
        <w:ind w:left="0" w:firstLine="709"/>
        <w:jc w:val="both"/>
        <w:rPr>
          <w:sz w:val="28"/>
          <w:szCs w:val="28"/>
        </w:rPr>
      </w:pPr>
      <w:r w:rsidRPr="00A40D0F">
        <w:rPr>
          <w:sz w:val="28"/>
          <w:szCs w:val="28"/>
        </w:rPr>
        <w:t>недоліки системи охорони здоров’я,</w:t>
      </w:r>
    </w:p>
    <w:p w14:paraId="79785635" w14:textId="77777777" w:rsidR="00A40D0F" w:rsidRPr="00A40D0F" w:rsidRDefault="00A40D0F" w:rsidP="00A40D0F">
      <w:pPr>
        <w:pStyle w:val="a3"/>
        <w:numPr>
          <w:ilvl w:val="0"/>
          <w:numId w:val="7"/>
        </w:numPr>
        <w:spacing w:before="0" w:beforeAutospacing="0" w:after="0" w:afterAutospacing="0" w:line="360" w:lineRule="auto"/>
        <w:ind w:left="0" w:firstLine="709"/>
        <w:jc w:val="both"/>
        <w:rPr>
          <w:sz w:val="28"/>
          <w:szCs w:val="28"/>
        </w:rPr>
      </w:pPr>
      <w:r w:rsidRPr="00A40D0F">
        <w:rPr>
          <w:sz w:val="28"/>
          <w:szCs w:val="28"/>
        </w:rPr>
        <w:t>соціально-економічну нерівність,</w:t>
      </w:r>
    </w:p>
    <w:p w14:paraId="189026EB" w14:textId="77777777" w:rsidR="00A40D0F" w:rsidRPr="00A40D0F" w:rsidRDefault="00A40D0F" w:rsidP="00A40D0F">
      <w:pPr>
        <w:pStyle w:val="a3"/>
        <w:numPr>
          <w:ilvl w:val="0"/>
          <w:numId w:val="7"/>
        </w:numPr>
        <w:spacing w:before="0" w:beforeAutospacing="0" w:after="0" w:afterAutospacing="0" w:line="360" w:lineRule="auto"/>
        <w:ind w:left="0" w:firstLine="709"/>
        <w:jc w:val="both"/>
        <w:rPr>
          <w:sz w:val="28"/>
          <w:szCs w:val="28"/>
        </w:rPr>
      </w:pPr>
      <w:r w:rsidRPr="00A40D0F">
        <w:rPr>
          <w:sz w:val="28"/>
          <w:szCs w:val="28"/>
        </w:rPr>
        <w:t>слабку профілактичну роботу.</w:t>
      </w:r>
    </w:p>
    <w:p w14:paraId="2805E913" w14:textId="77777777" w:rsidR="00A40D0F" w:rsidRPr="00A40D0F" w:rsidRDefault="00A40D0F" w:rsidP="00A40D0F">
      <w:pPr>
        <w:pStyle w:val="a3"/>
        <w:spacing w:before="0" w:beforeAutospacing="0" w:after="0" w:afterAutospacing="0" w:line="360" w:lineRule="auto"/>
        <w:ind w:firstLine="709"/>
        <w:jc w:val="both"/>
        <w:rPr>
          <w:sz w:val="28"/>
          <w:szCs w:val="28"/>
        </w:rPr>
      </w:pPr>
      <w:r w:rsidRPr="00A40D0F">
        <w:rPr>
          <w:sz w:val="28"/>
          <w:szCs w:val="28"/>
        </w:rPr>
        <w:t xml:space="preserve">Таким чином, </w:t>
      </w:r>
      <w:r w:rsidRPr="00A40D0F">
        <w:rPr>
          <w:rStyle w:val="a4"/>
          <w:sz w:val="28"/>
          <w:szCs w:val="28"/>
        </w:rPr>
        <w:t>екзогенний ризик смертності</w:t>
      </w:r>
      <w:r w:rsidRPr="00A40D0F">
        <w:rPr>
          <w:sz w:val="28"/>
          <w:szCs w:val="28"/>
        </w:rPr>
        <w:t xml:space="preserve"> інтегрує вплив багатьох взаємопов’язаних чинників, що формуються поза межами організму людини, але значною мірою піддаються регулюванню через державну політику, медичні програми, екологічні заходи та просвітницькі кампанії. Його зменшення є стратегічною метою системи громадського здоров’я та сталого розвитку суспільства.</w:t>
      </w:r>
    </w:p>
    <w:p w14:paraId="7DAFF2C5" w14:textId="2A0B7B95" w:rsidR="00610198" w:rsidRDefault="00545311" w:rsidP="00610198">
      <w:pPr>
        <w:spacing w:line="360" w:lineRule="auto"/>
        <w:rPr>
          <w:rFonts w:ascii="Times New Roman" w:hAnsi="Times New Roman" w:cs="Times New Roman"/>
          <w:b/>
          <w:bCs/>
          <w:sz w:val="28"/>
          <w:szCs w:val="28"/>
        </w:rPr>
      </w:pPr>
      <w:r w:rsidRPr="00545311">
        <w:rPr>
          <w:rFonts w:ascii="Times New Roman" w:hAnsi="Times New Roman" w:cs="Times New Roman"/>
          <w:b/>
          <w:bCs/>
          <w:sz w:val="28"/>
          <w:szCs w:val="28"/>
        </w:rPr>
        <w:t>ЗАВДАННЯ</w:t>
      </w:r>
    </w:p>
    <w:p w14:paraId="1590D6D4" w14:textId="029E496E" w:rsidR="00545311" w:rsidRPr="00545311" w:rsidRDefault="00545311" w:rsidP="00545311">
      <w:pPr>
        <w:pStyle w:val="a5"/>
        <w:numPr>
          <w:ilvl w:val="0"/>
          <w:numId w:val="13"/>
        </w:numPr>
        <w:spacing w:after="0" w:line="360" w:lineRule="auto"/>
        <w:ind w:left="0" w:firstLine="709"/>
        <w:jc w:val="both"/>
        <w:rPr>
          <w:rFonts w:ascii="Times New Roman" w:hAnsi="Times New Roman" w:cs="Times New Roman"/>
          <w:sz w:val="28"/>
          <w:szCs w:val="28"/>
        </w:rPr>
      </w:pPr>
      <w:r w:rsidRPr="00545311">
        <w:rPr>
          <w:rFonts w:ascii="Times New Roman" w:hAnsi="Times New Roman" w:cs="Times New Roman"/>
          <w:sz w:val="28"/>
          <w:szCs w:val="28"/>
        </w:rPr>
        <w:t>Що таке інтегральна оцінка ризику смертності та чим вона відрізняється від простої «грубої норми смертності»?</w:t>
      </w:r>
    </w:p>
    <w:p w14:paraId="0D73A3F5" w14:textId="67511CA5" w:rsidR="00545311" w:rsidRPr="00545311" w:rsidRDefault="00545311" w:rsidP="00545311">
      <w:pPr>
        <w:pStyle w:val="a5"/>
        <w:numPr>
          <w:ilvl w:val="0"/>
          <w:numId w:val="13"/>
        </w:numPr>
        <w:spacing w:after="0" w:line="360" w:lineRule="auto"/>
        <w:ind w:left="0" w:firstLine="709"/>
        <w:jc w:val="both"/>
        <w:rPr>
          <w:rFonts w:ascii="Times New Roman" w:hAnsi="Times New Roman" w:cs="Times New Roman"/>
          <w:sz w:val="28"/>
          <w:szCs w:val="28"/>
        </w:rPr>
      </w:pPr>
      <w:r w:rsidRPr="00545311">
        <w:rPr>
          <w:rFonts w:ascii="Times New Roman" w:hAnsi="Times New Roman" w:cs="Times New Roman"/>
          <w:sz w:val="28"/>
          <w:szCs w:val="28"/>
        </w:rPr>
        <w:lastRenderedPageBreak/>
        <w:t>Які основні групи чинників (демографічні, соціально-економічні, екологічні тощо) враховуються під час розрахунку інтегрального ризику смертності?</w:t>
      </w:r>
    </w:p>
    <w:p w14:paraId="2DC4E65F" w14:textId="20027697" w:rsidR="00545311" w:rsidRPr="00545311" w:rsidRDefault="00545311" w:rsidP="00545311">
      <w:pPr>
        <w:pStyle w:val="a5"/>
        <w:numPr>
          <w:ilvl w:val="0"/>
          <w:numId w:val="13"/>
        </w:numPr>
        <w:spacing w:after="0" w:line="360" w:lineRule="auto"/>
        <w:ind w:left="0" w:firstLine="709"/>
        <w:jc w:val="both"/>
        <w:rPr>
          <w:rFonts w:ascii="Times New Roman" w:hAnsi="Times New Roman" w:cs="Times New Roman"/>
          <w:sz w:val="28"/>
          <w:szCs w:val="28"/>
        </w:rPr>
      </w:pPr>
      <w:r w:rsidRPr="00545311">
        <w:rPr>
          <w:rFonts w:ascii="Times New Roman" w:hAnsi="Times New Roman" w:cs="Times New Roman"/>
          <w:sz w:val="28"/>
          <w:szCs w:val="28"/>
        </w:rPr>
        <w:t>Наведіть приклади сфер, у яких інтегральна оцінка ризику смертності використовується для прийняття управлінських рішень або планування політики охорони здоров’я.</w:t>
      </w:r>
    </w:p>
    <w:p w14:paraId="198C4E48" w14:textId="01DC605E" w:rsidR="00545311" w:rsidRPr="00545311" w:rsidRDefault="00545311" w:rsidP="00545311">
      <w:pPr>
        <w:pStyle w:val="a5"/>
        <w:numPr>
          <w:ilvl w:val="0"/>
          <w:numId w:val="13"/>
        </w:numPr>
        <w:spacing w:after="0" w:line="360" w:lineRule="auto"/>
        <w:ind w:left="0" w:firstLine="709"/>
        <w:jc w:val="both"/>
        <w:rPr>
          <w:rFonts w:ascii="Times New Roman" w:hAnsi="Times New Roman" w:cs="Times New Roman"/>
          <w:sz w:val="28"/>
          <w:szCs w:val="28"/>
        </w:rPr>
      </w:pPr>
      <w:r w:rsidRPr="00545311">
        <w:rPr>
          <w:rFonts w:ascii="Times New Roman" w:hAnsi="Times New Roman" w:cs="Times New Roman"/>
          <w:sz w:val="28"/>
          <w:szCs w:val="28"/>
        </w:rPr>
        <w:t>Які статистико-демографічні методи (наприклад, таблиці смертності, моделі регресії, стандартизація за віком) застосовуються для обчислення інтегральних показників?</w:t>
      </w:r>
    </w:p>
    <w:p w14:paraId="7E699DB5" w14:textId="0601E974" w:rsidR="00545311" w:rsidRPr="00545311" w:rsidRDefault="00545311" w:rsidP="00545311">
      <w:pPr>
        <w:pStyle w:val="a5"/>
        <w:numPr>
          <w:ilvl w:val="0"/>
          <w:numId w:val="13"/>
        </w:numPr>
        <w:spacing w:after="0" w:line="360" w:lineRule="auto"/>
        <w:ind w:left="0" w:firstLine="709"/>
        <w:jc w:val="both"/>
        <w:rPr>
          <w:rFonts w:ascii="Times New Roman" w:hAnsi="Times New Roman" w:cs="Times New Roman"/>
          <w:b/>
          <w:bCs/>
          <w:sz w:val="28"/>
          <w:szCs w:val="28"/>
        </w:rPr>
      </w:pPr>
      <w:r w:rsidRPr="00545311">
        <w:rPr>
          <w:rFonts w:ascii="Times New Roman" w:hAnsi="Times New Roman" w:cs="Times New Roman"/>
          <w:sz w:val="28"/>
          <w:szCs w:val="28"/>
        </w:rPr>
        <w:t>Як інтегральна оцінка ризику смертності допомагає будувати прогнози та сценарії зміни демографічної ситуації в умовах економічних криз, епідемій чи воєнних дій?</w:t>
      </w:r>
    </w:p>
    <w:p w14:paraId="1265B05B" w14:textId="6FA81F5D" w:rsidR="00545311" w:rsidRPr="007375FB" w:rsidRDefault="00545311" w:rsidP="00545311">
      <w:pPr>
        <w:pStyle w:val="a5"/>
        <w:numPr>
          <w:ilvl w:val="0"/>
          <w:numId w:val="13"/>
        </w:numPr>
        <w:spacing w:after="0" w:line="360" w:lineRule="auto"/>
        <w:ind w:left="0" w:firstLine="709"/>
        <w:jc w:val="both"/>
        <w:rPr>
          <w:rFonts w:ascii="Times New Roman" w:hAnsi="Times New Roman" w:cs="Times New Roman"/>
          <w:b/>
          <w:bCs/>
          <w:sz w:val="28"/>
          <w:szCs w:val="28"/>
        </w:rPr>
      </w:pPr>
      <w:r w:rsidRPr="007375FB">
        <w:rPr>
          <w:rFonts w:ascii="Times New Roman" w:hAnsi="Times New Roman" w:cs="Times New Roman"/>
          <w:sz w:val="28"/>
          <w:szCs w:val="28"/>
        </w:rPr>
        <w:t>Що таке екзогенний ризик смертності та чим він відрізняється від ендогенного ризику?</w:t>
      </w:r>
    </w:p>
    <w:p w14:paraId="1FC82DE5" w14:textId="6BAE1C77" w:rsidR="00545311" w:rsidRDefault="007375FB" w:rsidP="00545311">
      <w:pPr>
        <w:pStyle w:val="a5"/>
        <w:numPr>
          <w:ilvl w:val="0"/>
          <w:numId w:val="13"/>
        </w:numPr>
        <w:spacing w:after="0" w:line="360" w:lineRule="auto"/>
        <w:ind w:left="0" w:firstLine="709"/>
        <w:jc w:val="both"/>
        <w:rPr>
          <w:rFonts w:ascii="Times New Roman" w:hAnsi="Times New Roman" w:cs="Times New Roman"/>
          <w:sz w:val="28"/>
          <w:szCs w:val="28"/>
        </w:rPr>
      </w:pPr>
      <w:r w:rsidRPr="007375FB">
        <w:rPr>
          <w:rFonts w:ascii="Times New Roman" w:hAnsi="Times New Roman" w:cs="Times New Roman"/>
          <w:sz w:val="28"/>
          <w:szCs w:val="28"/>
        </w:rPr>
        <w:t>Які приклади соціально-економічних факторів найбільше впливають на рівень екзогенного ризику та яким чином вони підвищують смертність?</w:t>
      </w:r>
    </w:p>
    <w:p w14:paraId="1186F9F1" w14:textId="566EDAAC" w:rsidR="007375FB" w:rsidRDefault="007375FB" w:rsidP="00545311">
      <w:pPr>
        <w:pStyle w:val="a5"/>
        <w:numPr>
          <w:ilvl w:val="0"/>
          <w:numId w:val="13"/>
        </w:numPr>
        <w:spacing w:after="0" w:line="360" w:lineRule="auto"/>
        <w:ind w:left="0" w:firstLine="709"/>
        <w:jc w:val="both"/>
        <w:rPr>
          <w:rFonts w:ascii="Times New Roman" w:hAnsi="Times New Roman" w:cs="Times New Roman"/>
          <w:sz w:val="28"/>
          <w:szCs w:val="28"/>
        </w:rPr>
      </w:pPr>
      <w:r w:rsidRPr="007375FB">
        <w:rPr>
          <w:rFonts w:ascii="Times New Roman" w:hAnsi="Times New Roman" w:cs="Times New Roman"/>
          <w:sz w:val="28"/>
          <w:szCs w:val="28"/>
        </w:rPr>
        <w:t>Як забруднення довкілля та індивідуальні звички (куріння, харчування, фізична активність) формують структуру екзогенної смертності?</w:t>
      </w:r>
    </w:p>
    <w:p w14:paraId="75C7DCF6" w14:textId="44A95E71" w:rsidR="007375FB" w:rsidRDefault="007375FB" w:rsidP="00545311">
      <w:pPr>
        <w:pStyle w:val="a5"/>
        <w:numPr>
          <w:ilvl w:val="0"/>
          <w:numId w:val="13"/>
        </w:numPr>
        <w:spacing w:after="0" w:line="360" w:lineRule="auto"/>
        <w:ind w:left="0" w:firstLine="709"/>
        <w:jc w:val="both"/>
        <w:rPr>
          <w:rFonts w:ascii="Times New Roman" w:hAnsi="Times New Roman" w:cs="Times New Roman"/>
          <w:sz w:val="28"/>
          <w:szCs w:val="28"/>
        </w:rPr>
      </w:pPr>
      <w:r w:rsidRPr="007375FB">
        <w:rPr>
          <w:rFonts w:ascii="Times New Roman" w:hAnsi="Times New Roman" w:cs="Times New Roman"/>
          <w:sz w:val="28"/>
          <w:szCs w:val="28"/>
        </w:rPr>
        <w:t>Чому дорожньо-транспортні пригоди, бойові дії та інфекційні хвороби відносять до ключових зовнішніх причин передчасної смерті?</w:t>
      </w:r>
    </w:p>
    <w:p w14:paraId="3098EC91" w14:textId="144FBB2E" w:rsidR="007375FB" w:rsidRPr="007375FB" w:rsidRDefault="007375FB" w:rsidP="00545311">
      <w:pPr>
        <w:pStyle w:val="a5"/>
        <w:numPr>
          <w:ilvl w:val="0"/>
          <w:numId w:val="13"/>
        </w:numPr>
        <w:spacing w:after="0" w:line="360" w:lineRule="auto"/>
        <w:ind w:left="0" w:firstLine="709"/>
        <w:jc w:val="both"/>
        <w:rPr>
          <w:rFonts w:ascii="Times New Roman" w:hAnsi="Times New Roman" w:cs="Times New Roman"/>
          <w:sz w:val="28"/>
          <w:szCs w:val="28"/>
        </w:rPr>
      </w:pPr>
      <w:r w:rsidRPr="007375FB">
        <w:rPr>
          <w:rFonts w:ascii="Times New Roman" w:hAnsi="Times New Roman" w:cs="Times New Roman"/>
          <w:sz w:val="28"/>
          <w:szCs w:val="28"/>
        </w:rPr>
        <w:t>Яким чином показники екзогенного ризику смертності можуть слугувати індикаторами якості життя населення та ефективності державної соціальної й медичної політики?</w:t>
      </w:r>
    </w:p>
    <w:sectPr w:rsidR="007375FB" w:rsidRPr="007375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64C6"/>
    <w:multiLevelType w:val="hybridMultilevel"/>
    <w:tmpl w:val="8F6C96B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D610337"/>
    <w:multiLevelType w:val="multilevel"/>
    <w:tmpl w:val="238A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94A2D"/>
    <w:multiLevelType w:val="multilevel"/>
    <w:tmpl w:val="CE46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A3404"/>
    <w:multiLevelType w:val="hybridMultilevel"/>
    <w:tmpl w:val="926A7FA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4B5079"/>
    <w:multiLevelType w:val="multilevel"/>
    <w:tmpl w:val="D34C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F05F9"/>
    <w:multiLevelType w:val="hybridMultilevel"/>
    <w:tmpl w:val="8D3004B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441A5258"/>
    <w:multiLevelType w:val="multilevel"/>
    <w:tmpl w:val="8F309E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28556A"/>
    <w:multiLevelType w:val="multilevel"/>
    <w:tmpl w:val="0F6E5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BD45B7"/>
    <w:multiLevelType w:val="hybridMultilevel"/>
    <w:tmpl w:val="9BFEC7D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F175A7B"/>
    <w:multiLevelType w:val="hybridMultilevel"/>
    <w:tmpl w:val="D2B0399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1D34B57"/>
    <w:multiLevelType w:val="hybridMultilevel"/>
    <w:tmpl w:val="812CF67E"/>
    <w:lvl w:ilvl="0" w:tplc="BFE8D1A6">
      <w:start w:val="1"/>
      <w:numFmt w:val="decimal"/>
      <w:lvlText w:val="%1)"/>
      <w:lvlJc w:val="left"/>
      <w:pPr>
        <w:ind w:left="1429" w:hanging="360"/>
      </w:pPr>
      <w:rPr>
        <w:b w:val="0"/>
        <w:bCs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54977783"/>
    <w:multiLevelType w:val="hybridMultilevel"/>
    <w:tmpl w:val="675E037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B097D2C"/>
    <w:multiLevelType w:val="hybridMultilevel"/>
    <w:tmpl w:val="9F66968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0"/>
  </w:num>
  <w:num w:numId="5">
    <w:abstractNumId w:val="5"/>
  </w:num>
  <w:num w:numId="6">
    <w:abstractNumId w:val="6"/>
  </w:num>
  <w:num w:numId="7">
    <w:abstractNumId w:val="2"/>
  </w:num>
  <w:num w:numId="8">
    <w:abstractNumId w:val="3"/>
  </w:num>
  <w:num w:numId="9">
    <w:abstractNumId w:val="9"/>
  </w:num>
  <w:num w:numId="10">
    <w:abstractNumId w:val="11"/>
  </w:num>
  <w:num w:numId="11">
    <w:abstractNumId w:val="12"/>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97"/>
    <w:rsid w:val="00436600"/>
    <w:rsid w:val="004619B8"/>
    <w:rsid w:val="00545311"/>
    <w:rsid w:val="00610198"/>
    <w:rsid w:val="007375FB"/>
    <w:rsid w:val="00A40D0F"/>
    <w:rsid w:val="00B63CFE"/>
    <w:rsid w:val="00BF0D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71BB"/>
  <w15:chartTrackingRefBased/>
  <w15:docId w15:val="{57134D06-68D6-40CA-83D2-DE740607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610198"/>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iPriority w:val="9"/>
    <w:semiHidden/>
    <w:unhideWhenUsed/>
    <w:qFormat/>
    <w:rsid w:val="00A40D0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10198"/>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6101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10198"/>
    <w:rPr>
      <w:b/>
      <w:bCs/>
    </w:rPr>
  </w:style>
  <w:style w:type="paragraph" w:styleId="a5">
    <w:name w:val="List Paragraph"/>
    <w:basedOn w:val="a"/>
    <w:uiPriority w:val="34"/>
    <w:qFormat/>
    <w:rsid w:val="00610198"/>
    <w:pPr>
      <w:ind w:left="720"/>
      <w:contextualSpacing/>
    </w:pPr>
  </w:style>
  <w:style w:type="character" w:customStyle="1" w:styleId="40">
    <w:name w:val="Заголовок 4 Знак"/>
    <w:basedOn w:val="a0"/>
    <w:link w:val="4"/>
    <w:uiPriority w:val="9"/>
    <w:semiHidden/>
    <w:rsid w:val="00A40D0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95690">
      <w:bodyDiv w:val="1"/>
      <w:marLeft w:val="0"/>
      <w:marRight w:val="0"/>
      <w:marTop w:val="0"/>
      <w:marBottom w:val="0"/>
      <w:divBdr>
        <w:top w:val="none" w:sz="0" w:space="0" w:color="auto"/>
        <w:left w:val="none" w:sz="0" w:space="0" w:color="auto"/>
        <w:bottom w:val="none" w:sz="0" w:space="0" w:color="auto"/>
        <w:right w:val="none" w:sz="0" w:space="0" w:color="auto"/>
      </w:divBdr>
      <w:divsChild>
        <w:div w:id="1055353080">
          <w:marLeft w:val="0"/>
          <w:marRight w:val="0"/>
          <w:marTop w:val="0"/>
          <w:marBottom w:val="0"/>
          <w:divBdr>
            <w:top w:val="none" w:sz="0" w:space="0" w:color="auto"/>
            <w:left w:val="none" w:sz="0" w:space="0" w:color="auto"/>
            <w:bottom w:val="none" w:sz="0" w:space="0" w:color="auto"/>
            <w:right w:val="none" w:sz="0" w:space="0" w:color="auto"/>
          </w:divBdr>
          <w:divsChild>
            <w:div w:id="983006378">
              <w:marLeft w:val="0"/>
              <w:marRight w:val="0"/>
              <w:marTop w:val="0"/>
              <w:marBottom w:val="0"/>
              <w:divBdr>
                <w:top w:val="none" w:sz="0" w:space="0" w:color="auto"/>
                <w:left w:val="none" w:sz="0" w:space="0" w:color="auto"/>
                <w:bottom w:val="none" w:sz="0" w:space="0" w:color="auto"/>
                <w:right w:val="none" w:sz="0" w:space="0" w:color="auto"/>
              </w:divBdr>
              <w:divsChild>
                <w:div w:id="136652928">
                  <w:marLeft w:val="0"/>
                  <w:marRight w:val="0"/>
                  <w:marTop w:val="0"/>
                  <w:marBottom w:val="0"/>
                  <w:divBdr>
                    <w:top w:val="none" w:sz="0" w:space="0" w:color="auto"/>
                    <w:left w:val="none" w:sz="0" w:space="0" w:color="auto"/>
                    <w:bottom w:val="none" w:sz="0" w:space="0" w:color="auto"/>
                    <w:right w:val="none" w:sz="0" w:space="0" w:color="auto"/>
                  </w:divBdr>
                  <w:divsChild>
                    <w:div w:id="603028816">
                      <w:marLeft w:val="0"/>
                      <w:marRight w:val="0"/>
                      <w:marTop w:val="0"/>
                      <w:marBottom w:val="0"/>
                      <w:divBdr>
                        <w:top w:val="none" w:sz="0" w:space="0" w:color="auto"/>
                        <w:left w:val="none" w:sz="0" w:space="0" w:color="auto"/>
                        <w:bottom w:val="none" w:sz="0" w:space="0" w:color="auto"/>
                        <w:right w:val="none" w:sz="0" w:space="0" w:color="auto"/>
                      </w:divBdr>
                      <w:divsChild>
                        <w:div w:id="2045985951">
                          <w:marLeft w:val="0"/>
                          <w:marRight w:val="0"/>
                          <w:marTop w:val="0"/>
                          <w:marBottom w:val="0"/>
                          <w:divBdr>
                            <w:top w:val="none" w:sz="0" w:space="0" w:color="auto"/>
                            <w:left w:val="none" w:sz="0" w:space="0" w:color="auto"/>
                            <w:bottom w:val="none" w:sz="0" w:space="0" w:color="auto"/>
                            <w:right w:val="none" w:sz="0" w:space="0" w:color="auto"/>
                          </w:divBdr>
                          <w:divsChild>
                            <w:div w:id="11168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046178">
      <w:bodyDiv w:val="1"/>
      <w:marLeft w:val="0"/>
      <w:marRight w:val="0"/>
      <w:marTop w:val="0"/>
      <w:marBottom w:val="0"/>
      <w:divBdr>
        <w:top w:val="none" w:sz="0" w:space="0" w:color="auto"/>
        <w:left w:val="none" w:sz="0" w:space="0" w:color="auto"/>
        <w:bottom w:val="none" w:sz="0" w:space="0" w:color="auto"/>
        <w:right w:val="none" w:sz="0" w:space="0" w:color="auto"/>
      </w:divBdr>
      <w:divsChild>
        <w:div w:id="1316374009">
          <w:marLeft w:val="0"/>
          <w:marRight w:val="0"/>
          <w:marTop w:val="0"/>
          <w:marBottom w:val="0"/>
          <w:divBdr>
            <w:top w:val="none" w:sz="0" w:space="0" w:color="auto"/>
            <w:left w:val="none" w:sz="0" w:space="0" w:color="auto"/>
            <w:bottom w:val="none" w:sz="0" w:space="0" w:color="auto"/>
            <w:right w:val="none" w:sz="0" w:space="0" w:color="auto"/>
          </w:divBdr>
          <w:divsChild>
            <w:div w:id="161698060">
              <w:marLeft w:val="0"/>
              <w:marRight w:val="0"/>
              <w:marTop w:val="0"/>
              <w:marBottom w:val="0"/>
              <w:divBdr>
                <w:top w:val="none" w:sz="0" w:space="0" w:color="auto"/>
                <w:left w:val="none" w:sz="0" w:space="0" w:color="auto"/>
                <w:bottom w:val="none" w:sz="0" w:space="0" w:color="auto"/>
                <w:right w:val="none" w:sz="0" w:space="0" w:color="auto"/>
              </w:divBdr>
              <w:divsChild>
                <w:div w:id="2065055935">
                  <w:marLeft w:val="0"/>
                  <w:marRight w:val="0"/>
                  <w:marTop w:val="0"/>
                  <w:marBottom w:val="0"/>
                  <w:divBdr>
                    <w:top w:val="none" w:sz="0" w:space="0" w:color="auto"/>
                    <w:left w:val="none" w:sz="0" w:space="0" w:color="auto"/>
                    <w:bottom w:val="none" w:sz="0" w:space="0" w:color="auto"/>
                    <w:right w:val="none" w:sz="0" w:space="0" w:color="auto"/>
                  </w:divBdr>
                  <w:divsChild>
                    <w:div w:id="229311645">
                      <w:marLeft w:val="0"/>
                      <w:marRight w:val="0"/>
                      <w:marTop w:val="0"/>
                      <w:marBottom w:val="0"/>
                      <w:divBdr>
                        <w:top w:val="none" w:sz="0" w:space="0" w:color="auto"/>
                        <w:left w:val="none" w:sz="0" w:space="0" w:color="auto"/>
                        <w:bottom w:val="none" w:sz="0" w:space="0" w:color="auto"/>
                        <w:right w:val="none" w:sz="0" w:space="0" w:color="auto"/>
                      </w:divBdr>
                      <w:divsChild>
                        <w:div w:id="967005627">
                          <w:marLeft w:val="0"/>
                          <w:marRight w:val="0"/>
                          <w:marTop w:val="0"/>
                          <w:marBottom w:val="0"/>
                          <w:divBdr>
                            <w:top w:val="none" w:sz="0" w:space="0" w:color="auto"/>
                            <w:left w:val="none" w:sz="0" w:space="0" w:color="auto"/>
                            <w:bottom w:val="none" w:sz="0" w:space="0" w:color="auto"/>
                            <w:right w:val="none" w:sz="0" w:space="0" w:color="auto"/>
                          </w:divBdr>
                          <w:divsChild>
                            <w:div w:id="104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4904</Words>
  <Characters>2796</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2025-09-26T12:14:00Z</dcterms:created>
  <dcterms:modified xsi:type="dcterms:W3CDTF">2025-09-26T12:52:00Z</dcterms:modified>
</cp:coreProperties>
</file>