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2E3" w:rsidRPr="00CA4604" w:rsidRDefault="004272E3" w:rsidP="00CA46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604">
        <w:rPr>
          <w:rFonts w:ascii="Times New Roman" w:hAnsi="Times New Roman" w:cs="Times New Roman"/>
          <w:b/>
          <w:sz w:val="28"/>
          <w:szCs w:val="28"/>
        </w:rPr>
        <w:t>Практична робота № 10</w:t>
      </w:r>
    </w:p>
    <w:p w:rsidR="004272E3" w:rsidRDefault="004272E3" w:rsidP="00CA460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A460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Відношення деревних видів до ґрунту. </w:t>
      </w:r>
      <w:proofErr w:type="spellStart"/>
      <w:r w:rsidRPr="00CA460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Трофогенний</w:t>
      </w:r>
      <w:proofErr w:type="spellEnd"/>
      <w:r w:rsidRPr="00CA460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ряд і </w:t>
      </w:r>
      <w:proofErr w:type="spellStart"/>
      <w:r w:rsidRPr="00CA4604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трофотопи</w:t>
      </w:r>
      <w:proofErr w:type="spellEnd"/>
    </w:p>
    <w:p w:rsidR="00CA4604" w:rsidRPr="00CA4604" w:rsidRDefault="00CA4604" w:rsidP="00CA460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272E3" w:rsidRPr="00CA4604" w:rsidRDefault="004272E3" w:rsidP="00CA4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604">
        <w:rPr>
          <w:rFonts w:ascii="Times New Roman" w:hAnsi="Times New Roman" w:cs="Times New Roman"/>
          <w:b/>
          <w:sz w:val="28"/>
          <w:szCs w:val="28"/>
        </w:rPr>
        <w:t>Мета:</w:t>
      </w:r>
      <w:r w:rsidRPr="00CA4604">
        <w:rPr>
          <w:rFonts w:ascii="Times New Roman" w:hAnsi="Times New Roman" w:cs="Times New Roman"/>
          <w:sz w:val="28"/>
          <w:szCs w:val="28"/>
        </w:rPr>
        <w:t xml:space="preserve"> в</w:t>
      </w:r>
      <w:r w:rsidRPr="00CA4604">
        <w:rPr>
          <w:rFonts w:ascii="Times New Roman" w:hAnsi="Times New Roman" w:cs="Times New Roman"/>
          <w:sz w:val="28"/>
          <w:szCs w:val="28"/>
        </w:rPr>
        <w:t xml:space="preserve">ивчити взаємозв’язок деревних видів із типами ґрунтів, визначити їхні трофічні групи та </w:t>
      </w:r>
      <w:proofErr w:type="spellStart"/>
      <w:r w:rsidRPr="00CA4604">
        <w:rPr>
          <w:rFonts w:ascii="Times New Roman" w:hAnsi="Times New Roman" w:cs="Times New Roman"/>
          <w:sz w:val="28"/>
          <w:szCs w:val="28"/>
        </w:rPr>
        <w:t>трофотопи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>, навчитися класифікувати деревні породи за їхніми екологічними вподобаннями.</w:t>
      </w:r>
    </w:p>
    <w:p w:rsidR="004272E3" w:rsidRPr="00CA4604" w:rsidRDefault="004272E3" w:rsidP="00CA4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2E3" w:rsidRPr="00CA4604" w:rsidRDefault="004272E3" w:rsidP="00CA4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604">
        <w:rPr>
          <w:rFonts w:ascii="Times New Roman" w:hAnsi="Times New Roman" w:cs="Times New Roman"/>
          <w:sz w:val="28"/>
          <w:szCs w:val="28"/>
        </w:rPr>
        <w:t>Лісова екосистема складається з різних деревних видів, кожен з яких має свої екологічні вимоги до ґрунту та умов живлення. Деревні породи відрізняються здатністю рости на ґрунтах з різною родючістю, вологістю та механічним складом.</w:t>
      </w:r>
    </w:p>
    <w:p w:rsidR="004272E3" w:rsidRPr="00CA4604" w:rsidRDefault="004272E3" w:rsidP="00CA4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04">
        <w:rPr>
          <w:rFonts w:ascii="Times New Roman" w:hAnsi="Times New Roman" w:cs="Times New Roman"/>
          <w:sz w:val="28"/>
          <w:szCs w:val="28"/>
        </w:rPr>
        <w:t>Для зручності в екології лісу застосовують такі поняття:</w:t>
      </w:r>
    </w:p>
    <w:p w:rsidR="004272E3" w:rsidRPr="00CA4604" w:rsidRDefault="004272E3" w:rsidP="00CA4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604">
        <w:rPr>
          <w:rFonts w:ascii="Times New Roman" w:hAnsi="Times New Roman" w:cs="Times New Roman"/>
          <w:sz w:val="28"/>
          <w:szCs w:val="28"/>
        </w:rPr>
        <w:t>Трофогенний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 xml:space="preserve"> ряд – групування деревних видів за їхньою потребою у поживних речовинах ґрунту:</w:t>
      </w:r>
    </w:p>
    <w:p w:rsidR="004272E3" w:rsidRPr="00CA4604" w:rsidRDefault="004272E3" w:rsidP="00CA4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04">
        <w:rPr>
          <w:rFonts w:ascii="Times New Roman" w:hAnsi="Times New Roman" w:cs="Times New Roman"/>
          <w:sz w:val="28"/>
          <w:szCs w:val="28"/>
        </w:rPr>
        <w:t>Оліготрофи – ростуть на бідних ґрунтах (наприклад, сосна звичайна).</w:t>
      </w:r>
    </w:p>
    <w:p w:rsidR="004272E3" w:rsidRPr="00CA4604" w:rsidRDefault="004272E3" w:rsidP="00CA4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604">
        <w:rPr>
          <w:rFonts w:ascii="Times New Roman" w:hAnsi="Times New Roman" w:cs="Times New Roman"/>
          <w:sz w:val="28"/>
          <w:szCs w:val="28"/>
        </w:rPr>
        <w:t>Мезотрофи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 xml:space="preserve"> – ростуть на ґрунтах середньої родючості (наприклад, береза, дуб).</w:t>
      </w:r>
    </w:p>
    <w:p w:rsidR="004272E3" w:rsidRPr="00CA4604" w:rsidRDefault="004272E3" w:rsidP="00CA4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604">
        <w:rPr>
          <w:rFonts w:ascii="Times New Roman" w:hAnsi="Times New Roman" w:cs="Times New Roman"/>
          <w:sz w:val="28"/>
          <w:szCs w:val="28"/>
        </w:rPr>
        <w:t>Евтрофи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 xml:space="preserve"> – ростуть на родючих ґрунтах (наприклад, граб, липа).</w:t>
      </w:r>
    </w:p>
    <w:p w:rsidR="004272E3" w:rsidRPr="00CA4604" w:rsidRDefault="004272E3" w:rsidP="00CA4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604">
        <w:rPr>
          <w:rFonts w:ascii="Times New Roman" w:hAnsi="Times New Roman" w:cs="Times New Roman"/>
          <w:sz w:val="28"/>
          <w:szCs w:val="28"/>
        </w:rPr>
        <w:t>Трофотоп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 xml:space="preserve"> – конкретний тип ґрунту, на якому деревна порода росте найкраще: піщаний, суглинковий, глинистий, дерново-підзолистий, чорнозем.</w:t>
      </w:r>
    </w:p>
    <w:p w:rsidR="004272E3" w:rsidRPr="00CA4604" w:rsidRDefault="004272E3" w:rsidP="00CA4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604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CA4604">
        <w:rPr>
          <w:rFonts w:ascii="Times New Roman" w:hAnsi="Times New Roman" w:cs="Times New Roman"/>
          <w:sz w:val="28"/>
          <w:szCs w:val="28"/>
        </w:rPr>
        <w:t xml:space="preserve"> Кожен варіант містить набір деревних видів. Завдання студентів – визначити до якої групи (</w:t>
      </w:r>
      <w:proofErr w:type="spellStart"/>
      <w:r w:rsidRPr="00CA4604">
        <w:rPr>
          <w:rFonts w:ascii="Times New Roman" w:hAnsi="Times New Roman" w:cs="Times New Roman"/>
          <w:sz w:val="28"/>
          <w:szCs w:val="28"/>
        </w:rPr>
        <w:t>трофогенний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 xml:space="preserve"> ряд) та до якого </w:t>
      </w:r>
      <w:proofErr w:type="spellStart"/>
      <w:r w:rsidRPr="00CA4604">
        <w:rPr>
          <w:rFonts w:ascii="Times New Roman" w:hAnsi="Times New Roman" w:cs="Times New Roman"/>
          <w:sz w:val="28"/>
          <w:szCs w:val="28"/>
        </w:rPr>
        <w:t>трофотопу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 xml:space="preserve"> належить кожна порода. </w:t>
      </w:r>
      <w:r w:rsidRPr="00CA4604">
        <w:rPr>
          <w:rFonts w:ascii="Times New Roman" w:hAnsi="Times New Roman" w:cs="Times New Roman"/>
          <w:sz w:val="28"/>
          <w:szCs w:val="28"/>
        </w:rPr>
        <w:t xml:space="preserve">Спочатку визначте </w:t>
      </w:r>
      <w:proofErr w:type="spellStart"/>
      <w:r w:rsidRPr="00CA4604">
        <w:rPr>
          <w:rFonts w:ascii="Times New Roman" w:hAnsi="Times New Roman" w:cs="Times New Roman"/>
          <w:sz w:val="28"/>
          <w:szCs w:val="28"/>
        </w:rPr>
        <w:t>трофогенний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 xml:space="preserve"> ряд кожної деревної породи за знанням її поживних потреб.</w:t>
      </w:r>
      <w:r w:rsidRPr="00CA4604">
        <w:rPr>
          <w:rFonts w:ascii="Times New Roman" w:hAnsi="Times New Roman" w:cs="Times New Roman"/>
          <w:sz w:val="28"/>
          <w:szCs w:val="28"/>
        </w:rPr>
        <w:t xml:space="preserve"> </w:t>
      </w:r>
      <w:r w:rsidRPr="00CA4604">
        <w:rPr>
          <w:rFonts w:ascii="Times New Roman" w:hAnsi="Times New Roman" w:cs="Times New Roman"/>
          <w:sz w:val="28"/>
          <w:szCs w:val="28"/>
        </w:rPr>
        <w:t xml:space="preserve">Потім підберіть </w:t>
      </w:r>
      <w:proofErr w:type="spellStart"/>
      <w:r w:rsidRPr="00CA4604">
        <w:rPr>
          <w:rFonts w:ascii="Times New Roman" w:hAnsi="Times New Roman" w:cs="Times New Roman"/>
          <w:sz w:val="28"/>
          <w:szCs w:val="28"/>
        </w:rPr>
        <w:t>трофотоп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>, тобто ґрунт, на якому цей вид росте найбільш оптимально.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1856"/>
        <w:gridCol w:w="4778"/>
        <w:gridCol w:w="2511"/>
      </w:tblGrid>
      <w:tr w:rsidR="004272E3" w:rsidRPr="00CA4604" w:rsidTr="004272E3"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Деревна порода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4272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Трофогенний</w:t>
            </w:r>
            <w:proofErr w:type="spellEnd"/>
            <w:r w:rsidRPr="004272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ряд (група за поживністю ґрунту)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proofErr w:type="spellStart"/>
            <w:r w:rsidRPr="004272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Трофотоп</w:t>
            </w:r>
            <w:proofErr w:type="spellEnd"/>
            <w:r w:rsidRPr="004272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 xml:space="preserve"> (тип ґрунту)</w:t>
            </w:r>
          </w:p>
        </w:tc>
      </w:tr>
      <w:tr w:rsidR="004272E3" w:rsidRPr="00CA4604" w:rsidTr="004272E3"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CA4604" w:rsidTr="004272E3"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CA4604" w:rsidTr="004272E3"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CA4604" w:rsidTr="004272E3"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CA4604" w:rsidTr="004272E3"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272E3" w:rsidRPr="00CA4604" w:rsidRDefault="004272E3" w:rsidP="00CA4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394"/>
        <w:gridCol w:w="1547"/>
        <w:gridCol w:w="1439"/>
        <w:gridCol w:w="1426"/>
        <w:gridCol w:w="1409"/>
        <w:gridCol w:w="1439"/>
        <w:gridCol w:w="1547"/>
      </w:tblGrid>
      <w:tr w:rsidR="004272E3" w:rsidRPr="00CA4604" w:rsidTr="004272E3">
        <w:tc>
          <w:tcPr>
            <w:tcW w:w="1394" w:type="dxa"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A4604">
              <w:rPr>
                <w:rFonts w:ascii="Times New Roman" w:hAnsi="Times New Roman" w:cs="Times New Roman"/>
                <w:szCs w:val="28"/>
              </w:rPr>
              <w:t>Варіанти</w:t>
            </w:r>
          </w:p>
        </w:tc>
        <w:tc>
          <w:tcPr>
            <w:tcW w:w="1547" w:type="dxa"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A460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439" w:type="dxa"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A460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426" w:type="dxa"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A460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409" w:type="dxa"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A460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439" w:type="dxa"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A4604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547" w:type="dxa"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A4604">
              <w:rPr>
                <w:rFonts w:ascii="Times New Roman" w:hAnsi="Times New Roman" w:cs="Times New Roman"/>
                <w:szCs w:val="28"/>
              </w:rPr>
              <w:t>6</w:t>
            </w:r>
          </w:p>
        </w:tc>
      </w:tr>
      <w:tr w:rsidR="004272E3" w:rsidRPr="00CA4604" w:rsidTr="004272E3">
        <w:tc>
          <w:tcPr>
            <w:tcW w:w="1394" w:type="dxa"/>
            <w:vMerge w:val="restart"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A4604">
              <w:rPr>
                <w:rFonts w:ascii="Times New Roman" w:hAnsi="Times New Roman" w:cs="Times New Roman"/>
                <w:szCs w:val="28"/>
              </w:rPr>
              <w:t>Деревні породи</w:t>
            </w:r>
          </w:p>
        </w:tc>
        <w:tc>
          <w:tcPr>
            <w:tcW w:w="1547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Дуб звичайний</w:t>
            </w:r>
          </w:p>
        </w:tc>
        <w:tc>
          <w:tcPr>
            <w:tcW w:w="143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Ялина європейська</w:t>
            </w:r>
          </w:p>
        </w:tc>
        <w:tc>
          <w:tcPr>
            <w:tcW w:w="1426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Осика</w:t>
            </w:r>
          </w:p>
        </w:tc>
        <w:tc>
          <w:tcPr>
            <w:tcW w:w="140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Смерека</w:t>
            </w:r>
          </w:p>
        </w:tc>
        <w:tc>
          <w:tcPr>
            <w:tcW w:w="143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Сосна кримська</w:t>
            </w:r>
          </w:p>
        </w:tc>
        <w:tc>
          <w:tcPr>
            <w:tcW w:w="1547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Дуб звичайний</w:t>
            </w:r>
          </w:p>
        </w:tc>
      </w:tr>
      <w:tr w:rsidR="004272E3" w:rsidRPr="00CA4604" w:rsidTr="004272E3">
        <w:tc>
          <w:tcPr>
            <w:tcW w:w="1394" w:type="dxa"/>
            <w:vMerge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Сосна звичайна</w:t>
            </w:r>
          </w:p>
        </w:tc>
        <w:tc>
          <w:tcPr>
            <w:tcW w:w="143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Липа </w:t>
            </w:r>
            <w:proofErr w:type="spellStart"/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серцелиста</w:t>
            </w:r>
            <w:proofErr w:type="spellEnd"/>
          </w:p>
        </w:tc>
        <w:tc>
          <w:tcPr>
            <w:tcW w:w="1426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Дуб </w:t>
            </w:r>
            <w:proofErr w:type="spellStart"/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черешчатий</w:t>
            </w:r>
            <w:proofErr w:type="spellEnd"/>
          </w:p>
        </w:tc>
        <w:tc>
          <w:tcPr>
            <w:tcW w:w="140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Дуб </w:t>
            </w:r>
            <w:proofErr w:type="spellStart"/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черешчатий</w:t>
            </w:r>
            <w:proofErr w:type="spellEnd"/>
          </w:p>
        </w:tc>
        <w:tc>
          <w:tcPr>
            <w:tcW w:w="143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Граб звичайний</w:t>
            </w:r>
          </w:p>
        </w:tc>
        <w:tc>
          <w:tcPr>
            <w:tcW w:w="1547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Береза бородавчаста</w:t>
            </w:r>
          </w:p>
        </w:tc>
      </w:tr>
      <w:tr w:rsidR="004272E3" w:rsidRPr="00CA4604" w:rsidTr="004272E3">
        <w:tc>
          <w:tcPr>
            <w:tcW w:w="1394" w:type="dxa"/>
            <w:vMerge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Береза бородавчаста</w:t>
            </w:r>
          </w:p>
        </w:tc>
        <w:tc>
          <w:tcPr>
            <w:tcW w:w="143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Клен польовий</w:t>
            </w:r>
          </w:p>
        </w:tc>
        <w:tc>
          <w:tcPr>
            <w:tcW w:w="1426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Сосна кримська</w:t>
            </w:r>
          </w:p>
        </w:tc>
        <w:tc>
          <w:tcPr>
            <w:tcW w:w="140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Осика</w:t>
            </w:r>
          </w:p>
        </w:tc>
        <w:tc>
          <w:tcPr>
            <w:tcW w:w="143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Ялина європейська</w:t>
            </w:r>
          </w:p>
        </w:tc>
        <w:tc>
          <w:tcPr>
            <w:tcW w:w="1547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Липа дрібнолиста</w:t>
            </w:r>
          </w:p>
        </w:tc>
      </w:tr>
      <w:tr w:rsidR="004272E3" w:rsidRPr="00CA4604" w:rsidTr="004272E3">
        <w:tc>
          <w:tcPr>
            <w:tcW w:w="1394" w:type="dxa"/>
            <w:vMerge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Граб звичайний</w:t>
            </w:r>
          </w:p>
        </w:tc>
        <w:tc>
          <w:tcPr>
            <w:tcW w:w="143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Смерека</w:t>
            </w:r>
          </w:p>
        </w:tc>
        <w:tc>
          <w:tcPr>
            <w:tcW w:w="1426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Липа дрібнолиста</w:t>
            </w:r>
          </w:p>
        </w:tc>
        <w:tc>
          <w:tcPr>
            <w:tcW w:w="140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Береза повисла</w:t>
            </w:r>
          </w:p>
        </w:tc>
        <w:tc>
          <w:tcPr>
            <w:tcW w:w="143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Тополя чорна</w:t>
            </w:r>
          </w:p>
        </w:tc>
        <w:tc>
          <w:tcPr>
            <w:tcW w:w="1547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Сосна звичайна</w:t>
            </w:r>
          </w:p>
        </w:tc>
      </w:tr>
      <w:tr w:rsidR="004272E3" w:rsidRPr="00CA4604" w:rsidTr="004272E3">
        <w:tc>
          <w:tcPr>
            <w:tcW w:w="1394" w:type="dxa"/>
            <w:vMerge/>
          </w:tcPr>
          <w:p w:rsidR="004272E3" w:rsidRPr="00CA4604" w:rsidRDefault="004272E3" w:rsidP="00CA460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7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Осика</w:t>
            </w:r>
          </w:p>
        </w:tc>
        <w:tc>
          <w:tcPr>
            <w:tcW w:w="143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Тополя чорна</w:t>
            </w:r>
          </w:p>
        </w:tc>
        <w:tc>
          <w:tcPr>
            <w:tcW w:w="1426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Береза повисла</w:t>
            </w:r>
          </w:p>
        </w:tc>
        <w:tc>
          <w:tcPr>
            <w:tcW w:w="140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Липа </w:t>
            </w:r>
            <w:proofErr w:type="spellStart"/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серцелиста</w:t>
            </w:r>
            <w:proofErr w:type="spellEnd"/>
          </w:p>
        </w:tc>
        <w:tc>
          <w:tcPr>
            <w:tcW w:w="1439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Клен польовий</w:t>
            </w:r>
          </w:p>
        </w:tc>
        <w:tc>
          <w:tcPr>
            <w:tcW w:w="1547" w:type="dxa"/>
            <w:vAlign w:val="center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Осика</w:t>
            </w:r>
          </w:p>
        </w:tc>
      </w:tr>
    </w:tbl>
    <w:p w:rsidR="004272E3" w:rsidRPr="00CA4604" w:rsidRDefault="004272E3" w:rsidP="00CA46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E3" w:rsidRPr="00CA4604" w:rsidRDefault="004272E3" w:rsidP="00CA4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604">
        <w:rPr>
          <w:rFonts w:ascii="Times New Roman" w:hAnsi="Times New Roman" w:cs="Times New Roman"/>
          <w:b/>
          <w:sz w:val="28"/>
          <w:szCs w:val="28"/>
        </w:rPr>
        <w:t>Завдання 2.</w:t>
      </w:r>
      <w:r w:rsidRPr="00CA4604">
        <w:rPr>
          <w:rFonts w:ascii="Times New Roman" w:hAnsi="Times New Roman" w:cs="Times New Roman"/>
          <w:sz w:val="28"/>
          <w:szCs w:val="28"/>
        </w:rPr>
        <w:t xml:space="preserve"> Побудова </w:t>
      </w:r>
      <w:proofErr w:type="spellStart"/>
      <w:r w:rsidRPr="00CA4604">
        <w:rPr>
          <w:rFonts w:ascii="Times New Roman" w:hAnsi="Times New Roman" w:cs="Times New Roman"/>
          <w:sz w:val="28"/>
          <w:szCs w:val="28"/>
        </w:rPr>
        <w:t>трофогенних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 xml:space="preserve"> рядів для конкретної ділянки лісу. На основі опису ділянки заповніть таблицю.</w:t>
      </w:r>
    </w:p>
    <w:p w:rsidR="004272E3" w:rsidRPr="00CA4604" w:rsidRDefault="004272E3" w:rsidP="00CA4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04">
        <w:rPr>
          <w:rFonts w:ascii="Times New Roman" w:hAnsi="Times New Roman" w:cs="Times New Roman"/>
          <w:sz w:val="28"/>
          <w:szCs w:val="28"/>
        </w:rPr>
        <w:lastRenderedPageBreak/>
        <w:t>Умови: Ділянка лісу має дерново-підзолистий ґрунт середньої родючості, помірну вологість. Деревні породи на ділянці: сосна, дуб, береза, граб, липа.</w:t>
      </w:r>
    </w:p>
    <w:tbl>
      <w:tblPr>
        <w:tblStyle w:val="a4"/>
        <w:tblW w:w="10028" w:type="dxa"/>
        <w:tblLook w:val="04A0" w:firstRow="1" w:lastRow="0" w:firstColumn="1" w:lastColumn="0" w:noHBand="0" w:noVBand="1"/>
      </w:tblPr>
      <w:tblGrid>
        <w:gridCol w:w="738"/>
        <w:gridCol w:w="3280"/>
        <w:gridCol w:w="3626"/>
        <w:gridCol w:w="2384"/>
      </w:tblGrid>
      <w:tr w:rsidR="004272E3" w:rsidRPr="004272E3" w:rsidTr="004272E3">
        <w:trPr>
          <w:trHeight w:val="291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bookmarkStart w:id="0" w:name="_GoBack" w:colFirst="0" w:colLast="3"/>
            <w:r w:rsidRPr="00427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Деревна порода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427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Трофогенний</w:t>
            </w:r>
            <w:proofErr w:type="spellEnd"/>
            <w:r w:rsidRPr="00427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ряд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Пояснення</w:t>
            </w:r>
          </w:p>
        </w:tc>
      </w:tr>
      <w:bookmarkEnd w:id="0"/>
      <w:tr w:rsidR="004272E3" w:rsidRPr="004272E3" w:rsidTr="004272E3">
        <w:trPr>
          <w:trHeight w:val="291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Сосна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4272E3" w:rsidTr="004272E3">
        <w:trPr>
          <w:trHeight w:val="278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Дуб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4272E3" w:rsidTr="004272E3">
        <w:trPr>
          <w:trHeight w:val="291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Береза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4272E3" w:rsidTr="004272E3">
        <w:trPr>
          <w:trHeight w:val="291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Граб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4272E3" w:rsidTr="004272E3">
        <w:trPr>
          <w:trHeight w:val="291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Липа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272E3" w:rsidRPr="00CA4604" w:rsidRDefault="004272E3" w:rsidP="00CA4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2E3" w:rsidRPr="00CA4604" w:rsidRDefault="004272E3" w:rsidP="00CA46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4604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CA4604">
        <w:rPr>
          <w:rFonts w:ascii="Times New Roman" w:hAnsi="Times New Roman" w:cs="Times New Roman"/>
          <w:sz w:val="28"/>
          <w:szCs w:val="28"/>
        </w:rPr>
        <w:t xml:space="preserve"> </w:t>
      </w:r>
      <w:r w:rsidRPr="00CA4604">
        <w:rPr>
          <w:rFonts w:ascii="Times New Roman" w:hAnsi="Times New Roman" w:cs="Times New Roman"/>
          <w:sz w:val="28"/>
          <w:szCs w:val="28"/>
        </w:rPr>
        <w:t xml:space="preserve">Визначення </w:t>
      </w:r>
      <w:proofErr w:type="spellStart"/>
      <w:r w:rsidRPr="00CA4604">
        <w:rPr>
          <w:rFonts w:ascii="Times New Roman" w:hAnsi="Times New Roman" w:cs="Times New Roman"/>
          <w:sz w:val="28"/>
          <w:szCs w:val="28"/>
        </w:rPr>
        <w:t>трофотопів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 xml:space="preserve"> для змішаних лісових насаджень</w:t>
      </w:r>
      <w:r w:rsidRPr="00CA4604">
        <w:rPr>
          <w:rFonts w:ascii="Times New Roman" w:hAnsi="Times New Roman" w:cs="Times New Roman"/>
          <w:sz w:val="28"/>
          <w:szCs w:val="28"/>
        </w:rPr>
        <w:t xml:space="preserve">. </w:t>
      </w:r>
      <w:r w:rsidRPr="00CA4604">
        <w:rPr>
          <w:rFonts w:ascii="Times New Roman" w:hAnsi="Times New Roman" w:cs="Times New Roman"/>
          <w:sz w:val="28"/>
          <w:szCs w:val="28"/>
        </w:rPr>
        <w:t xml:space="preserve">Студенти </w:t>
      </w:r>
      <w:r w:rsidRPr="00CA4604">
        <w:rPr>
          <w:rFonts w:ascii="Times New Roman" w:hAnsi="Times New Roman" w:cs="Times New Roman"/>
          <w:sz w:val="28"/>
          <w:szCs w:val="28"/>
        </w:rPr>
        <w:t xml:space="preserve">мають </w:t>
      </w:r>
      <w:r w:rsidRPr="00CA4604">
        <w:rPr>
          <w:rFonts w:ascii="Times New Roman" w:hAnsi="Times New Roman" w:cs="Times New Roman"/>
          <w:sz w:val="28"/>
          <w:szCs w:val="28"/>
        </w:rPr>
        <w:t>список деревних порід, що ростуть разом у мішаному лісі.</w:t>
      </w:r>
      <w:r w:rsidRPr="00CA4604">
        <w:rPr>
          <w:rFonts w:ascii="Times New Roman" w:hAnsi="Times New Roman" w:cs="Times New Roman"/>
          <w:sz w:val="28"/>
          <w:szCs w:val="28"/>
        </w:rPr>
        <w:t xml:space="preserve"> Для</w:t>
      </w:r>
      <w:r w:rsidRPr="00CA4604">
        <w:rPr>
          <w:rFonts w:ascii="Times New Roman" w:hAnsi="Times New Roman" w:cs="Times New Roman"/>
          <w:sz w:val="28"/>
          <w:szCs w:val="28"/>
        </w:rPr>
        <w:t xml:space="preserve"> кожного виду визначити оптимальний ґрунтовий </w:t>
      </w:r>
      <w:proofErr w:type="spellStart"/>
      <w:r w:rsidRPr="00CA4604">
        <w:rPr>
          <w:rFonts w:ascii="Times New Roman" w:hAnsi="Times New Roman" w:cs="Times New Roman"/>
          <w:sz w:val="28"/>
          <w:szCs w:val="28"/>
        </w:rPr>
        <w:t>трофотоп</w:t>
      </w:r>
      <w:proofErr w:type="spellEnd"/>
      <w:r w:rsidRPr="00CA4604">
        <w:rPr>
          <w:rFonts w:ascii="Times New Roman" w:hAnsi="Times New Roman" w:cs="Times New Roman"/>
          <w:sz w:val="28"/>
          <w:szCs w:val="28"/>
        </w:rPr>
        <w:t xml:space="preserve"> та порівняти з реальним ґрунтом ділянки.</w:t>
      </w:r>
      <w:r w:rsidRPr="00CA4604">
        <w:rPr>
          <w:rFonts w:ascii="Times New Roman" w:hAnsi="Times New Roman" w:cs="Times New Roman"/>
          <w:sz w:val="28"/>
          <w:szCs w:val="28"/>
        </w:rPr>
        <w:t xml:space="preserve"> Зробіть висновки.</w:t>
      </w:r>
    </w:p>
    <w:p w:rsidR="004272E3" w:rsidRPr="00CA4604" w:rsidRDefault="004272E3" w:rsidP="00CA4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604">
        <w:rPr>
          <w:rFonts w:ascii="Times New Roman" w:hAnsi="Times New Roman" w:cs="Times New Roman"/>
          <w:sz w:val="28"/>
          <w:szCs w:val="28"/>
        </w:rPr>
        <w:t>Умови: Мішаний ліс із деревними видами: ялина, граб, береза, сосна, дуб. Ґрунт ділянки – суглинковий із середньою родючістю.</w:t>
      </w:r>
    </w:p>
    <w:tbl>
      <w:tblPr>
        <w:tblStyle w:val="a4"/>
        <w:tblW w:w="9974" w:type="dxa"/>
        <w:tblLook w:val="04A0" w:firstRow="1" w:lastRow="0" w:firstColumn="1" w:lastColumn="0" w:noHBand="0" w:noVBand="1"/>
      </w:tblPr>
      <w:tblGrid>
        <w:gridCol w:w="498"/>
        <w:gridCol w:w="1860"/>
        <w:gridCol w:w="2813"/>
        <w:gridCol w:w="3193"/>
        <w:gridCol w:w="1610"/>
      </w:tblGrid>
      <w:tr w:rsidR="004272E3" w:rsidRPr="004272E3" w:rsidTr="00CA4604">
        <w:trPr>
          <w:trHeight w:val="565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Деревна порода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Оптимальний </w:t>
            </w:r>
            <w:proofErr w:type="spellStart"/>
            <w:r w:rsidRPr="00427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трофотоп</w:t>
            </w:r>
            <w:proofErr w:type="spellEnd"/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Відповідність ґрунту ділянки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Пояснення</w:t>
            </w:r>
          </w:p>
        </w:tc>
      </w:tr>
      <w:tr w:rsidR="004272E3" w:rsidRPr="004272E3" w:rsidTr="00CA4604">
        <w:trPr>
          <w:trHeight w:val="282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Ялина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4272E3" w:rsidTr="00CA4604">
        <w:trPr>
          <w:trHeight w:val="270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Граб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4272E3" w:rsidTr="00CA4604">
        <w:trPr>
          <w:trHeight w:val="282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Береза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4272E3" w:rsidTr="00CA4604">
        <w:trPr>
          <w:trHeight w:val="282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Сосна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272E3" w:rsidRPr="004272E3" w:rsidTr="00CA4604">
        <w:trPr>
          <w:trHeight w:val="282"/>
        </w:trPr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272E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Дуб</w:t>
            </w: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4272E3" w:rsidRPr="004272E3" w:rsidRDefault="004272E3" w:rsidP="00CA46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272E3" w:rsidRPr="004272E3" w:rsidRDefault="004272E3" w:rsidP="00CA4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72E3" w:rsidRPr="004272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3D7499"/>
    <w:multiLevelType w:val="hybridMultilevel"/>
    <w:tmpl w:val="A044FE82"/>
    <w:lvl w:ilvl="0" w:tplc="EE6C4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AD"/>
    <w:rsid w:val="004272E3"/>
    <w:rsid w:val="007D0E71"/>
    <w:rsid w:val="00CA4604"/>
    <w:rsid w:val="00CD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79F15-1589-48F7-B126-1E83147D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E3"/>
    <w:pPr>
      <w:ind w:left="720"/>
      <w:contextualSpacing/>
    </w:pPr>
  </w:style>
  <w:style w:type="table" w:styleId="a4">
    <w:name w:val="Table Grid"/>
    <w:basedOn w:val="a1"/>
    <w:uiPriority w:val="39"/>
    <w:rsid w:val="0042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dcterms:created xsi:type="dcterms:W3CDTF">2025-11-01T17:01:00Z</dcterms:created>
  <dcterms:modified xsi:type="dcterms:W3CDTF">2025-11-01T17:13:00Z</dcterms:modified>
</cp:coreProperties>
</file>