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1A74" w14:textId="1C9C7D67" w:rsidR="00000B1B" w:rsidRPr="00000B1B" w:rsidRDefault="00000B1B" w:rsidP="00000B1B">
      <w:pPr>
        <w:tabs>
          <w:tab w:val="left" w:pos="1597"/>
        </w:tabs>
        <w:spacing w:before="238" w:line="360" w:lineRule="auto"/>
        <w:ind w:left="141" w:right="140" w:firstLine="852"/>
        <w:jc w:val="center"/>
        <w:rPr>
          <w:b/>
          <w:bCs/>
          <w:sz w:val="28"/>
          <w:szCs w:val="28"/>
        </w:rPr>
      </w:pPr>
      <w:r w:rsidRPr="00000B1B">
        <w:rPr>
          <w:b/>
          <w:bCs/>
          <w:sz w:val="28"/>
          <w:szCs w:val="28"/>
        </w:rPr>
        <w:t>Практична робота №5</w:t>
      </w:r>
    </w:p>
    <w:p w14:paraId="3A83A179" w14:textId="75F42E9C" w:rsidR="00000B1B" w:rsidRPr="00000B1B" w:rsidRDefault="00000B1B" w:rsidP="00000B1B">
      <w:pPr>
        <w:tabs>
          <w:tab w:val="left" w:pos="1597"/>
        </w:tabs>
        <w:spacing w:before="238" w:line="360" w:lineRule="auto"/>
        <w:ind w:left="141" w:right="140" w:firstLine="852"/>
        <w:jc w:val="center"/>
        <w:rPr>
          <w:b/>
          <w:bCs/>
          <w:sz w:val="28"/>
          <w:szCs w:val="28"/>
        </w:rPr>
      </w:pPr>
      <w:r w:rsidRPr="00000B1B">
        <w:rPr>
          <w:b/>
          <w:bCs/>
          <w:sz w:val="28"/>
          <w:szCs w:val="28"/>
        </w:rPr>
        <w:t>Освітнє середовище та його формування в ДУ «Житомирська політехніка»</w:t>
      </w:r>
    </w:p>
    <w:p w14:paraId="21A61C56" w14:textId="77777777" w:rsidR="00000B1B" w:rsidRPr="00000B1B" w:rsidRDefault="00000B1B" w:rsidP="00000B1B">
      <w:pPr>
        <w:pStyle w:val="a5"/>
        <w:numPr>
          <w:ilvl w:val="1"/>
          <w:numId w:val="1"/>
        </w:numPr>
        <w:tabs>
          <w:tab w:val="left" w:pos="1597"/>
        </w:tabs>
        <w:spacing w:before="238"/>
        <w:ind w:right="140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Навчальний час студента </w:t>
      </w:r>
      <w:r w:rsidRPr="00000B1B">
        <w:rPr>
          <w:sz w:val="28"/>
          <w:szCs w:val="28"/>
        </w:rPr>
        <w:t>визначається кількістю облікових одиниць часу, відведених для здійснення програми підготовки на певному рівні вищої освіти. Обліковими одиницями навчального часу студента є академічна година, навчальні день, тиждень, семестр, курс, рік.</w:t>
      </w:r>
    </w:p>
    <w:p w14:paraId="7C99D4EC" w14:textId="77777777" w:rsidR="00000B1B" w:rsidRPr="00000B1B" w:rsidRDefault="00000B1B" w:rsidP="00000B1B">
      <w:pPr>
        <w:pStyle w:val="a3"/>
        <w:ind w:right="141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Академічна година </w:t>
      </w:r>
      <w:r w:rsidRPr="00000B1B">
        <w:rPr>
          <w:sz w:val="28"/>
          <w:szCs w:val="28"/>
        </w:rPr>
        <w:t>– це мінімальна облікова одиниця навчального</w:t>
      </w:r>
      <w:r w:rsidRPr="00000B1B">
        <w:rPr>
          <w:spacing w:val="-12"/>
          <w:sz w:val="28"/>
          <w:szCs w:val="28"/>
        </w:rPr>
        <w:t xml:space="preserve"> </w:t>
      </w:r>
      <w:r w:rsidRPr="00000B1B">
        <w:rPr>
          <w:sz w:val="28"/>
          <w:szCs w:val="28"/>
        </w:rPr>
        <w:t>часу.</w:t>
      </w:r>
      <w:r w:rsidRPr="00000B1B">
        <w:rPr>
          <w:spacing w:val="-12"/>
          <w:sz w:val="28"/>
          <w:szCs w:val="28"/>
        </w:rPr>
        <w:t xml:space="preserve"> </w:t>
      </w:r>
      <w:r w:rsidRPr="00000B1B">
        <w:rPr>
          <w:sz w:val="28"/>
          <w:szCs w:val="28"/>
        </w:rPr>
        <w:t>Тривалість</w:t>
      </w:r>
      <w:r w:rsidRPr="00000B1B">
        <w:rPr>
          <w:spacing w:val="-11"/>
          <w:sz w:val="28"/>
          <w:szCs w:val="28"/>
        </w:rPr>
        <w:t xml:space="preserve"> </w:t>
      </w:r>
      <w:r w:rsidRPr="00000B1B">
        <w:rPr>
          <w:sz w:val="28"/>
          <w:szCs w:val="28"/>
        </w:rPr>
        <w:t>академічної</w:t>
      </w:r>
      <w:r w:rsidRPr="00000B1B">
        <w:rPr>
          <w:spacing w:val="-12"/>
          <w:sz w:val="28"/>
          <w:szCs w:val="28"/>
        </w:rPr>
        <w:t xml:space="preserve"> </w:t>
      </w:r>
      <w:r w:rsidRPr="00000B1B">
        <w:rPr>
          <w:sz w:val="28"/>
          <w:szCs w:val="28"/>
        </w:rPr>
        <w:t>години</w:t>
      </w:r>
      <w:r w:rsidRPr="00000B1B">
        <w:rPr>
          <w:spacing w:val="-11"/>
          <w:sz w:val="28"/>
          <w:szCs w:val="28"/>
        </w:rPr>
        <w:t xml:space="preserve"> </w:t>
      </w:r>
      <w:r w:rsidRPr="00000B1B">
        <w:rPr>
          <w:sz w:val="28"/>
          <w:szCs w:val="28"/>
        </w:rPr>
        <w:t>становить</w:t>
      </w:r>
      <w:r w:rsidRPr="00000B1B">
        <w:rPr>
          <w:spacing w:val="-13"/>
          <w:sz w:val="28"/>
          <w:szCs w:val="28"/>
        </w:rPr>
        <w:t xml:space="preserve"> </w:t>
      </w:r>
      <w:r w:rsidRPr="00000B1B">
        <w:rPr>
          <w:sz w:val="28"/>
          <w:szCs w:val="28"/>
        </w:rPr>
        <w:t>40</w:t>
      </w:r>
      <w:r w:rsidRPr="00000B1B">
        <w:rPr>
          <w:spacing w:val="-12"/>
          <w:sz w:val="28"/>
          <w:szCs w:val="28"/>
        </w:rPr>
        <w:t xml:space="preserve"> </w:t>
      </w:r>
      <w:r w:rsidRPr="00000B1B">
        <w:rPr>
          <w:sz w:val="28"/>
          <w:szCs w:val="28"/>
        </w:rPr>
        <w:t>хвилин. Дві академічні години утворюють пару академічних годин, яка проводиться без перерви і становить 80 хвилин.</w:t>
      </w:r>
    </w:p>
    <w:p w14:paraId="348A5F17" w14:textId="77777777" w:rsidR="00000B1B" w:rsidRPr="00000B1B" w:rsidRDefault="00000B1B" w:rsidP="00000B1B">
      <w:pPr>
        <w:pStyle w:val="a3"/>
        <w:ind w:right="143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Навчальний день </w:t>
      </w:r>
      <w:r w:rsidRPr="00000B1B">
        <w:rPr>
          <w:sz w:val="28"/>
          <w:szCs w:val="28"/>
        </w:rPr>
        <w:t>– складова частина навчального часу студента тривалістю не більше 6 пар.</w:t>
      </w:r>
    </w:p>
    <w:p w14:paraId="3B6ECAD9" w14:textId="77777777" w:rsidR="00000B1B" w:rsidRPr="00000B1B" w:rsidRDefault="00000B1B" w:rsidP="00000B1B">
      <w:pPr>
        <w:pStyle w:val="a3"/>
        <w:ind w:right="145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Навчальний тиждень </w:t>
      </w:r>
      <w:r w:rsidRPr="00000B1B">
        <w:rPr>
          <w:sz w:val="28"/>
          <w:szCs w:val="28"/>
        </w:rPr>
        <w:t>– складова частина навчального часу студента не більше 45 годин (1,5 кредитів ЄКТС).</w:t>
      </w:r>
    </w:p>
    <w:p w14:paraId="2468CA57" w14:textId="77777777" w:rsidR="00000B1B" w:rsidRPr="00000B1B" w:rsidRDefault="00000B1B" w:rsidP="00000B1B">
      <w:pPr>
        <w:pStyle w:val="a3"/>
        <w:spacing w:before="1"/>
        <w:ind w:right="143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Навчальний семестр </w:t>
      </w:r>
      <w:r w:rsidRPr="00000B1B">
        <w:rPr>
          <w:sz w:val="28"/>
          <w:szCs w:val="28"/>
        </w:rPr>
        <w:t>– складова частина навчального часу студента, що закінчується підсумковим семестровим контролем. Тривалість семестру визначається графіком навчального процесу.</w:t>
      </w:r>
    </w:p>
    <w:p w14:paraId="63272779" w14:textId="77777777" w:rsidR="00000B1B" w:rsidRPr="00000B1B" w:rsidRDefault="00000B1B" w:rsidP="00000B1B">
      <w:pPr>
        <w:pStyle w:val="a3"/>
        <w:ind w:right="140" w:firstLine="852"/>
        <w:rPr>
          <w:sz w:val="28"/>
          <w:szCs w:val="28"/>
        </w:rPr>
      </w:pPr>
      <w:r w:rsidRPr="00000B1B">
        <w:rPr>
          <w:sz w:val="28"/>
          <w:szCs w:val="28"/>
        </w:rPr>
        <w:t xml:space="preserve">Дата та тривалість </w:t>
      </w:r>
      <w:r w:rsidRPr="00000B1B">
        <w:rPr>
          <w:i/>
          <w:sz w:val="28"/>
          <w:szCs w:val="28"/>
        </w:rPr>
        <w:t xml:space="preserve">навчального року </w:t>
      </w:r>
      <w:r w:rsidRPr="00000B1B">
        <w:rPr>
          <w:sz w:val="28"/>
          <w:szCs w:val="28"/>
        </w:rPr>
        <w:t>визначається Вченою радою Університету та затверджується наказом по Університету. Навчальний</w:t>
      </w:r>
      <w:r w:rsidRPr="00000B1B">
        <w:rPr>
          <w:spacing w:val="34"/>
          <w:sz w:val="28"/>
          <w:szCs w:val="28"/>
        </w:rPr>
        <w:t xml:space="preserve">  </w:t>
      </w:r>
      <w:r w:rsidRPr="00000B1B">
        <w:rPr>
          <w:sz w:val="28"/>
          <w:szCs w:val="28"/>
        </w:rPr>
        <w:t>рік,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z w:val="28"/>
          <w:szCs w:val="28"/>
        </w:rPr>
        <w:t>триває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z w:val="28"/>
          <w:szCs w:val="28"/>
        </w:rPr>
        <w:t>12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z w:val="28"/>
          <w:szCs w:val="28"/>
        </w:rPr>
        <w:t>місяців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z w:val="28"/>
          <w:szCs w:val="28"/>
        </w:rPr>
        <w:t>(крім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z w:val="28"/>
          <w:szCs w:val="28"/>
        </w:rPr>
        <w:t>останнього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z w:val="28"/>
          <w:szCs w:val="28"/>
        </w:rPr>
        <w:t>курсу),</w:t>
      </w:r>
      <w:r w:rsidRPr="00000B1B">
        <w:rPr>
          <w:spacing w:val="36"/>
          <w:sz w:val="28"/>
          <w:szCs w:val="28"/>
        </w:rPr>
        <w:t xml:space="preserve">  </w:t>
      </w:r>
      <w:r w:rsidRPr="00000B1B">
        <w:rPr>
          <w:spacing w:val="-10"/>
          <w:sz w:val="28"/>
          <w:szCs w:val="28"/>
        </w:rPr>
        <w:t>і</w:t>
      </w:r>
    </w:p>
    <w:p w14:paraId="61EB55CB" w14:textId="77777777" w:rsidR="00000B1B" w:rsidRPr="00000B1B" w:rsidRDefault="00000B1B" w:rsidP="00000B1B">
      <w:pPr>
        <w:pStyle w:val="a3"/>
        <w:ind w:right="144"/>
        <w:rPr>
          <w:sz w:val="28"/>
          <w:szCs w:val="28"/>
        </w:rPr>
      </w:pPr>
      <w:r w:rsidRPr="00000B1B">
        <w:rPr>
          <w:sz w:val="28"/>
          <w:szCs w:val="28"/>
        </w:rPr>
        <w:t>складається з навчальних днів, днів проведення підсумкових семестрових контролів, практик, вихідних, святкових днів та канікул.</w:t>
      </w:r>
    </w:p>
    <w:p w14:paraId="1C473B0B" w14:textId="77777777" w:rsidR="00000B1B" w:rsidRPr="00000B1B" w:rsidRDefault="00000B1B" w:rsidP="00000B1B">
      <w:pPr>
        <w:ind w:left="141" w:right="139" w:firstLine="852"/>
        <w:jc w:val="both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Сумарна тривалість канікул </w:t>
      </w:r>
      <w:r w:rsidRPr="00000B1B">
        <w:rPr>
          <w:sz w:val="28"/>
          <w:szCs w:val="28"/>
        </w:rPr>
        <w:t>протягом повного навчального року становить не менше 8 тижнів.</w:t>
      </w:r>
    </w:p>
    <w:p w14:paraId="73B0D6DB" w14:textId="77777777" w:rsidR="00000B1B" w:rsidRPr="00000B1B" w:rsidRDefault="00000B1B" w:rsidP="00000B1B">
      <w:pPr>
        <w:pStyle w:val="a3"/>
        <w:ind w:right="138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Навчальний курс </w:t>
      </w:r>
      <w:r w:rsidRPr="00000B1B">
        <w:rPr>
          <w:sz w:val="28"/>
          <w:szCs w:val="28"/>
        </w:rPr>
        <w:t>– завершений період навчання здобувачів вищої освіти протягом навчального року. Початок і закінчення навчання здобувачів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вищої освіти на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конкретному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курсі оформляється відповідними наказами.</w:t>
      </w:r>
    </w:p>
    <w:p w14:paraId="622F82CC" w14:textId="77777777" w:rsidR="00000B1B" w:rsidRPr="00000B1B" w:rsidRDefault="00000B1B" w:rsidP="00000B1B">
      <w:pPr>
        <w:pStyle w:val="a3"/>
        <w:spacing w:before="1"/>
        <w:ind w:right="136" w:firstLine="852"/>
        <w:rPr>
          <w:sz w:val="28"/>
          <w:szCs w:val="28"/>
        </w:rPr>
      </w:pPr>
      <w:r w:rsidRPr="00000B1B">
        <w:rPr>
          <w:sz w:val="28"/>
          <w:szCs w:val="28"/>
        </w:rPr>
        <w:t>У встановленому порядку допускається вільне відвідування здобувачами вищої освіти навчальних занять. Ректор Університету, за поданням</w:t>
      </w:r>
      <w:r w:rsidRPr="00000B1B">
        <w:rPr>
          <w:spacing w:val="-8"/>
          <w:sz w:val="28"/>
          <w:szCs w:val="28"/>
        </w:rPr>
        <w:t xml:space="preserve"> </w:t>
      </w:r>
      <w:r w:rsidRPr="00000B1B">
        <w:rPr>
          <w:sz w:val="28"/>
          <w:szCs w:val="28"/>
        </w:rPr>
        <w:t>декана</w:t>
      </w:r>
      <w:r w:rsidRPr="00000B1B">
        <w:rPr>
          <w:spacing w:val="-8"/>
          <w:sz w:val="28"/>
          <w:szCs w:val="28"/>
        </w:rPr>
        <w:t xml:space="preserve"> </w:t>
      </w:r>
      <w:r w:rsidRPr="00000B1B">
        <w:rPr>
          <w:sz w:val="28"/>
          <w:szCs w:val="28"/>
        </w:rPr>
        <w:t>факультету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при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z w:val="28"/>
          <w:szCs w:val="28"/>
        </w:rPr>
        <w:t>наявності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поважних</w:t>
      </w:r>
      <w:r w:rsidRPr="00000B1B">
        <w:rPr>
          <w:spacing w:val="-8"/>
          <w:sz w:val="28"/>
          <w:szCs w:val="28"/>
        </w:rPr>
        <w:t xml:space="preserve"> </w:t>
      </w:r>
      <w:r w:rsidRPr="00000B1B">
        <w:rPr>
          <w:sz w:val="28"/>
          <w:szCs w:val="28"/>
        </w:rPr>
        <w:t>причин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(медичні довідки, службові відрядження, сімейні обставини, участь у спортивних змаганнях тощо) для окремих здобувачів вищої освіти може встановлювати індивідуальний графік освітнього процесу.</w:t>
      </w:r>
    </w:p>
    <w:p w14:paraId="53B9B409" w14:textId="77777777" w:rsidR="00000B1B" w:rsidRPr="00000B1B" w:rsidRDefault="00000B1B" w:rsidP="00000B1B">
      <w:pPr>
        <w:pStyle w:val="a5"/>
        <w:numPr>
          <w:ilvl w:val="1"/>
          <w:numId w:val="1"/>
        </w:numPr>
        <w:tabs>
          <w:tab w:val="left" w:pos="1420"/>
        </w:tabs>
        <w:ind w:left="1420" w:hanging="427"/>
        <w:rPr>
          <w:sz w:val="28"/>
          <w:szCs w:val="28"/>
        </w:rPr>
      </w:pPr>
      <w:r w:rsidRPr="00000B1B">
        <w:rPr>
          <w:sz w:val="28"/>
          <w:szCs w:val="28"/>
        </w:rPr>
        <w:t>Робочий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z w:val="28"/>
          <w:szCs w:val="28"/>
        </w:rPr>
        <w:t>час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z w:val="28"/>
          <w:szCs w:val="28"/>
        </w:rPr>
        <w:t>науково-педагогічних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pacing w:val="-2"/>
          <w:sz w:val="28"/>
          <w:szCs w:val="28"/>
        </w:rPr>
        <w:t>працівників.</w:t>
      </w:r>
    </w:p>
    <w:p w14:paraId="163C94A4" w14:textId="77777777" w:rsidR="00000B1B" w:rsidRPr="00000B1B" w:rsidRDefault="00000B1B" w:rsidP="00000B1B">
      <w:pPr>
        <w:ind w:left="141" w:right="138" w:firstLine="852"/>
        <w:jc w:val="both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Робочий час науково-педагогічних працівників </w:t>
      </w:r>
      <w:r w:rsidRPr="00000B1B">
        <w:rPr>
          <w:sz w:val="28"/>
          <w:szCs w:val="28"/>
        </w:rPr>
        <w:t xml:space="preserve">становить 36 годин на тиждень (скорочена тривалість робочого часу). </w:t>
      </w:r>
      <w:r w:rsidRPr="00000B1B">
        <w:rPr>
          <w:i/>
          <w:sz w:val="28"/>
          <w:szCs w:val="28"/>
        </w:rPr>
        <w:t xml:space="preserve">Він включає час на виконання навчальної, методичної, наукової, організаційної роботи та інших трудових обов’язків у поточному навчальному році, відображених в індивідуальному плані роботи. Тривалість робочого часу викладача, </w:t>
      </w:r>
      <w:r w:rsidRPr="00000B1B">
        <w:rPr>
          <w:sz w:val="28"/>
          <w:szCs w:val="28"/>
        </w:rPr>
        <w:t>який працює на умовах повної зайнятості, має становити не більше 1548 годин на навчальний рік.</w:t>
      </w:r>
    </w:p>
    <w:p w14:paraId="2D1F031D" w14:textId="77777777" w:rsidR="00000B1B" w:rsidRPr="00000B1B" w:rsidRDefault="00000B1B" w:rsidP="00000B1B">
      <w:pPr>
        <w:pStyle w:val="a3"/>
        <w:ind w:right="138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Обсяг навчального навантаження </w:t>
      </w:r>
      <w:r w:rsidRPr="00000B1B">
        <w:rPr>
          <w:sz w:val="28"/>
          <w:szCs w:val="28"/>
        </w:rPr>
        <w:t xml:space="preserve">науково-педагогічного працівника встановлюється кафедрою з урахуванням виконання ним іншої роботи </w:t>
      </w:r>
      <w:r w:rsidRPr="00000B1B">
        <w:rPr>
          <w:sz w:val="28"/>
          <w:szCs w:val="28"/>
        </w:rPr>
        <w:lastRenderedPageBreak/>
        <w:t>(методичної, наукової, організаційної, виховної тощо).</w:t>
      </w:r>
    </w:p>
    <w:p w14:paraId="19C73778" w14:textId="77777777" w:rsidR="00000B1B" w:rsidRPr="00000B1B" w:rsidRDefault="00000B1B" w:rsidP="00000B1B">
      <w:pPr>
        <w:spacing w:before="1"/>
        <w:ind w:left="141" w:right="139" w:firstLine="852"/>
        <w:jc w:val="both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Максимальне навчальне навантаження </w:t>
      </w:r>
      <w:r w:rsidRPr="00000B1B">
        <w:rPr>
          <w:sz w:val="28"/>
          <w:szCs w:val="28"/>
        </w:rPr>
        <w:t>на одну ставку науково-педагогічного працівника визначається законодавством.</w:t>
      </w:r>
    </w:p>
    <w:p w14:paraId="0AA7B876" w14:textId="77777777" w:rsidR="00000B1B" w:rsidRPr="00000B1B" w:rsidRDefault="00000B1B" w:rsidP="00000B1B">
      <w:pPr>
        <w:pStyle w:val="a3"/>
        <w:ind w:right="140" w:firstLine="852"/>
        <w:rPr>
          <w:sz w:val="28"/>
          <w:szCs w:val="28"/>
        </w:rPr>
      </w:pPr>
      <w:r w:rsidRPr="00000B1B">
        <w:rPr>
          <w:sz w:val="28"/>
          <w:szCs w:val="28"/>
        </w:rPr>
        <w:t>Графік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роботи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науково-педагогічного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працівника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визначається розкладом аудиторних навчальних занять і консультацій, розкладом або графіком контрольних заходів та іншими видами робіт, передбаченими</w:t>
      </w:r>
      <w:r w:rsidRPr="00000B1B">
        <w:rPr>
          <w:spacing w:val="-12"/>
          <w:sz w:val="28"/>
          <w:szCs w:val="28"/>
        </w:rPr>
        <w:t xml:space="preserve"> </w:t>
      </w:r>
      <w:r w:rsidRPr="00000B1B">
        <w:rPr>
          <w:sz w:val="28"/>
          <w:szCs w:val="28"/>
        </w:rPr>
        <w:t>індивідуальним</w:t>
      </w:r>
      <w:r w:rsidRPr="00000B1B">
        <w:rPr>
          <w:spacing w:val="-13"/>
          <w:sz w:val="28"/>
          <w:szCs w:val="28"/>
        </w:rPr>
        <w:t xml:space="preserve"> </w:t>
      </w:r>
      <w:r w:rsidRPr="00000B1B">
        <w:rPr>
          <w:sz w:val="28"/>
          <w:szCs w:val="28"/>
        </w:rPr>
        <w:t>планом</w:t>
      </w:r>
      <w:r w:rsidRPr="00000B1B">
        <w:rPr>
          <w:spacing w:val="-13"/>
          <w:sz w:val="28"/>
          <w:szCs w:val="28"/>
        </w:rPr>
        <w:t xml:space="preserve"> </w:t>
      </w:r>
      <w:r w:rsidRPr="00000B1B">
        <w:rPr>
          <w:sz w:val="28"/>
          <w:szCs w:val="28"/>
        </w:rPr>
        <w:t>роботи.</w:t>
      </w:r>
      <w:r w:rsidRPr="00000B1B">
        <w:rPr>
          <w:spacing w:val="-13"/>
          <w:sz w:val="28"/>
          <w:szCs w:val="28"/>
        </w:rPr>
        <w:t xml:space="preserve"> </w:t>
      </w:r>
      <w:r w:rsidRPr="00000B1B">
        <w:rPr>
          <w:sz w:val="28"/>
          <w:szCs w:val="28"/>
        </w:rPr>
        <w:t>Викладач</w:t>
      </w:r>
      <w:r w:rsidRPr="00000B1B">
        <w:rPr>
          <w:spacing w:val="-13"/>
          <w:sz w:val="28"/>
          <w:szCs w:val="28"/>
        </w:rPr>
        <w:t xml:space="preserve"> </w:t>
      </w:r>
      <w:r w:rsidRPr="00000B1B">
        <w:rPr>
          <w:sz w:val="28"/>
          <w:szCs w:val="28"/>
        </w:rPr>
        <w:t>зобов'язаний дотримуватися встановленого йому графіка робочого часу.</w:t>
      </w:r>
    </w:p>
    <w:p w14:paraId="0663C4E3" w14:textId="77777777" w:rsidR="00000B1B" w:rsidRPr="00000B1B" w:rsidRDefault="00000B1B" w:rsidP="00000B1B">
      <w:pPr>
        <w:pStyle w:val="a3"/>
        <w:ind w:right="139" w:firstLine="852"/>
        <w:rPr>
          <w:sz w:val="28"/>
          <w:szCs w:val="28"/>
        </w:rPr>
      </w:pPr>
      <w:r w:rsidRPr="00000B1B">
        <w:rPr>
          <w:sz w:val="28"/>
          <w:szCs w:val="28"/>
        </w:rPr>
        <w:t>Види навчальної роботи науково-педагогічних працівників відповідно до їх посад розглядаються на науково-методичній раді та затверджуються рішенням вченої ради університету.</w:t>
      </w:r>
    </w:p>
    <w:p w14:paraId="3C84EC3E" w14:textId="77777777" w:rsidR="00000B1B" w:rsidRPr="00000B1B" w:rsidRDefault="00000B1B" w:rsidP="00000B1B">
      <w:pPr>
        <w:pStyle w:val="a3"/>
        <w:ind w:right="141" w:firstLine="852"/>
        <w:rPr>
          <w:sz w:val="28"/>
          <w:szCs w:val="28"/>
        </w:rPr>
      </w:pPr>
      <w:r w:rsidRPr="00000B1B">
        <w:rPr>
          <w:sz w:val="28"/>
          <w:szCs w:val="28"/>
        </w:rPr>
        <w:t xml:space="preserve">Залучення науково-педагогічних, наукових і педагогічних працівників до роботи, не передбаченої трудовим договором, може здійснюватися лише за їхньою згодою або у випадках, передбачених </w:t>
      </w:r>
      <w:r w:rsidRPr="00000B1B">
        <w:rPr>
          <w:spacing w:val="-2"/>
          <w:sz w:val="28"/>
          <w:szCs w:val="28"/>
        </w:rPr>
        <w:t>законодавством.</w:t>
      </w:r>
    </w:p>
    <w:p w14:paraId="5267CDB4" w14:textId="77777777" w:rsidR="00000B1B" w:rsidRPr="00000B1B" w:rsidRDefault="00000B1B" w:rsidP="00000B1B">
      <w:pPr>
        <w:pStyle w:val="a5"/>
        <w:numPr>
          <w:ilvl w:val="1"/>
          <w:numId w:val="1"/>
        </w:numPr>
        <w:tabs>
          <w:tab w:val="left" w:pos="1420"/>
        </w:tabs>
        <w:spacing w:before="1"/>
        <w:ind w:left="1420" w:hanging="427"/>
        <w:rPr>
          <w:sz w:val="28"/>
          <w:szCs w:val="28"/>
        </w:rPr>
      </w:pPr>
      <w:r w:rsidRPr="00000B1B">
        <w:rPr>
          <w:sz w:val="28"/>
          <w:szCs w:val="28"/>
        </w:rPr>
        <w:t>Графік освітнього</w:t>
      </w:r>
      <w:r w:rsidRPr="00000B1B">
        <w:rPr>
          <w:spacing w:val="-2"/>
          <w:sz w:val="28"/>
          <w:szCs w:val="28"/>
        </w:rPr>
        <w:t xml:space="preserve"> процесу.</w:t>
      </w:r>
    </w:p>
    <w:p w14:paraId="734B61A8" w14:textId="77777777" w:rsidR="00000B1B" w:rsidRPr="00000B1B" w:rsidRDefault="00000B1B" w:rsidP="00000B1B">
      <w:pPr>
        <w:ind w:left="141" w:right="138" w:firstLine="852"/>
        <w:jc w:val="both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Графік освітнього процесу </w:t>
      </w:r>
      <w:r w:rsidRPr="00000B1B">
        <w:rPr>
          <w:sz w:val="28"/>
          <w:szCs w:val="28"/>
        </w:rPr>
        <w:t>визначається щорічно Вченою радою Університету та затверджується наказом по Університету.</w:t>
      </w:r>
    </w:p>
    <w:p w14:paraId="2DEE601F" w14:textId="77777777" w:rsidR="00000B1B" w:rsidRPr="00000B1B" w:rsidRDefault="00000B1B" w:rsidP="00000B1B">
      <w:pPr>
        <w:pStyle w:val="a3"/>
        <w:ind w:right="143" w:firstLine="852"/>
        <w:rPr>
          <w:sz w:val="28"/>
          <w:szCs w:val="28"/>
        </w:rPr>
      </w:pPr>
      <w:r w:rsidRPr="00000B1B">
        <w:rPr>
          <w:sz w:val="28"/>
          <w:szCs w:val="28"/>
        </w:rPr>
        <w:t>Освітній процес за денною формою навчання організовується за семестровою системою.</w:t>
      </w:r>
    </w:p>
    <w:p w14:paraId="2CEA42EE" w14:textId="77777777" w:rsidR="00000B1B" w:rsidRPr="00000B1B" w:rsidRDefault="00000B1B" w:rsidP="00000B1B">
      <w:pPr>
        <w:pStyle w:val="a3"/>
        <w:ind w:right="145" w:firstLine="852"/>
        <w:rPr>
          <w:sz w:val="28"/>
          <w:szCs w:val="28"/>
        </w:rPr>
      </w:pPr>
      <w:r w:rsidRPr="00000B1B">
        <w:rPr>
          <w:sz w:val="28"/>
          <w:szCs w:val="28"/>
        </w:rPr>
        <w:t>Канікули встановлюються, як правило, двічі на рік. Їх конкретні терміни визначаються графіком освітнього процесу.</w:t>
      </w:r>
    </w:p>
    <w:p w14:paraId="32166ABF" w14:textId="77777777" w:rsidR="00000B1B" w:rsidRPr="00000B1B" w:rsidRDefault="00000B1B" w:rsidP="00000B1B">
      <w:pPr>
        <w:pStyle w:val="a3"/>
        <w:ind w:right="137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t xml:space="preserve">Тривалість теоретичного навчання </w:t>
      </w:r>
      <w:r w:rsidRPr="00000B1B">
        <w:rPr>
          <w:sz w:val="28"/>
          <w:szCs w:val="28"/>
        </w:rPr>
        <w:t xml:space="preserve">для студентів, що навчаються за освітнім рівнем </w:t>
      </w:r>
      <w:r w:rsidRPr="00000B1B">
        <w:rPr>
          <w:i/>
          <w:sz w:val="28"/>
          <w:szCs w:val="28"/>
        </w:rPr>
        <w:t xml:space="preserve">«бакалавр»: </w:t>
      </w:r>
      <w:r w:rsidRPr="00000B1B">
        <w:rPr>
          <w:sz w:val="28"/>
          <w:szCs w:val="28"/>
        </w:rPr>
        <w:t>в осінньому семестрі – 16 тижнів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для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усіх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курсів;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у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весняному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семестрі</w:t>
      </w:r>
      <w:r w:rsidRPr="00000B1B">
        <w:rPr>
          <w:spacing w:val="-11"/>
          <w:sz w:val="28"/>
          <w:szCs w:val="28"/>
        </w:rPr>
        <w:t xml:space="preserve"> </w:t>
      </w:r>
      <w:r w:rsidRPr="00000B1B">
        <w:rPr>
          <w:sz w:val="28"/>
          <w:szCs w:val="28"/>
        </w:rPr>
        <w:t>–</w:t>
      </w:r>
      <w:r w:rsidRPr="00000B1B">
        <w:rPr>
          <w:spacing w:val="-13"/>
          <w:sz w:val="28"/>
          <w:szCs w:val="28"/>
        </w:rPr>
        <w:t xml:space="preserve"> </w:t>
      </w:r>
      <w:r w:rsidRPr="00000B1B">
        <w:rPr>
          <w:sz w:val="28"/>
          <w:szCs w:val="28"/>
        </w:rPr>
        <w:t>16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тижнів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для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1-3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курсів, 12-16 тижнів – для 4 курсу в залежності від форми атестації.</w:t>
      </w:r>
    </w:p>
    <w:p w14:paraId="2109E367" w14:textId="77777777" w:rsidR="00000B1B" w:rsidRPr="00000B1B" w:rsidRDefault="00000B1B" w:rsidP="00000B1B">
      <w:pPr>
        <w:ind w:left="141" w:right="142" w:firstLine="852"/>
        <w:jc w:val="both"/>
        <w:rPr>
          <w:i/>
          <w:sz w:val="28"/>
          <w:szCs w:val="28"/>
        </w:rPr>
      </w:pPr>
      <w:r w:rsidRPr="00000B1B">
        <w:rPr>
          <w:i/>
          <w:sz w:val="28"/>
          <w:szCs w:val="28"/>
        </w:rPr>
        <w:t>Навчання в магістратурі організовується за затвердженими Вченою радою Університету навчальними планами.</w:t>
      </w:r>
    </w:p>
    <w:p w14:paraId="13659ADF" w14:textId="77777777" w:rsidR="00000B1B" w:rsidRPr="00000B1B" w:rsidRDefault="00000B1B" w:rsidP="00000B1B">
      <w:pPr>
        <w:pStyle w:val="a5"/>
        <w:numPr>
          <w:ilvl w:val="1"/>
          <w:numId w:val="1"/>
        </w:numPr>
        <w:tabs>
          <w:tab w:val="left" w:pos="1422"/>
        </w:tabs>
        <w:ind w:left="1422" w:hanging="429"/>
        <w:rPr>
          <w:sz w:val="28"/>
          <w:szCs w:val="28"/>
        </w:rPr>
      </w:pPr>
      <w:r w:rsidRPr="00000B1B">
        <w:rPr>
          <w:sz w:val="28"/>
          <w:szCs w:val="28"/>
        </w:rPr>
        <w:t>Індивідуальний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навчальний</w:t>
      </w:r>
      <w:r w:rsidRPr="00000B1B">
        <w:rPr>
          <w:spacing w:val="-5"/>
          <w:sz w:val="28"/>
          <w:szCs w:val="28"/>
        </w:rPr>
        <w:t xml:space="preserve"> </w:t>
      </w:r>
      <w:r w:rsidRPr="00000B1B">
        <w:rPr>
          <w:sz w:val="28"/>
          <w:szCs w:val="28"/>
        </w:rPr>
        <w:t>план</w:t>
      </w:r>
      <w:r w:rsidRPr="00000B1B">
        <w:rPr>
          <w:spacing w:val="-4"/>
          <w:sz w:val="28"/>
          <w:szCs w:val="28"/>
        </w:rPr>
        <w:t xml:space="preserve"> </w:t>
      </w:r>
      <w:r w:rsidRPr="00000B1B">
        <w:rPr>
          <w:spacing w:val="-2"/>
          <w:sz w:val="28"/>
          <w:szCs w:val="28"/>
        </w:rPr>
        <w:t>студента.</w:t>
      </w:r>
    </w:p>
    <w:p w14:paraId="3BF3162F" w14:textId="77777777" w:rsidR="00000B1B" w:rsidRPr="00000B1B" w:rsidRDefault="00000B1B" w:rsidP="00000B1B">
      <w:pPr>
        <w:pStyle w:val="a3"/>
        <w:ind w:right="139" w:firstLine="852"/>
        <w:rPr>
          <w:sz w:val="28"/>
          <w:szCs w:val="28"/>
        </w:rPr>
      </w:pPr>
      <w:r w:rsidRPr="00000B1B">
        <w:rPr>
          <w:sz w:val="28"/>
          <w:szCs w:val="28"/>
        </w:rPr>
        <w:t>Навчання студента здійснюється за індивідуальним навчальним планом (ІНПС), який є робочим навчальним документом здобувача вищої освіти, який складається на кожний наступний навчальний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рік.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Формування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ІНПС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здійснюється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на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основі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навчального плану освітньої програми з урахуванням структурно-логічної схеми підготовки. При формуванні ІНПС враховується фактичне виконання здобувачем індивідуальних навчальних планів поточного і попередніх навчальних років.</w:t>
      </w:r>
    </w:p>
    <w:p w14:paraId="77A6D340" w14:textId="77777777" w:rsidR="00000B1B" w:rsidRPr="00000B1B" w:rsidRDefault="00000B1B" w:rsidP="00000B1B">
      <w:pPr>
        <w:pStyle w:val="a3"/>
        <w:spacing w:before="1"/>
        <w:ind w:right="140" w:firstLine="852"/>
        <w:rPr>
          <w:sz w:val="28"/>
          <w:szCs w:val="28"/>
        </w:rPr>
      </w:pPr>
      <w:r w:rsidRPr="00000B1B">
        <w:rPr>
          <w:sz w:val="28"/>
          <w:szCs w:val="28"/>
        </w:rPr>
        <w:t>Індивідуальний навчальний план здобувача вищої освіти включає нормативні та вибіркові навчальні дисципліни. Сукупність нормативних дисциплін визначає нормативну (обов’язкову) складову ІНПС</w:t>
      </w:r>
      <w:r w:rsidRPr="00000B1B">
        <w:rPr>
          <w:spacing w:val="46"/>
          <w:sz w:val="28"/>
          <w:szCs w:val="28"/>
        </w:rPr>
        <w:t xml:space="preserve"> </w:t>
      </w:r>
      <w:r w:rsidRPr="00000B1B">
        <w:rPr>
          <w:sz w:val="28"/>
          <w:szCs w:val="28"/>
        </w:rPr>
        <w:t>і</w:t>
      </w:r>
      <w:r w:rsidRPr="00000B1B">
        <w:rPr>
          <w:spacing w:val="50"/>
          <w:sz w:val="28"/>
          <w:szCs w:val="28"/>
        </w:rPr>
        <w:t xml:space="preserve"> </w:t>
      </w:r>
      <w:r w:rsidRPr="00000B1B">
        <w:rPr>
          <w:sz w:val="28"/>
          <w:szCs w:val="28"/>
        </w:rPr>
        <w:t>забезпечує</w:t>
      </w:r>
      <w:r w:rsidRPr="00000B1B">
        <w:rPr>
          <w:spacing w:val="48"/>
          <w:sz w:val="28"/>
          <w:szCs w:val="28"/>
        </w:rPr>
        <w:t xml:space="preserve"> </w:t>
      </w:r>
      <w:r w:rsidRPr="00000B1B">
        <w:rPr>
          <w:sz w:val="28"/>
          <w:szCs w:val="28"/>
        </w:rPr>
        <w:t>виконання</w:t>
      </w:r>
      <w:r w:rsidRPr="00000B1B">
        <w:rPr>
          <w:spacing w:val="49"/>
          <w:sz w:val="28"/>
          <w:szCs w:val="28"/>
        </w:rPr>
        <w:t xml:space="preserve"> </w:t>
      </w:r>
      <w:r w:rsidRPr="00000B1B">
        <w:rPr>
          <w:sz w:val="28"/>
          <w:szCs w:val="28"/>
        </w:rPr>
        <w:t>вимог</w:t>
      </w:r>
      <w:r w:rsidRPr="00000B1B">
        <w:rPr>
          <w:spacing w:val="46"/>
          <w:sz w:val="28"/>
          <w:szCs w:val="28"/>
        </w:rPr>
        <w:t xml:space="preserve"> </w:t>
      </w:r>
      <w:r w:rsidRPr="00000B1B">
        <w:rPr>
          <w:sz w:val="28"/>
          <w:szCs w:val="28"/>
        </w:rPr>
        <w:t>нормативної</w:t>
      </w:r>
      <w:r w:rsidRPr="00000B1B">
        <w:rPr>
          <w:spacing w:val="50"/>
          <w:sz w:val="28"/>
          <w:szCs w:val="28"/>
        </w:rPr>
        <w:t xml:space="preserve"> </w:t>
      </w:r>
      <w:r w:rsidRPr="00000B1B">
        <w:rPr>
          <w:sz w:val="28"/>
          <w:szCs w:val="28"/>
        </w:rPr>
        <w:t>частини</w:t>
      </w:r>
      <w:r w:rsidRPr="00000B1B">
        <w:rPr>
          <w:spacing w:val="50"/>
          <w:sz w:val="28"/>
          <w:szCs w:val="28"/>
        </w:rPr>
        <w:t xml:space="preserve"> </w:t>
      </w:r>
      <w:r w:rsidRPr="00000B1B">
        <w:rPr>
          <w:spacing w:val="-2"/>
          <w:sz w:val="28"/>
          <w:szCs w:val="28"/>
        </w:rPr>
        <w:t>освітньої</w:t>
      </w:r>
    </w:p>
    <w:p w14:paraId="5B49DFA9" w14:textId="0185D413" w:rsidR="00000B1B" w:rsidRPr="00000B1B" w:rsidRDefault="00000B1B" w:rsidP="00000B1B">
      <w:pPr>
        <w:pStyle w:val="a3"/>
        <w:ind w:right="138"/>
        <w:rPr>
          <w:sz w:val="28"/>
          <w:szCs w:val="28"/>
        </w:rPr>
      </w:pPr>
      <w:r w:rsidRPr="00000B1B">
        <w:rPr>
          <w:sz w:val="28"/>
          <w:szCs w:val="28"/>
        </w:rPr>
        <w:t>програми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стандарту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вищої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освіти.</w:t>
      </w:r>
      <w:r w:rsidRPr="00000B1B">
        <w:rPr>
          <w:spacing w:val="-2"/>
          <w:sz w:val="28"/>
          <w:szCs w:val="28"/>
        </w:rPr>
        <w:t xml:space="preserve"> </w:t>
      </w:r>
      <w:r w:rsidRPr="00000B1B">
        <w:rPr>
          <w:sz w:val="28"/>
          <w:szCs w:val="28"/>
        </w:rPr>
        <w:t>Вибіркові</w:t>
      </w:r>
      <w:r w:rsidRPr="00000B1B">
        <w:rPr>
          <w:spacing w:val="-2"/>
          <w:sz w:val="28"/>
          <w:szCs w:val="28"/>
        </w:rPr>
        <w:t xml:space="preserve"> </w:t>
      </w:r>
      <w:r w:rsidRPr="00000B1B">
        <w:rPr>
          <w:sz w:val="28"/>
          <w:szCs w:val="28"/>
        </w:rPr>
        <w:t>дисципліни</w:t>
      </w:r>
      <w:r w:rsidRPr="00000B1B">
        <w:rPr>
          <w:spacing w:val="-4"/>
          <w:sz w:val="28"/>
          <w:szCs w:val="28"/>
        </w:rPr>
        <w:t xml:space="preserve"> </w:t>
      </w:r>
      <w:r w:rsidRPr="00000B1B">
        <w:rPr>
          <w:sz w:val="28"/>
          <w:szCs w:val="28"/>
        </w:rPr>
        <w:t>забезпечують виконання вимог варіативної частини о</w:t>
      </w:r>
      <w:r w:rsidRPr="00000B1B">
        <w:rPr>
          <w:sz w:val="28"/>
          <w:szCs w:val="28"/>
        </w:rPr>
        <w:t>с</w:t>
      </w:r>
      <w:r w:rsidRPr="00000B1B">
        <w:rPr>
          <w:sz w:val="28"/>
          <w:szCs w:val="28"/>
        </w:rPr>
        <w:t>вітньої програми, а саме: здійснення поглибленої підготовки за напрямами, що визначають характер майбутньої діяльності; підготовку за спеціалізацією певної спеціальності; сприяють академічній мобільності здобувача вищої освіти та його особистим інтересам.</w:t>
      </w:r>
    </w:p>
    <w:p w14:paraId="3C164B82" w14:textId="77777777" w:rsidR="00000B1B" w:rsidRPr="00000B1B" w:rsidRDefault="00000B1B" w:rsidP="00000B1B">
      <w:pPr>
        <w:pStyle w:val="a3"/>
        <w:ind w:right="144" w:firstLine="852"/>
        <w:rPr>
          <w:sz w:val="28"/>
          <w:szCs w:val="28"/>
        </w:rPr>
      </w:pPr>
      <w:r w:rsidRPr="00000B1B">
        <w:rPr>
          <w:sz w:val="28"/>
          <w:szCs w:val="28"/>
        </w:rPr>
        <w:t xml:space="preserve">Формою індивідуального навчального плану студента у Державному університеті «Житомирська політехніка» є залікова </w:t>
      </w:r>
      <w:r w:rsidRPr="00000B1B">
        <w:rPr>
          <w:spacing w:val="-2"/>
          <w:sz w:val="28"/>
          <w:szCs w:val="28"/>
        </w:rPr>
        <w:t>книжка.</w:t>
      </w:r>
    </w:p>
    <w:p w14:paraId="3E5B9065" w14:textId="77777777" w:rsidR="00000B1B" w:rsidRPr="00000B1B" w:rsidRDefault="00000B1B" w:rsidP="00000B1B">
      <w:pPr>
        <w:pStyle w:val="a5"/>
        <w:numPr>
          <w:ilvl w:val="1"/>
          <w:numId w:val="1"/>
        </w:numPr>
        <w:tabs>
          <w:tab w:val="left" w:pos="1420"/>
        </w:tabs>
        <w:spacing w:before="1"/>
        <w:ind w:left="1420" w:hanging="427"/>
        <w:rPr>
          <w:i/>
          <w:sz w:val="28"/>
          <w:szCs w:val="28"/>
        </w:rPr>
      </w:pPr>
      <w:r w:rsidRPr="00000B1B">
        <w:rPr>
          <w:sz w:val="28"/>
          <w:szCs w:val="28"/>
        </w:rPr>
        <w:t>Розклад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pacing w:val="-2"/>
          <w:sz w:val="28"/>
          <w:szCs w:val="28"/>
        </w:rPr>
        <w:t>занять</w:t>
      </w:r>
    </w:p>
    <w:p w14:paraId="59BF482F" w14:textId="77777777" w:rsidR="00000B1B" w:rsidRPr="00000B1B" w:rsidRDefault="00000B1B" w:rsidP="00000B1B">
      <w:pPr>
        <w:pStyle w:val="a3"/>
        <w:ind w:right="139" w:firstLine="852"/>
        <w:rPr>
          <w:sz w:val="28"/>
          <w:szCs w:val="28"/>
        </w:rPr>
      </w:pPr>
      <w:r w:rsidRPr="00000B1B">
        <w:rPr>
          <w:i/>
          <w:sz w:val="28"/>
          <w:szCs w:val="28"/>
        </w:rPr>
        <w:lastRenderedPageBreak/>
        <w:t xml:space="preserve">Семестровий розклад занять та екзаменів </w:t>
      </w:r>
      <w:r w:rsidRPr="00000B1B">
        <w:rPr>
          <w:sz w:val="28"/>
          <w:szCs w:val="28"/>
        </w:rPr>
        <w:t>здобувачів вищої освіти денної форми навчання складає навчально-методичний відділ університету; а для здобувачів заочної (дистанційної) форми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навчання – деканати факультетів; здобувачів та слухачів післядипломної освіти та довузівської підготовки – відповідно центри післядипломної освіти та довузівської підготовки.</w:t>
      </w:r>
    </w:p>
    <w:p w14:paraId="1A411695" w14:textId="77777777" w:rsidR="00000B1B" w:rsidRPr="00000B1B" w:rsidRDefault="00000B1B" w:rsidP="00000B1B">
      <w:pPr>
        <w:pStyle w:val="a3"/>
        <w:ind w:right="141" w:firstLine="852"/>
        <w:rPr>
          <w:sz w:val="28"/>
          <w:szCs w:val="28"/>
        </w:rPr>
      </w:pPr>
      <w:r w:rsidRPr="00000B1B">
        <w:rPr>
          <w:sz w:val="28"/>
          <w:szCs w:val="28"/>
        </w:rPr>
        <w:t>Завантаження аудиторного та лабораторного фондів контролюється навчально-методичним відділом. Для складання розкладу до навчально-методичного відділу кафедри подають робочі навчальні плани та інформацію про розподіл навчального навантаження між викладачами. Документи щодо осіннього семестру подаються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до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1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червня,</w:t>
      </w:r>
      <w:r w:rsidRPr="00000B1B">
        <w:rPr>
          <w:spacing w:val="-4"/>
          <w:sz w:val="28"/>
          <w:szCs w:val="28"/>
        </w:rPr>
        <w:t xml:space="preserve"> </w:t>
      </w:r>
      <w:r w:rsidRPr="00000B1B">
        <w:rPr>
          <w:sz w:val="28"/>
          <w:szCs w:val="28"/>
        </w:rPr>
        <w:t>щодо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весняного –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не</w:t>
      </w:r>
      <w:r w:rsidRPr="00000B1B">
        <w:rPr>
          <w:spacing w:val="-2"/>
          <w:sz w:val="28"/>
          <w:szCs w:val="28"/>
        </w:rPr>
        <w:t xml:space="preserve"> </w:t>
      </w:r>
      <w:r w:rsidRPr="00000B1B">
        <w:rPr>
          <w:sz w:val="28"/>
          <w:szCs w:val="28"/>
        </w:rPr>
        <w:t>пізніше</w:t>
      </w:r>
      <w:r w:rsidRPr="00000B1B">
        <w:rPr>
          <w:spacing w:val="-2"/>
          <w:sz w:val="28"/>
          <w:szCs w:val="28"/>
        </w:rPr>
        <w:t xml:space="preserve"> </w:t>
      </w:r>
      <w:r w:rsidRPr="00000B1B">
        <w:rPr>
          <w:sz w:val="28"/>
          <w:szCs w:val="28"/>
        </w:rPr>
        <w:t>ніж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за</w:t>
      </w:r>
      <w:r w:rsidRPr="00000B1B">
        <w:rPr>
          <w:spacing w:val="-2"/>
          <w:sz w:val="28"/>
          <w:szCs w:val="28"/>
        </w:rPr>
        <w:t xml:space="preserve"> </w:t>
      </w:r>
      <w:r w:rsidRPr="00000B1B">
        <w:rPr>
          <w:sz w:val="28"/>
          <w:szCs w:val="28"/>
        </w:rPr>
        <w:t>2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місяці</w:t>
      </w:r>
      <w:r w:rsidRPr="00000B1B">
        <w:rPr>
          <w:spacing w:val="-1"/>
          <w:sz w:val="28"/>
          <w:szCs w:val="28"/>
        </w:rPr>
        <w:t xml:space="preserve"> </w:t>
      </w:r>
      <w:r w:rsidRPr="00000B1B">
        <w:rPr>
          <w:sz w:val="28"/>
          <w:szCs w:val="28"/>
        </w:rPr>
        <w:t>до його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початку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для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відповідних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спеціальностей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згідно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графіку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 xml:space="preserve">освітнього </w:t>
      </w:r>
      <w:r w:rsidRPr="00000B1B">
        <w:rPr>
          <w:spacing w:val="-2"/>
          <w:sz w:val="28"/>
          <w:szCs w:val="28"/>
        </w:rPr>
        <w:t>процесу.</w:t>
      </w:r>
    </w:p>
    <w:p w14:paraId="4E0C0DFF" w14:textId="77777777" w:rsidR="00000B1B" w:rsidRPr="00000B1B" w:rsidRDefault="00000B1B" w:rsidP="00000B1B">
      <w:pPr>
        <w:pStyle w:val="a3"/>
        <w:ind w:right="137" w:firstLine="852"/>
        <w:rPr>
          <w:sz w:val="28"/>
          <w:szCs w:val="28"/>
        </w:rPr>
      </w:pPr>
      <w:r w:rsidRPr="00000B1B">
        <w:rPr>
          <w:sz w:val="28"/>
          <w:szCs w:val="28"/>
        </w:rPr>
        <w:t>Розклад занять та екзаменів для усіх форм навчання доводиться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до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відома</w:t>
      </w:r>
      <w:r w:rsidRPr="00000B1B">
        <w:rPr>
          <w:spacing w:val="-8"/>
          <w:sz w:val="28"/>
          <w:szCs w:val="28"/>
        </w:rPr>
        <w:t xml:space="preserve"> </w:t>
      </w:r>
      <w:r w:rsidRPr="00000B1B">
        <w:rPr>
          <w:sz w:val="28"/>
          <w:szCs w:val="28"/>
        </w:rPr>
        <w:t>викладачів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та</w:t>
      </w:r>
      <w:r w:rsidRPr="00000B1B">
        <w:rPr>
          <w:spacing w:val="-5"/>
          <w:sz w:val="28"/>
          <w:szCs w:val="28"/>
        </w:rPr>
        <w:t xml:space="preserve"> </w:t>
      </w:r>
      <w:r w:rsidRPr="00000B1B">
        <w:rPr>
          <w:sz w:val="28"/>
          <w:szCs w:val="28"/>
        </w:rPr>
        <w:t>здобувачів</w:t>
      </w:r>
      <w:r w:rsidRPr="00000B1B">
        <w:rPr>
          <w:spacing w:val="-7"/>
          <w:sz w:val="28"/>
          <w:szCs w:val="28"/>
        </w:rPr>
        <w:t xml:space="preserve"> </w:t>
      </w:r>
      <w:r w:rsidRPr="00000B1B">
        <w:rPr>
          <w:sz w:val="28"/>
          <w:szCs w:val="28"/>
        </w:rPr>
        <w:t>вищої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z w:val="28"/>
          <w:szCs w:val="28"/>
        </w:rPr>
        <w:t>освіти</w:t>
      </w:r>
      <w:r w:rsidRPr="00000B1B">
        <w:rPr>
          <w:spacing w:val="-6"/>
          <w:sz w:val="28"/>
          <w:szCs w:val="28"/>
        </w:rPr>
        <w:t xml:space="preserve"> </w:t>
      </w:r>
      <w:r w:rsidRPr="00000B1B">
        <w:rPr>
          <w:sz w:val="28"/>
          <w:szCs w:val="28"/>
        </w:rPr>
        <w:t>не</w:t>
      </w:r>
      <w:r w:rsidRPr="00000B1B">
        <w:rPr>
          <w:spacing w:val="-8"/>
          <w:sz w:val="28"/>
          <w:szCs w:val="28"/>
        </w:rPr>
        <w:t xml:space="preserve"> </w:t>
      </w:r>
      <w:r w:rsidRPr="00000B1B">
        <w:rPr>
          <w:sz w:val="28"/>
          <w:szCs w:val="28"/>
        </w:rPr>
        <w:t>пізніше ніж за тиждень до їх початку. Розклад занять для кожної академічної групи</w:t>
      </w:r>
      <w:r w:rsidRPr="00000B1B">
        <w:rPr>
          <w:spacing w:val="-14"/>
          <w:sz w:val="28"/>
          <w:szCs w:val="28"/>
        </w:rPr>
        <w:t xml:space="preserve"> </w:t>
      </w:r>
      <w:r w:rsidRPr="00000B1B">
        <w:rPr>
          <w:sz w:val="28"/>
          <w:szCs w:val="28"/>
        </w:rPr>
        <w:t>вносять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на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веб-сайт</w:t>
      </w:r>
      <w:r w:rsidRPr="00000B1B">
        <w:rPr>
          <w:spacing w:val="-14"/>
          <w:sz w:val="28"/>
          <w:szCs w:val="28"/>
        </w:rPr>
        <w:t xml:space="preserve"> </w:t>
      </w:r>
      <w:r w:rsidRPr="00000B1B">
        <w:rPr>
          <w:sz w:val="28"/>
          <w:szCs w:val="28"/>
        </w:rPr>
        <w:t>університету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відповідальні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особи</w:t>
      </w:r>
      <w:r w:rsidRPr="00000B1B">
        <w:rPr>
          <w:spacing w:val="-14"/>
          <w:sz w:val="28"/>
          <w:szCs w:val="28"/>
        </w:rPr>
        <w:t xml:space="preserve"> </w:t>
      </w:r>
      <w:r w:rsidRPr="00000B1B">
        <w:rPr>
          <w:sz w:val="28"/>
          <w:szCs w:val="28"/>
        </w:rPr>
        <w:t>навчально- методичного відділу.</w:t>
      </w:r>
    </w:p>
    <w:p w14:paraId="3F81CE7F" w14:textId="77777777" w:rsidR="00000B1B" w:rsidRPr="00000B1B" w:rsidRDefault="00000B1B" w:rsidP="00000B1B">
      <w:pPr>
        <w:pStyle w:val="a3"/>
        <w:spacing w:before="1"/>
        <w:ind w:right="143" w:firstLine="852"/>
        <w:rPr>
          <w:sz w:val="28"/>
          <w:szCs w:val="28"/>
        </w:rPr>
      </w:pPr>
      <w:r w:rsidRPr="00000B1B">
        <w:rPr>
          <w:sz w:val="28"/>
          <w:szCs w:val="28"/>
        </w:rPr>
        <w:t>Розклад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навчальних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занять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та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екзаменаційних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сесій</w:t>
      </w:r>
      <w:r w:rsidRPr="00000B1B">
        <w:rPr>
          <w:spacing w:val="-15"/>
          <w:sz w:val="28"/>
          <w:szCs w:val="28"/>
        </w:rPr>
        <w:t xml:space="preserve"> </w:t>
      </w:r>
      <w:r w:rsidRPr="00000B1B">
        <w:rPr>
          <w:sz w:val="28"/>
          <w:szCs w:val="28"/>
        </w:rPr>
        <w:t>затверджує проректор з науково-педагогічної роботи.</w:t>
      </w:r>
    </w:p>
    <w:p w14:paraId="4C496306" w14:textId="77777777" w:rsidR="00B63CFE" w:rsidRPr="00000B1B" w:rsidRDefault="00B63CFE">
      <w:pPr>
        <w:rPr>
          <w:sz w:val="28"/>
          <w:szCs w:val="28"/>
        </w:rPr>
      </w:pPr>
    </w:p>
    <w:sectPr w:rsidR="00B63CFE" w:rsidRPr="00000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63F8"/>
    <w:multiLevelType w:val="multilevel"/>
    <w:tmpl w:val="F7703EFA"/>
    <w:lvl w:ilvl="0">
      <w:start w:val="1"/>
      <w:numFmt w:val="decimal"/>
      <w:lvlText w:val="%1."/>
      <w:lvlJc w:val="left"/>
      <w:pPr>
        <w:ind w:left="261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-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1600" w:hanging="567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20" w:hanging="567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680" w:hanging="567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1840" w:hanging="567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620" w:hanging="567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6C"/>
    <w:rsid w:val="00000B1B"/>
    <w:rsid w:val="00436600"/>
    <w:rsid w:val="004619B8"/>
    <w:rsid w:val="00686A6C"/>
    <w:rsid w:val="00B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3B39"/>
  <w15:chartTrackingRefBased/>
  <w15:docId w15:val="{1723EEBD-36D4-4063-9D09-35674672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00B1B"/>
    <w:pPr>
      <w:ind w:left="14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000B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00B1B"/>
    <w:pPr>
      <w:ind w:left="141" w:hanging="13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4143</Words>
  <Characters>2363</Characters>
  <Application>Microsoft Office Word</Application>
  <DocSecurity>0</DocSecurity>
  <Lines>19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2025-10-07T06:32:00Z</dcterms:created>
  <dcterms:modified xsi:type="dcterms:W3CDTF">2025-10-07T06:38:00Z</dcterms:modified>
</cp:coreProperties>
</file>