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5436">
        <w:rPr>
          <w:rFonts w:ascii="Times New Roman" w:hAnsi="Times New Roman" w:cs="Times New Roman"/>
          <w:b/>
          <w:i/>
          <w:sz w:val="28"/>
          <w:szCs w:val="28"/>
          <w:lang w:val="ru-RU"/>
        </w:rPr>
        <w:t>5-6</w:t>
      </w:r>
      <w:r w:rsidR="003E0B32" w:rsidRPr="003E0B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695A0C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F415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A6620" w:rsidRPr="008A6620">
        <w:rPr>
          <w:rFonts w:ascii="Times New Roman" w:hAnsi="Times New Roman" w:cs="Times New Roman"/>
          <w:b/>
          <w:sz w:val="28"/>
          <w:szCs w:val="28"/>
        </w:rPr>
        <w:t>БЮДЖЕТНЕ ПЛАНУВАННЯ ТА ПРОГНОЗУВАННЯ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A6620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114EE3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8A662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114EE3" w:rsidP="00114EE3">
      <w:pPr>
        <w:tabs>
          <w:tab w:val="center" w:pos="5102"/>
          <w:tab w:val="left" w:pos="6300"/>
        </w:tabs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0B72CC" w:rsidRPr="004C177D">
        <w:rPr>
          <w:rFonts w:ascii="Times New Roman" w:hAnsi="Times New Roman" w:cs="Times New Roman"/>
          <w:i/>
          <w:sz w:val="28"/>
          <w:szCs w:val="28"/>
        </w:rPr>
        <w:t>План</w:t>
      </w:r>
      <w:r>
        <w:rPr>
          <w:rFonts w:ascii="Times New Roman" w:hAnsi="Times New Roman" w:cs="Times New Roman"/>
          <w:i/>
          <w:sz w:val="28"/>
          <w:szCs w:val="28"/>
        </w:rPr>
        <w:tab/>
      </w:r>
      <w:bookmarkStart w:id="0" w:name="_GoBack"/>
      <w:bookmarkEnd w:id="0"/>
    </w:p>
    <w:p w:rsidR="001D4186" w:rsidRDefault="008A6620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2D25F5C5" wp14:editId="3912A027">
            <wp:extent cx="5534025" cy="3267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578" t="23946" r="26948" b="5518"/>
                    <a:stretch/>
                  </pic:blipFill>
                  <pic:spPr bwMode="auto">
                    <a:xfrm>
                      <a:off x="0" y="0"/>
                      <a:ext cx="5534025" cy="3267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5BC" w:rsidRPr="00DE3570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F415BC" w:rsidRDefault="008A6620" w:rsidP="00F41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 wp14:anchorId="4D18E4CF" wp14:editId="1A7EDDA0">
            <wp:extent cx="603885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518" t="23946" r="25184" b="34930"/>
                    <a:stretch/>
                  </pic:blipFill>
                  <pic:spPr bwMode="auto">
                    <a:xfrm>
                      <a:off x="0" y="0"/>
                      <a:ext cx="603885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228" w:rsidRDefault="009D6228">
      <w:pPr>
        <w:rPr>
          <w:rFonts w:ascii="Times New Roman" w:hAnsi="Times New Roman" w:cs="Times New Roman"/>
          <w:b/>
          <w:sz w:val="28"/>
          <w:szCs w:val="28"/>
        </w:rPr>
      </w:pPr>
    </w:p>
    <w:p w:rsidR="00144557" w:rsidRPr="00DA7551" w:rsidRDefault="00144557" w:rsidP="008A6620">
      <w:pPr>
        <w:pStyle w:val="Style6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8A662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 xml:space="preserve">Бюджетний менеджмент :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підруч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. / за ред. В. Г.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Дем’янишина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, Г. Б.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Погріщук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>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 w:rsidR="008A6620">
        <w:rPr>
          <w:rFonts w:ascii="Times New Roman" w:hAnsi="Times New Roman"/>
          <w:bCs/>
          <w:sz w:val="28"/>
          <w:szCs w:val="28"/>
          <w:lang w:val="ru-RU"/>
        </w:rPr>
        <w:t>4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p w:rsidR="00F415BC" w:rsidRPr="0068019A" w:rsidRDefault="00F415BC" w:rsidP="008A662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 xml:space="preserve">Бюджетний менеджмент: навчальний посібник в схемах і таблицях/ С. В.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Качула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, Л. В.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Лисяк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 xml:space="preserve">, О.В. Добровольська. – Дніпро: </w:t>
      </w:r>
      <w:proofErr w:type="spellStart"/>
      <w:r w:rsidRPr="00F415BC">
        <w:rPr>
          <w:rFonts w:ascii="Times New Roman" w:hAnsi="Times New Roman"/>
          <w:bCs/>
          <w:sz w:val="28"/>
          <w:szCs w:val="28"/>
        </w:rPr>
        <w:t>Монолит</w:t>
      </w:r>
      <w:proofErr w:type="spellEnd"/>
      <w:r w:rsidRPr="00F415BC">
        <w:rPr>
          <w:rFonts w:ascii="Times New Roman" w:hAnsi="Times New Roman"/>
          <w:bCs/>
          <w:sz w:val="28"/>
          <w:szCs w:val="28"/>
        </w:rPr>
        <w:t>, 2022. – 200 с.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 w:rsidR="008A6620">
        <w:rPr>
          <w:rFonts w:ascii="Times New Roman" w:hAnsi="Times New Roman"/>
          <w:bCs/>
          <w:sz w:val="28"/>
          <w:szCs w:val="28"/>
          <w:lang w:val="ru-RU"/>
        </w:rPr>
        <w:t>4)</w:t>
      </w:r>
    </w:p>
    <w:sectPr w:rsidR="00F415BC" w:rsidRPr="0068019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114EE3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4D5436"/>
    <w:rsid w:val="005557BA"/>
    <w:rsid w:val="0068019A"/>
    <w:rsid w:val="00695A0C"/>
    <w:rsid w:val="006D0956"/>
    <w:rsid w:val="008A6620"/>
    <w:rsid w:val="009D6228"/>
    <w:rsid w:val="00A73FBA"/>
    <w:rsid w:val="00AF55CC"/>
    <w:rsid w:val="00B00735"/>
    <w:rsid w:val="00C63296"/>
    <w:rsid w:val="00CC3D5A"/>
    <w:rsid w:val="00CD5125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C09F"/>
  <w15:docId w15:val="{62D09AEA-DD48-4ED7-9733-A5DD9935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25</cp:revision>
  <dcterms:created xsi:type="dcterms:W3CDTF">2020-03-13T08:44:00Z</dcterms:created>
  <dcterms:modified xsi:type="dcterms:W3CDTF">2025-09-10T16:52:00Z</dcterms:modified>
</cp:coreProperties>
</file>