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FD73" w14:textId="4F935065" w:rsidR="000E5744" w:rsidRPr="007C12A4" w:rsidRDefault="000E5744" w:rsidP="000E574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Практична робота 15</w:t>
      </w:r>
    </w:p>
    <w:p w14:paraId="4C154BF6" w14:textId="06ADAFCD" w:rsidR="00A50A8C" w:rsidRPr="007C12A4" w:rsidRDefault="000E5744" w:rsidP="000E57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b/>
          <w:bCs/>
          <w:sz w:val="28"/>
          <w:szCs w:val="28"/>
        </w:rPr>
        <w:t>ПОРІВНЯННЯ ТЕХНОЛОГІЙ ФІЗИКО-ХІМІЧНОГО ТА БІОЛОГІЧНОГО ОЧИЩЕННЯ СТІЧНИХ ВОД</w:t>
      </w:r>
    </w:p>
    <w:p w14:paraId="4445B0F4" w14:textId="0F4A175F" w:rsidR="000E5744" w:rsidRPr="007C12A4" w:rsidRDefault="000E5744" w:rsidP="00AE3D1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Pr="007C12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E5744">
        <w:rPr>
          <w:rFonts w:ascii="Times New Roman" w:hAnsi="Times New Roman" w:cs="Times New Roman"/>
          <w:sz w:val="28"/>
          <w:szCs w:val="28"/>
          <w:lang w:val="uk-UA"/>
        </w:rPr>
        <w:t>знайомитися з основними методами очищення стічних вод, з’ясувати відмінності між фізико-хімічними та біологічними процесами очищення, оцінити ефективність кожного методу та їх доцільність використання у різних умовах.</w:t>
      </w:r>
    </w:p>
    <w:p w14:paraId="16BE6011" w14:textId="77777777" w:rsidR="000E5744" w:rsidRPr="000E5744" w:rsidRDefault="000E5744" w:rsidP="00AE3D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2078335C" w14:textId="529995A3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  <w:lang w:val="uk-UA"/>
        </w:rPr>
        <w:t>1. Фізико-хімічне очищення стічних вод</w:t>
      </w:r>
      <w:r w:rsidRPr="007C12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0E574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744">
        <w:rPr>
          <w:rFonts w:ascii="Times New Roman" w:hAnsi="Times New Roman" w:cs="Times New Roman"/>
          <w:sz w:val="28"/>
          <w:szCs w:val="28"/>
          <w:lang w:val="uk-UA"/>
        </w:rPr>
        <w:t xml:space="preserve"> сукупність процесів, які ґрунтуються на фізичних та хімічних взаємодіях між речовинами для видалення забруднень зі стічних вод.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744">
        <w:rPr>
          <w:rFonts w:ascii="Times New Roman" w:hAnsi="Times New Roman" w:cs="Times New Roman"/>
          <w:sz w:val="28"/>
          <w:szCs w:val="28"/>
          <w:lang w:val="uk-UA"/>
        </w:rPr>
        <w:t>До основних методів належать:</w:t>
      </w:r>
    </w:p>
    <w:p w14:paraId="3E571954" w14:textId="23E90ED7" w:rsidR="000E5744" w:rsidRPr="000E5744" w:rsidRDefault="000E5744" w:rsidP="000E5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Коагуляція та флотація</w:t>
      </w:r>
      <w:r w:rsidRPr="000E5744">
        <w:rPr>
          <w:rFonts w:ascii="Times New Roman" w:hAnsi="Times New Roman" w:cs="Times New Roman"/>
          <w:sz w:val="28"/>
          <w:szCs w:val="28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видалення зважених речовин і колоїдів за допомогою реагентів.</w:t>
      </w:r>
    </w:p>
    <w:p w14:paraId="2E737B3E" w14:textId="5B26A617" w:rsidR="000E5744" w:rsidRPr="000E5744" w:rsidRDefault="000E5744" w:rsidP="000E5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Адсорбція</w:t>
      </w:r>
      <w:r w:rsidRPr="000E5744">
        <w:rPr>
          <w:rFonts w:ascii="Times New Roman" w:hAnsi="Times New Roman" w:cs="Times New Roman"/>
          <w:sz w:val="28"/>
          <w:szCs w:val="28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поглинання органічних сполук активованим вугіллям або іншими сорбентами.</w:t>
      </w:r>
    </w:p>
    <w:p w14:paraId="1F4BB731" w14:textId="4FFD3886" w:rsidR="000E5744" w:rsidRPr="000E5744" w:rsidRDefault="000E5744" w:rsidP="000E5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Іонний обмін</w:t>
      </w:r>
      <w:r w:rsidRPr="000E5744">
        <w:rPr>
          <w:rFonts w:ascii="Times New Roman" w:hAnsi="Times New Roman" w:cs="Times New Roman"/>
          <w:sz w:val="28"/>
          <w:szCs w:val="28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очищення від іонів важких металів.</w:t>
      </w:r>
    </w:p>
    <w:p w14:paraId="36BF9916" w14:textId="630F9CEA" w:rsidR="000E5744" w:rsidRPr="000E5744" w:rsidRDefault="000E5744" w:rsidP="000E5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Окиснення та нейтралізація</w:t>
      </w:r>
      <w:r w:rsidRPr="000E5744">
        <w:rPr>
          <w:rFonts w:ascii="Times New Roman" w:hAnsi="Times New Roman" w:cs="Times New Roman"/>
          <w:sz w:val="28"/>
          <w:szCs w:val="28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хімічне перетворення шкідливих речовин на нешкідливі.</w:t>
      </w:r>
    </w:p>
    <w:p w14:paraId="6F60A300" w14:textId="4E64DEF6" w:rsidR="000E5744" w:rsidRPr="000E5744" w:rsidRDefault="000E5744" w:rsidP="000E5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Мембранні процеси (зворотний осмос, ультрафільтрація)</w:t>
      </w:r>
      <w:r w:rsidRPr="000E5744">
        <w:rPr>
          <w:rFonts w:ascii="Times New Roman" w:hAnsi="Times New Roman" w:cs="Times New Roman"/>
          <w:sz w:val="28"/>
          <w:szCs w:val="28"/>
        </w:rPr>
        <w:t xml:space="preserve">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для доочищення та знесолення води.</w:t>
      </w:r>
    </w:p>
    <w:p w14:paraId="695A382D" w14:textId="77777777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Переваги:</w:t>
      </w:r>
    </w:p>
    <w:p w14:paraId="4529F5E2" w14:textId="77777777" w:rsidR="000E5744" w:rsidRPr="000E5744" w:rsidRDefault="000E5744" w:rsidP="000E5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Висока ефективність у видаленні специфічних або токсичних домішок.</w:t>
      </w:r>
    </w:p>
    <w:p w14:paraId="75CAA947" w14:textId="77777777" w:rsidR="000E5744" w:rsidRPr="000E5744" w:rsidRDefault="000E5744" w:rsidP="000E5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Можливість автоматизації процесу.</w:t>
      </w:r>
    </w:p>
    <w:p w14:paraId="7ACD0240" w14:textId="77777777" w:rsidR="000E5744" w:rsidRPr="000E5744" w:rsidRDefault="000E5744" w:rsidP="000E5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Підходить для очищення промислових стоків.</w:t>
      </w:r>
    </w:p>
    <w:p w14:paraId="25DC3C06" w14:textId="77777777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Недоліки:</w:t>
      </w:r>
    </w:p>
    <w:p w14:paraId="0CF785E1" w14:textId="77777777" w:rsidR="000E5744" w:rsidRPr="000E5744" w:rsidRDefault="000E5744" w:rsidP="000E5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Висока вартість реагентів та обладнання.</w:t>
      </w:r>
    </w:p>
    <w:p w14:paraId="0ED7B819" w14:textId="77777777" w:rsidR="000E5744" w:rsidRPr="000E5744" w:rsidRDefault="000E5744" w:rsidP="000E5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Утворення великої кількості осаду, що потребує утилізації.</w:t>
      </w:r>
    </w:p>
    <w:p w14:paraId="04BE42C5" w14:textId="77777777" w:rsidR="000E5744" w:rsidRPr="000E5744" w:rsidRDefault="000E5744" w:rsidP="000E5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Неможливість повного видалення органічних речовин без біоетапу.</w:t>
      </w:r>
    </w:p>
    <w:p w14:paraId="2B5EA586" w14:textId="2E4166CC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2. Біологічне очищення стічних вод</w:t>
      </w:r>
      <w:r w:rsidRPr="007C12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E5744">
        <w:rPr>
          <w:rFonts w:ascii="Times New Roman" w:hAnsi="Times New Roman" w:cs="Times New Roman"/>
          <w:sz w:val="28"/>
          <w:szCs w:val="28"/>
        </w:rPr>
        <w:t>азується</w:t>
      </w:r>
      <w:r w:rsidRPr="007C1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5744">
        <w:rPr>
          <w:rFonts w:ascii="Times New Roman" w:hAnsi="Times New Roman" w:cs="Times New Roman"/>
          <w:sz w:val="28"/>
          <w:szCs w:val="28"/>
        </w:rPr>
        <w:t xml:space="preserve">на здатності мікроорганізмів (бактерій, грибів, найпростіших) розкладати органічні забруднення до безпечних речовин </w:t>
      </w:r>
      <w:r w:rsidRPr="007C12A4">
        <w:rPr>
          <w:rFonts w:ascii="Times New Roman" w:hAnsi="Times New Roman" w:cs="Times New Roman"/>
          <w:sz w:val="28"/>
          <w:szCs w:val="28"/>
        </w:rPr>
        <w:t>–</w:t>
      </w:r>
      <w:r w:rsidRPr="000E5744">
        <w:rPr>
          <w:rFonts w:ascii="Times New Roman" w:hAnsi="Times New Roman" w:cs="Times New Roman"/>
          <w:sz w:val="28"/>
          <w:szCs w:val="28"/>
        </w:rPr>
        <w:t xml:space="preserve"> води, вуглекислого газу, нітратів тощо.</w:t>
      </w:r>
    </w:p>
    <w:p w14:paraId="6900D34E" w14:textId="77777777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lastRenderedPageBreak/>
        <w:t>Основні системи:</w:t>
      </w:r>
    </w:p>
    <w:p w14:paraId="5FB73811" w14:textId="77777777" w:rsidR="000E5744" w:rsidRPr="000E5744" w:rsidRDefault="000E5744" w:rsidP="000E574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Аеробні процеси:</w:t>
      </w:r>
      <w:r w:rsidRPr="000E5744">
        <w:rPr>
          <w:rFonts w:ascii="Times New Roman" w:hAnsi="Times New Roman" w:cs="Times New Roman"/>
          <w:sz w:val="28"/>
          <w:szCs w:val="28"/>
        </w:rPr>
        <w:t xml:space="preserve"> біофільтри, аеротенки, окситенки.</w:t>
      </w:r>
    </w:p>
    <w:p w14:paraId="12EED120" w14:textId="77777777" w:rsidR="000E5744" w:rsidRPr="000E5744" w:rsidRDefault="000E5744" w:rsidP="000E574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Анаеробні процеси:</w:t>
      </w:r>
      <w:r w:rsidRPr="000E5744">
        <w:rPr>
          <w:rFonts w:ascii="Times New Roman" w:hAnsi="Times New Roman" w:cs="Times New Roman"/>
          <w:sz w:val="28"/>
          <w:szCs w:val="28"/>
        </w:rPr>
        <w:t xml:space="preserve"> метантенки, біореактори без подачі кисню.</w:t>
      </w:r>
    </w:p>
    <w:p w14:paraId="6ED97025" w14:textId="77777777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Переваги:</w:t>
      </w:r>
    </w:p>
    <w:p w14:paraId="26B02C23" w14:textId="77777777" w:rsidR="000E5744" w:rsidRPr="000E5744" w:rsidRDefault="000E5744" w:rsidP="000E5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Екологічність та відсутність шкідливих реагентів.</w:t>
      </w:r>
    </w:p>
    <w:p w14:paraId="4F99F562" w14:textId="77777777" w:rsidR="000E5744" w:rsidRPr="000E5744" w:rsidRDefault="000E5744" w:rsidP="000E5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Можливість повторного використання очищеної води.</w:t>
      </w:r>
    </w:p>
    <w:p w14:paraId="6067930E" w14:textId="77777777" w:rsidR="000E5744" w:rsidRPr="000E5744" w:rsidRDefault="000E5744" w:rsidP="000E574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Ефективність у видаленні органічних речовин (БСК, ХСК).</w:t>
      </w:r>
    </w:p>
    <w:p w14:paraId="008173DB" w14:textId="77777777" w:rsidR="000E5744" w:rsidRPr="000E5744" w:rsidRDefault="000E5744" w:rsidP="000E57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b/>
          <w:bCs/>
          <w:sz w:val="28"/>
          <w:szCs w:val="28"/>
        </w:rPr>
        <w:t>Недоліки:</w:t>
      </w:r>
    </w:p>
    <w:p w14:paraId="01463E07" w14:textId="77777777" w:rsidR="000E5744" w:rsidRPr="000E5744" w:rsidRDefault="000E5744" w:rsidP="000E57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Повільність процесів у порівнянні з фізико-хімічними методами.</w:t>
      </w:r>
    </w:p>
    <w:p w14:paraId="7EC63F1F" w14:textId="77777777" w:rsidR="000E5744" w:rsidRPr="000E5744" w:rsidRDefault="000E5744" w:rsidP="000E57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Чутливість мікроорганізмів до токсичних речовин і температури.</w:t>
      </w:r>
    </w:p>
    <w:p w14:paraId="167096E3" w14:textId="77777777" w:rsidR="000E5744" w:rsidRPr="000E5744" w:rsidRDefault="000E5744" w:rsidP="000E574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5744">
        <w:rPr>
          <w:rFonts w:ascii="Times New Roman" w:hAnsi="Times New Roman" w:cs="Times New Roman"/>
          <w:sz w:val="28"/>
          <w:szCs w:val="28"/>
        </w:rPr>
        <w:t>Необхідність постійного контролю умов середовища (аерація, pH, температура).</w:t>
      </w:r>
    </w:p>
    <w:p w14:paraId="5B1B0709" w14:textId="77777777" w:rsidR="000E5744" w:rsidRPr="007C12A4" w:rsidRDefault="000E5744" w:rsidP="000E57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Фізико-хімічні методи доцільно застосовувати для очищення промислових стічних вод, які містять важкі метали, нафтопродукти або токсичні речовини. Біологічні технології ефективніші для очищення побутових і комунальних стоків з високим вмістом органіки.</w:t>
      </w:r>
    </w:p>
    <w:p w14:paraId="518E12B8" w14:textId="1EF50274" w:rsidR="000E5744" w:rsidRPr="007C12A4" w:rsidRDefault="000E5744" w:rsidP="000E57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Найвищий ефект досягається при комбінуванні обох типів очищення, коли фізико-хімічний етап передує біологічному.</w:t>
      </w:r>
      <w:r w:rsidR="003F22DC" w:rsidRPr="007C12A4">
        <w:rPr>
          <w:rFonts w:ascii="Times New Roman" w:hAnsi="Times New Roman" w:cs="Times New Roman"/>
          <w:sz w:val="28"/>
          <w:szCs w:val="28"/>
          <w:lang w:val="uk-UA"/>
        </w:rPr>
        <w:t xml:space="preserve"> В табл. 1 перераховані р</w:t>
      </w:r>
      <w:r w:rsidR="003F22DC" w:rsidRPr="007C12A4">
        <w:rPr>
          <w:rFonts w:ascii="Times New Roman" w:hAnsi="Times New Roman" w:cs="Times New Roman"/>
          <w:sz w:val="28"/>
          <w:szCs w:val="28"/>
        </w:rPr>
        <w:t>еальні приклади застосування технологій</w:t>
      </w:r>
      <w:r w:rsidR="003F22DC" w:rsidRPr="007C12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F71BD4" w14:textId="4B9F3957" w:rsidR="003F22DC" w:rsidRPr="007C12A4" w:rsidRDefault="003F22DC" w:rsidP="003F22DC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416F66A5" w14:textId="1FF7ACE3" w:rsidR="003F22DC" w:rsidRPr="000E5744" w:rsidRDefault="003F22DC" w:rsidP="003F22DC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</w:rPr>
        <w:t>Реальні приклади застосування технологій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985"/>
        <w:gridCol w:w="1542"/>
        <w:gridCol w:w="2163"/>
        <w:gridCol w:w="2464"/>
      </w:tblGrid>
      <w:tr w:rsidR="000E5744" w:rsidRPr="000E5744" w14:paraId="25868081" w14:textId="77777777" w:rsidTr="000E5744">
        <w:trPr>
          <w:tblHeader/>
          <w:tblCellSpacing w:w="15" w:type="dxa"/>
        </w:trPr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79E6981D" w14:textId="77777777" w:rsidR="000E5744" w:rsidRPr="000E5744" w:rsidRDefault="000E5744" w:rsidP="000E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Приклад підприємства / міста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1E669B9B" w14:textId="77777777" w:rsidR="000E5744" w:rsidRPr="000E5744" w:rsidRDefault="000E5744" w:rsidP="000E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Країна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616C4194" w14:textId="77777777" w:rsidR="000E5744" w:rsidRPr="000E5744" w:rsidRDefault="000E5744" w:rsidP="000E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очищення</w:t>
            </w:r>
          </w:p>
        </w:tc>
        <w:tc>
          <w:tcPr>
            <w:tcW w:w="0" w:type="auto"/>
            <w:vAlign w:val="center"/>
            <w:hideMark/>
          </w:tcPr>
          <w:p w14:paraId="111CB46B" w14:textId="77777777" w:rsidR="000E5744" w:rsidRPr="000E5744" w:rsidRDefault="000E5744" w:rsidP="000E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Основні технології</w:t>
            </w:r>
          </w:p>
        </w:tc>
        <w:tc>
          <w:tcPr>
            <w:tcW w:w="0" w:type="auto"/>
            <w:tcBorders>
              <w:left w:val="single" w:sz="4" w:space="0" w:color="000000" w:themeColor="text1"/>
            </w:tcBorders>
            <w:vAlign w:val="center"/>
            <w:hideMark/>
          </w:tcPr>
          <w:p w14:paraId="154224B2" w14:textId="77777777" w:rsidR="000E5744" w:rsidRPr="000E5744" w:rsidRDefault="000E5744" w:rsidP="000E5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Ефективність очищення</w:t>
            </w:r>
          </w:p>
        </w:tc>
      </w:tr>
      <w:tr w:rsidR="000E5744" w:rsidRPr="000E5744" w14:paraId="5DABE323" w14:textId="77777777" w:rsidTr="000E5744">
        <w:trPr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A56A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Бортницька станція аерації (м. Київ)</w:t>
            </w:r>
          </w:p>
        </w:tc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29118" w14:textId="77777777" w:rsidR="000E5744" w:rsidRPr="000E5744" w:rsidRDefault="000E5744" w:rsidP="005E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Україна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551C3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Біологічне + фізико-хімічне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  <w:hideMark/>
          </w:tcPr>
          <w:p w14:paraId="17FE6C0D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Механічне очищення, аеротенки, коагуляція, флотація, вторинні відстійники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  <w:hideMark/>
          </w:tcPr>
          <w:p w14:paraId="1683E9C5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95–97% органічних речовин, зниження БСК до 10 мг/л</w:t>
            </w:r>
          </w:p>
        </w:tc>
      </w:tr>
      <w:tr w:rsidR="000E5744" w:rsidRPr="000E5744" w14:paraId="473EB1D3" w14:textId="77777777" w:rsidTr="000E5744">
        <w:trPr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594E0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Очисні споруди м. Львів (ЛМКП «Львівводоканал»)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D2313" w14:textId="77777777" w:rsidR="000E5744" w:rsidRPr="000E5744" w:rsidRDefault="000E5744" w:rsidP="005E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Україна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7779A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Біологічне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519437C5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Аеротенки, біофільтри, метантенки (виробництво біогазу)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3E2C5ED4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90–95% видалення органіки, часткове енергозабезпечення біогазом</w:t>
            </w:r>
          </w:p>
        </w:tc>
      </w:tr>
      <w:tr w:rsidR="000E5744" w:rsidRPr="000E5744" w14:paraId="4C16A165" w14:textId="77777777" w:rsidTr="000E5744">
        <w:trPr>
          <w:tblCellSpacing w:w="15" w:type="dxa"/>
        </w:trPr>
        <w:tc>
          <w:tcPr>
            <w:tcW w:w="0" w:type="auto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8B814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Очисна станція м. Варшава (Czajka Plant)</w:t>
            </w:r>
          </w:p>
        </w:tc>
        <w:tc>
          <w:tcPr>
            <w:tcW w:w="0" w:type="auto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ABB98" w14:textId="77777777" w:rsidR="000E5744" w:rsidRPr="000E5744" w:rsidRDefault="000E5744" w:rsidP="005E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Польща</w:t>
            </w:r>
          </w:p>
        </w:tc>
        <w:tc>
          <w:tcPr>
            <w:tcW w:w="0" w:type="auto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B9861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Комбіноване (фізико-хімічне + біологічне)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  <w:hideMark/>
          </w:tcPr>
          <w:p w14:paraId="091172C5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Біологічна денітрифікація, фосфатна коагуляція, мембранне доочищення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  <w:hideMark/>
          </w:tcPr>
          <w:p w14:paraId="7D6CA584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98% БСК, 90% фосфатів</w:t>
            </w:r>
          </w:p>
        </w:tc>
      </w:tr>
      <w:tr w:rsidR="000E5744" w:rsidRPr="000E5744" w14:paraId="7FD540E4" w14:textId="77777777" w:rsidTr="000E5744">
        <w:trPr>
          <w:tblCellSpacing w:w="15" w:type="dxa"/>
        </w:trPr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1B3A7257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Очисні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споруди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Берлін</w:t>
            </w: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(Berliner Wasserbetriebe)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2C41347F" w14:textId="77777777" w:rsidR="000E5744" w:rsidRPr="000E5744" w:rsidRDefault="000E5744" w:rsidP="005E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Німеччина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  <w:vAlign w:val="center"/>
            <w:hideMark/>
          </w:tcPr>
          <w:p w14:paraId="5C87AB26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Біологічне з мембранним доочищенням</w:t>
            </w:r>
          </w:p>
        </w:tc>
        <w:tc>
          <w:tcPr>
            <w:tcW w:w="0" w:type="auto"/>
            <w:vAlign w:val="center"/>
            <w:hideMark/>
          </w:tcPr>
          <w:p w14:paraId="5BBDC7CA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 xml:space="preserve">Аеротенки з активним мулом, </w:t>
            </w:r>
            <w:r w:rsidRPr="000E5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ультрафільтрація, УФ-дезінфекція</w:t>
            </w:r>
          </w:p>
        </w:tc>
        <w:tc>
          <w:tcPr>
            <w:tcW w:w="0" w:type="auto"/>
            <w:tcBorders>
              <w:left w:val="single" w:sz="4" w:space="0" w:color="000000" w:themeColor="text1"/>
            </w:tcBorders>
            <w:vAlign w:val="center"/>
            <w:hideMark/>
          </w:tcPr>
          <w:p w14:paraId="1AA67B4F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99% органічних речовин</w:t>
            </w:r>
          </w:p>
        </w:tc>
      </w:tr>
      <w:tr w:rsidR="000E5744" w:rsidRPr="000E5744" w14:paraId="027834CB" w14:textId="77777777" w:rsidTr="000E5744">
        <w:trPr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757B3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Хімічне підприємство BASF (Людвігсгафен)</w:t>
            </w:r>
          </w:p>
        </w:tc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C4506" w14:textId="77777777" w:rsidR="000E5744" w:rsidRPr="000E5744" w:rsidRDefault="000E5744" w:rsidP="005E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Німеччина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D0A63B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Фізико-хімічне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  <w:hideMark/>
          </w:tcPr>
          <w:p w14:paraId="54862855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Коагуляція, нейтралізація, іонний обмін, мембранна фільтрація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  <w:hideMark/>
          </w:tcPr>
          <w:p w14:paraId="39C62B4E" w14:textId="77777777" w:rsidR="000E5744" w:rsidRPr="000E5744" w:rsidRDefault="000E5744" w:rsidP="000E57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744">
              <w:rPr>
                <w:rFonts w:ascii="Times New Roman" w:hAnsi="Times New Roman" w:cs="Times New Roman"/>
                <w:sz w:val="20"/>
                <w:szCs w:val="20"/>
              </w:rPr>
              <w:t>До 95% видалення важких металів, 90% зниження хімічного споживання кисню (ХСК)</w:t>
            </w:r>
          </w:p>
        </w:tc>
      </w:tr>
    </w:tbl>
    <w:p w14:paraId="136374B6" w14:textId="64D6210A" w:rsidR="000E5744" w:rsidRPr="007C12A4" w:rsidRDefault="003F22DC" w:rsidP="000862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2A4">
        <w:rPr>
          <w:rFonts w:ascii="Times New Roman" w:hAnsi="Times New Roman" w:cs="Times New Roman"/>
          <w:sz w:val="28"/>
          <w:szCs w:val="28"/>
          <w:lang w:val="uk-UA"/>
        </w:rPr>
        <w:t>Завдання 1. Заповнити табл. 2</w:t>
      </w:r>
      <w:r w:rsidR="007C12A4">
        <w:rPr>
          <w:rFonts w:ascii="Times New Roman" w:hAnsi="Times New Roman" w:cs="Times New Roman"/>
          <w:sz w:val="28"/>
          <w:szCs w:val="28"/>
          <w:lang w:val="uk-UA"/>
        </w:rPr>
        <w:t xml:space="preserve"> для приватного будинку.</w:t>
      </w:r>
      <w:r w:rsidR="00086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26A" w:rsidRPr="0008626A">
        <w:rPr>
          <w:rFonts w:ascii="Times New Roman" w:hAnsi="Times New Roman" w:cs="Times New Roman"/>
          <w:sz w:val="28"/>
          <w:szCs w:val="28"/>
          <w:lang w:val="uk-UA"/>
        </w:rPr>
        <w:t>Відповідно до ДБН В.2.5-75:2013 "Каналізація. Зовнішні мережі і споруди" та ДСанПіН 2.2.4-171-10:</w:t>
      </w:r>
    </w:p>
    <w:tbl>
      <w:tblPr>
        <w:tblW w:w="9324" w:type="dxa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2520"/>
        <w:gridCol w:w="1795"/>
      </w:tblGrid>
      <w:tr w:rsidR="007C12A4" w:rsidRPr="007C12A4" w14:paraId="22AB02A1" w14:textId="77777777" w:rsidTr="007C12A4">
        <w:trPr>
          <w:trHeight w:val="15"/>
          <w:tblHeader/>
          <w:tblCellSpacing w:w="15" w:type="dxa"/>
        </w:trPr>
        <w:tc>
          <w:tcPr>
            <w:tcW w:w="0" w:type="auto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02F735E" w14:textId="77777777" w:rsidR="007C12A4" w:rsidRPr="007C12A4" w:rsidRDefault="007C12A4" w:rsidP="007C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Об'єкт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699606" w14:textId="20251F96" w:rsidR="007C12A4" w:rsidRPr="007C12A4" w:rsidRDefault="007C12A4" w:rsidP="007C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Мінімальна відстань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AD127B" w14:textId="77777777" w:rsidR="007C12A4" w:rsidRPr="007C12A4" w:rsidRDefault="007C12A4" w:rsidP="007C1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</w:tc>
      </w:tr>
      <w:tr w:rsidR="007C12A4" w:rsidRPr="007C12A4" w14:paraId="6EE68331" w14:textId="77777777" w:rsidTr="00666943">
        <w:trPr>
          <w:trHeight w:val="79"/>
          <w:tblCellSpacing w:w="15" w:type="dxa"/>
        </w:trPr>
        <w:tc>
          <w:tcPr>
            <w:tcW w:w="0" w:type="auto"/>
            <w:tcBorders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909D67" w14:textId="777777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Джерело питної води (колодязь/свердловина)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F333C2" w14:textId="42CD324E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159448" w14:textId="77F9BCCE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26A" w:rsidRPr="007C12A4" w14:paraId="0DD34810" w14:textId="77777777" w:rsidTr="0008626A">
        <w:trPr>
          <w:trHeight w:val="79"/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6B300E" w14:textId="14EC65C3" w:rsidR="0008626A" w:rsidRPr="0008626A" w:rsidRDefault="0008626A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Плодові дерева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1F7B93" w14:textId="77777777" w:rsidR="0008626A" w:rsidRPr="007C12A4" w:rsidRDefault="0008626A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D4A539" w14:textId="77777777" w:rsidR="0008626A" w:rsidRPr="007C12A4" w:rsidRDefault="0008626A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A4" w:rsidRPr="007C12A4" w14:paraId="20973C46" w14:textId="77777777" w:rsidTr="007C12A4">
        <w:trPr>
          <w:trHeight w:val="20"/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43E484" w14:textId="777777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Житловий будинок (власний)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A25D36" w14:textId="58D5D91E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DEE8D6" w14:textId="550FC3C2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A4" w:rsidRPr="007C12A4" w14:paraId="4787F525" w14:textId="77777777" w:rsidTr="007C12A4">
        <w:trPr>
          <w:trHeight w:val="20"/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F01DCC" w14:textId="777777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Межа сусідньої ділянки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B4092D" w14:textId="0F5712A8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D0FD09" w14:textId="1EF746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A4" w:rsidRPr="007C12A4" w14:paraId="048D0DB0" w14:textId="77777777" w:rsidTr="007C12A4">
        <w:trPr>
          <w:trHeight w:val="20"/>
          <w:tblCellSpacing w:w="15" w:type="dxa"/>
        </w:trPr>
        <w:tc>
          <w:tcPr>
            <w:tcW w:w="0" w:type="auto"/>
            <w:tcBorders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D47318" w14:textId="777777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Проїжджа частина / місце доступу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5033B8" w14:textId="5BE32B34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DCBEB5" w14:textId="1A737F31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2A4" w:rsidRPr="007C12A4" w14:paraId="63E97969" w14:textId="77777777" w:rsidTr="007C12A4">
        <w:trPr>
          <w:trHeight w:val="20"/>
          <w:tblCellSpacing w:w="15" w:type="dxa"/>
        </w:trPr>
        <w:tc>
          <w:tcPr>
            <w:tcW w:w="0" w:type="auto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52BA95" w14:textId="77777777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2A4">
              <w:rPr>
                <w:rFonts w:ascii="Times New Roman" w:hAnsi="Times New Roman" w:cs="Times New Roman"/>
                <w:sz w:val="20"/>
                <w:szCs w:val="20"/>
              </w:rPr>
              <w:t>Газопровід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CCAEF6" w14:textId="7510581A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60DC20" w14:textId="34FD50C5" w:rsidR="007C12A4" w:rsidRPr="007C12A4" w:rsidRDefault="007C12A4" w:rsidP="007C12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69AA6C" w14:textId="3AD42F9C" w:rsidR="00666943" w:rsidRDefault="0008626A" w:rsidP="0066694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6E2F71" wp14:editId="00DD09F8">
            <wp:extent cx="3781425" cy="2981325"/>
            <wp:effectExtent l="0" t="0" r="9525" b="9525"/>
            <wp:docPr id="1883289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8A75A" w14:textId="6DEA5E76" w:rsidR="0008626A" w:rsidRPr="0008626A" w:rsidRDefault="0008626A" w:rsidP="00666943">
      <w:pPr>
        <w:jc w:val="center"/>
        <w:rPr>
          <w:b/>
          <w:bCs/>
          <w:lang w:val="uk-UA"/>
        </w:rPr>
      </w:pPr>
      <w:r>
        <w:rPr>
          <w:b/>
          <w:bCs/>
        </w:rPr>
        <w:t>Схема облаштування</w:t>
      </w:r>
    </w:p>
    <w:p w14:paraId="27BBBA37" w14:textId="14FF873E" w:rsidR="00666943" w:rsidRPr="00666943" w:rsidRDefault="00666943" w:rsidP="006669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943">
        <w:rPr>
          <w:rFonts w:ascii="Times New Roman" w:hAnsi="Times New Roman" w:cs="Times New Roman"/>
          <w:b/>
          <w:bCs/>
          <w:sz w:val="28"/>
          <w:szCs w:val="28"/>
        </w:rPr>
        <w:t>КОНТРОЛЬНІ ПИТАННЯ</w:t>
      </w:r>
    </w:p>
    <w:p w14:paraId="237DF465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У чому полягає принципова різниця між фізико-хімічним та біологічним методами очищення стічних вод?</w:t>
      </w:r>
    </w:p>
    <w:p w14:paraId="32158D5A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Який метод є найбільш ефективним для видалення небіорозкладних токсичних сполук (наприклад, важких металів)? Чому?</w:t>
      </w:r>
    </w:p>
    <w:p w14:paraId="7FDC742F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lastRenderedPageBreak/>
        <w:t>Чому біологічне очищення є основним етапом для комунальних (побутових) стічних вод? Які забруднення воно усуває?</w:t>
      </w:r>
    </w:p>
    <w:p w14:paraId="66799127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Назвіть два основних недоліки біологічного очищення та два недоліки фізико-хімічного очищення.</w:t>
      </w:r>
    </w:p>
    <w:p w14:paraId="2AEF78E9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Яку функцію виконують ґрати та пісковловлювачі на початку очисної схеми? До якого типу очищення вони відносяться?</w:t>
      </w:r>
    </w:p>
    <w:p w14:paraId="0BA7DE64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Яка роль первинних відстійників і чому їхнє використання допомагає оптимізувати роботу аеротенків?</w:t>
      </w:r>
    </w:p>
    <w:p w14:paraId="261D4617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Який процес відбувається в аеротенках і яке значення мають вторинні відстійники після них?</w:t>
      </w:r>
    </w:p>
    <w:p w14:paraId="6AD76461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Які дві споруди обов'язково включаються в схему для досягнення жорстких норм якості води (тобто для доочищення)?</w:t>
      </w:r>
    </w:p>
    <w:p w14:paraId="2D458C62" w14:textId="77777777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Які два типи осадів утворюються в процесі очищення стічних вод?</w:t>
      </w:r>
    </w:p>
    <w:p w14:paraId="2F3FC8D3" w14:textId="18270DB5" w:rsidR="00666943" w:rsidRPr="00666943" w:rsidRDefault="00666943" w:rsidP="0066694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6943">
        <w:rPr>
          <w:rFonts w:ascii="Times New Roman" w:hAnsi="Times New Roman" w:cs="Times New Roman"/>
          <w:sz w:val="28"/>
          <w:szCs w:val="28"/>
        </w:rPr>
        <w:t>Для чого використовують метантенки і який корисний продукт вони можуть генерувати?</w:t>
      </w:r>
    </w:p>
    <w:p w14:paraId="0D64951E" w14:textId="77777777" w:rsidR="00666943" w:rsidRPr="00666943" w:rsidRDefault="00666943"/>
    <w:sectPr w:rsidR="00666943" w:rsidRPr="0066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CFD"/>
    <w:multiLevelType w:val="multilevel"/>
    <w:tmpl w:val="2508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2CAF"/>
    <w:multiLevelType w:val="multilevel"/>
    <w:tmpl w:val="BE8A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887"/>
    <w:multiLevelType w:val="multilevel"/>
    <w:tmpl w:val="B02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37889"/>
    <w:multiLevelType w:val="multilevel"/>
    <w:tmpl w:val="00BC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45010"/>
    <w:multiLevelType w:val="multilevel"/>
    <w:tmpl w:val="85F4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917E1"/>
    <w:multiLevelType w:val="multilevel"/>
    <w:tmpl w:val="9E24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36533"/>
    <w:multiLevelType w:val="multilevel"/>
    <w:tmpl w:val="4AA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A0448"/>
    <w:multiLevelType w:val="multilevel"/>
    <w:tmpl w:val="E76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0966C2"/>
    <w:multiLevelType w:val="multilevel"/>
    <w:tmpl w:val="E36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190032">
    <w:abstractNumId w:val="7"/>
  </w:num>
  <w:num w:numId="2" w16cid:durableId="771052831">
    <w:abstractNumId w:val="1"/>
  </w:num>
  <w:num w:numId="3" w16cid:durableId="513569168">
    <w:abstractNumId w:val="6"/>
  </w:num>
  <w:num w:numId="4" w16cid:durableId="2074423506">
    <w:abstractNumId w:val="0"/>
  </w:num>
  <w:num w:numId="5" w16cid:durableId="772289161">
    <w:abstractNumId w:val="3"/>
  </w:num>
  <w:num w:numId="6" w16cid:durableId="248782003">
    <w:abstractNumId w:val="8"/>
  </w:num>
  <w:num w:numId="7" w16cid:durableId="333530400">
    <w:abstractNumId w:val="5"/>
  </w:num>
  <w:num w:numId="8" w16cid:durableId="323095740">
    <w:abstractNumId w:val="2"/>
  </w:num>
  <w:num w:numId="9" w16cid:durableId="1104572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8C"/>
    <w:rsid w:val="0008626A"/>
    <w:rsid w:val="000E5744"/>
    <w:rsid w:val="002E2DE6"/>
    <w:rsid w:val="003F22DC"/>
    <w:rsid w:val="005E17DC"/>
    <w:rsid w:val="00666943"/>
    <w:rsid w:val="007C12A4"/>
    <w:rsid w:val="00A50A8C"/>
    <w:rsid w:val="00A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543"/>
  <w15:chartTrackingRefBased/>
  <w15:docId w15:val="{F464EA95-553F-4C32-B60F-00B46632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A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A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0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0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2025-11-11T20:41:00Z</dcterms:created>
  <dcterms:modified xsi:type="dcterms:W3CDTF">2025-11-11T21:21:00Z</dcterms:modified>
</cp:coreProperties>
</file>