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96D21" w14:textId="36295EA3" w:rsidR="00FF3739" w:rsidRPr="00E647FB" w:rsidRDefault="00FF3739" w:rsidP="00E647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7FB">
        <w:rPr>
          <w:rFonts w:ascii="Times New Roman" w:hAnsi="Times New Roman" w:cs="Times New Roman"/>
          <w:b/>
          <w:sz w:val="28"/>
          <w:szCs w:val="28"/>
        </w:rPr>
        <w:t>ПРАКТИЧНА РОБОТА №10</w:t>
      </w:r>
    </w:p>
    <w:p w14:paraId="7183B1F7" w14:textId="58880830" w:rsidR="00BB03FD" w:rsidRPr="00E647FB" w:rsidRDefault="00BB03FD" w:rsidP="00E647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647F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647FB">
        <w:rPr>
          <w:rFonts w:ascii="Times New Roman" w:hAnsi="Times New Roman" w:cs="Times New Roman"/>
          <w:b/>
          <w:sz w:val="28"/>
          <w:szCs w:val="28"/>
        </w:rPr>
        <w:t>«</w:t>
      </w:r>
      <w:r w:rsidRPr="00E647FB">
        <w:rPr>
          <w:rFonts w:ascii="Times New Roman" w:hAnsi="Times New Roman" w:cs="Times New Roman"/>
          <w:b/>
          <w:sz w:val="28"/>
          <w:szCs w:val="28"/>
        </w:rPr>
        <w:t>Розробка системи моніторингу природних територій</w:t>
      </w:r>
      <w:r w:rsidR="00E647FB">
        <w:rPr>
          <w:rFonts w:ascii="Times New Roman" w:hAnsi="Times New Roman" w:cs="Times New Roman"/>
          <w:b/>
          <w:sz w:val="28"/>
          <w:szCs w:val="28"/>
        </w:rPr>
        <w:t>»</w:t>
      </w:r>
    </w:p>
    <w:p w14:paraId="1C25C8D7" w14:textId="77777777" w:rsidR="00BB03FD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762238B" w14:textId="4E82D95D" w:rsidR="00BB03FD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47FB">
        <w:rPr>
          <w:rFonts w:ascii="Times New Roman" w:hAnsi="Times New Roman" w:cs="Times New Roman"/>
          <w:b/>
          <w:sz w:val="28"/>
          <w:szCs w:val="28"/>
        </w:rPr>
        <w:t>Мета роботи</w:t>
      </w:r>
      <w:r w:rsidR="00FF3739">
        <w:rPr>
          <w:rFonts w:ascii="Times New Roman" w:hAnsi="Times New Roman" w:cs="Times New Roman"/>
          <w:sz w:val="28"/>
          <w:szCs w:val="28"/>
        </w:rPr>
        <w:t xml:space="preserve">. </w:t>
      </w:r>
      <w:r w:rsidRPr="00FF3739">
        <w:rPr>
          <w:rFonts w:ascii="Times New Roman" w:hAnsi="Times New Roman" w:cs="Times New Roman"/>
          <w:sz w:val="28"/>
          <w:szCs w:val="28"/>
        </w:rPr>
        <w:t>Ознайомитися з основними принципами та вимогами «Смарагдової мережі» (</w:t>
      </w:r>
      <w:proofErr w:type="spellStart"/>
      <w:r w:rsidRPr="00FF3739">
        <w:rPr>
          <w:rFonts w:ascii="Times New Roman" w:hAnsi="Times New Roman" w:cs="Times New Roman"/>
          <w:sz w:val="28"/>
          <w:szCs w:val="28"/>
        </w:rPr>
        <w:t>Emerald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739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>).</w:t>
      </w:r>
      <w:r w:rsidR="00FF3739">
        <w:rPr>
          <w:rFonts w:ascii="Times New Roman" w:hAnsi="Times New Roman" w:cs="Times New Roman"/>
          <w:sz w:val="28"/>
          <w:szCs w:val="28"/>
        </w:rPr>
        <w:t xml:space="preserve"> </w:t>
      </w:r>
      <w:r w:rsidRPr="00FF3739">
        <w:rPr>
          <w:rFonts w:ascii="Times New Roman" w:hAnsi="Times New Roman" w:cs="Times New Roman"/>
          <w:sz w:val="28"/>
          <w:szCs w:val="28"/>
        </w:rPr>
        <w:t>Навчитися визначати тип екосистеми на основі польових або літературних даних.</w:t>
      </w:r>
      <w:r w:rsidR="00FF3739">
        <w:rPr>
          <w:rFonts w:ascii="Times New Roman" w:hAnsi="Times New Roman" w:cs="Times New Roman"/>
          <w:sz w:val="28"/>
          <w:szCs w:val="28"/>
        </w:rPr>
        <w:t xml:space="preserve"> </w:t>
      </w:r>
      <w:r w:rsidRPr="00FF3739">
        <w:rPr>
          <w:rFonts w:ascii="Times New Roman" w:hAnsi="Times New Roman" w:cs="Times New Roman"/>
          <w:sz w:val="28"/>
          <w:szCs w:val="28"/>
        </w:rPr>
        <w:t>Розробити базову систему моніторингу для обраної ділянки, що включає визначення цілей, методів, ресурсів і періодичності проведення спостережень.</w:t>
      </w:r>
    </w:p>
    <w:p w14:paraId="0CD9AF09" w14:textId="77777777" w:rsid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61CB57A" w14:textId="666ACE8D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739">
        <w:rPr>
          <w:rFonts w:ascii="Times New Roman" w:hAnsi="Times New Roman" w:cs="Times New Roman"/>
          <w:b/>
          <w:sz w:val="28"/>
          <w:szCs w:val="28"/>
        </w:rPr>
        <w:t>ТЕОРЕТИЧНА ЧАСТИНА</w:t>
      </w:r>
    </w:p>
    <w:p w14:paraId="2A82F122" w14:textId="77777777" w:rsid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C5239AC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1. Поняття та сутність моніторингу природних територій</w:t>
      </w:r>
    </w:p>
    <w:p w14:paraId="197B43B8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Моніторинг природних територій є комплексною системою спостережень, вимірювань та аналізу стану природного середовища, що здійснюється з метою виявлення змін, оцінювання їхніх причин і наслідків та обґрунтування заходів щодо збереження екосистем. Його особливість полягає у безперервності процесу та використанні стандартизованих методів, що забезпечує достовірність результатів і можливість порівняння даних у часі.</w:t>
      </w:r>
    </w:p>
    <w:p w14:paraId="28E1A138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 xml:space="preserve">В умовах зростання антропогенного навантаження, інтенсивного природокористування та кліматичних змін моніторинг стає ключовим інструментом екологічної політики та природоохоронного менеджменту. Він дозволяє попереджувати деградацію ландшафтів, контролювати стан </w:t>
      </w:r>
      <w:proofErr w:type="spellStart"/>
      <w:r w:rsidRPr="00FF3739">
        <w:rPr>
          <w:rFonts w:ascii="Times New Roman" w:hAnsi="Times New Roman" w:cs="Times New Roman"/>
          <w:sz w:val="28"/>
          <w:szCs w:val="28"/>
        </w:rPr>
        <w:t>біорізноманіття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>, виявляти критичні екологічні ситуації та забезпечувати стале управління природними ресурсами.</w:t>
      </w:r>
    </w:p>
    <w:p w14:paraId="609A1E92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2. Мета, завдання та принципи системи моніторингу</w:t>
      </w:r>
    </w:p>
    <w:p w14:paraId="1393A8D3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2.1. Мета моніторингу</w:t>
      </w:r>
    </w:p>
    <w:p w14:paraId="22C05BB4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Головна мета моніторингу природних територій — отримання науково обґрунтованої інформації про стан екосистем для прийняття ефективних управлінських рішень та оцінювання результативності природоохоронних заходів.</w:t>
      </w:r>
    </w:p>
    <w:p w14:paraId="488AD2F2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2.2. Основні завдання</w:t>
      </w:r>
    </w:p>
    <w:p w14:paraId="10CB5D7E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До ключових завдань системи моніторингу належать:</w:t>
      </w:r>
    </w:p>
    <w:p w14:paraId="64CE5A80" w14:textId="77777777" w:rsidR="00FF3739" w:rsidRPr="00FF3739" w:rsidRDefault="00FF3739" w:rsidP="00FF3739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фіксація поточного стану природних компонентів (рослинності, ґрунтів, води, фауни, атмосфери);</w:t>
      </w:r>
    </w:p>
    <w:p w14:paraId="5B72D563" w14:textId="77777777" w:rsidR="00FF3739" w:rsidRPr="00FF3739" w:rsidRDefault="00FF3739" w:rsidP="00FF3739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аналіз динаміки змін та визначення тенденцій у розвитку екосистем;</w:t>
      </w:r>
    </w:p>
    <w:p w14:paraId="5F711E97" w14:textId="77777777" w:rsidR="00FF3739" w:rsidRPr="00FF3739" w:rsidRDefault="00FF3739" w:rsidP="00FF3739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виявлення природних і антропогенних факторів впливу;</w:t>
      </w:r>
    </w:p>
    <w:p w14:paraId="11AF68B7" w14:textId="77777777" w:rsidR="00FF3739" w:rsidRPr="00FF3739" w:rsidRDefault="00FF3739" w:rsidP="00FF3739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оцінка екологічних ризиків та прогнозування можливих негативних наслідків;</w:t>
      </w:r>
    </w:p>
    <w:p w14:paraId="1150F080" w14:textId="77777777" w:rsidR="00FF3739" w:rsidRPr="00FF3739" w:rsidRDefault="00FF3739" w:rsidP="00FF3739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створення єдиної бази даних, що відображає структуру і функціонування природних комплексів;</w:t>
      </w:r>
    </w:p>
    <w:p w14:paraId="692724EE" w14:textId="77777777" w:rsidR="00FF3739" w:rsidRPr="00FF3739" w:rsidRDefault="00FF3739" w:rsidP="00FF3739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lastRenderedPageBreak/>
        <w:t>обґрунтування природоохоронних рішень і заходів.</w:t>
      </w:r>
    </w:p>
    <w:p w14:paraId="1DC0B4C6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2.3. Принципи побудови системи моніторингу</w:t>
      </w:r>
    </w:p>
    <w:p w14:paraId="04E3E281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Ефективна система ґрунтується на таких принципах:</w:t>
      </w:r>
    </w:p>
    <w:p w14:paraId="357528C9" w14:textId="77777777" w:rsidR="00FF3739" w:rsidRPr="00FF3739" w:rsidRDefault="00FF3739" w:rsidP="00FF3739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наукова обґрунтованість методів і підходів;</w:t>
      </w:r>
    </w:p>
    <w:p w14:paraId="6AAA6A27" w14:textId="77777777" w:rsidR="00FF3739" w:rsidRPr="00FF3739" w:rsidRDefault="00FF3739" w:rsidP="00FF3739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оперативність та регулярність збору даних;</w:t>
      </w:r>
    </w:p>
    <w:p w14:paraId="26B750C8" w14:textId="77777777" w:rsidR="00FF3739" w:rsidRPr="00FF3739" w:rsidRDefault="00FF3739" w:rsidP="00FF3739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комплексність, тобто охоплення всіх природних компонентів;</w:t>
      </w:r>
    </w:p>
    <w:p w14:paraId="61A2D0BC" w14:textId="77777777" w:rsidR="00FF3739" w:rsidRPr="00FF3739" w:rsidRDefault="00FF3739" w:rsidP="00FF3739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об’єктивність та достовірність інформації;</w:t>
      </w:r>
    </w:p>
    <w:p w14:paraId="3E2EB276" w14:textId="77777777" w:rsidR="00FF3739" w:rsidRPr="00FF3739" w:rsidRDefault="00FF3739" w:rsidP="00FF3739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сумісність та інтегрованість різних джерел даних;</w:t>
      </w:r>
    </w:p>
    <w:p w14:paraId="20811D81" w14:textId="77777777" w:rsidR="00FF3739" w:rsidRPr="00FF3739" w:rsidRDefault="00FF3739" w:rsidP="00FF3739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прогностичність, що забезпечує можливість моделювання сценаріїв розвитку екосистем.</w:t>
      </w:r>
    </w:p>
    <w:p w14:paraId="33E8EEEE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3. Методи та підходи до моніторингу природних територій</w:t>
      </w:r>
    </w:p>
    <w:p w14:paraId="0A22F7C2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3.1. Польові (традиційні) методи</w:t>
      </w:r>
    </w:p>
    <w:p w14:paraId="7A87720A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Польові дослідження передбачають безпосереднє обстеження території, включаючи:</w:t>
      </w:r>
    </w:p>
    <w:p w14:paraId="392EDC0D" w14:textId="77777777" w:rsidR="00FF3739" w:rsidRPr="00FF3739" w:rsidRDefault="00FF3739" w:rsidP="00FF3739">
      <w:pPr>
        <w:pStyle w:val="a9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геоботанічні описання;</w:t>
      </w:r>
    </w:p>
    <w:p w14:paraId="55BCA049" w14:textId="77777777" w:rsidR="00FF3739" w:rsidRPr="00FF3739" w:rsidRDefault="00FF3739" w:rsidP="00FF3739">
      <w:pPr>
        <w:pStyle w:val="a9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інвентаризацію рослинних угруповань;</w:t>
      </w:r>
    </w:p>
    <w:p w14:paraId="405DE7E3" w14:textId="77777777" w:rsidR="00FF3739" w:rsidRPr="00FF3739" w:rsidRDefault="00FF3739" w:rsidP="00FF3739">
      <w:pPr>
        <w:pStyle w:val="a9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вимірювання фізико-хімічних параметрів середовища;</w:t>
      </w:r>
    </w:p>
    <w:p w14:paraId="6D95C15C" w14:textId="77777777" w:rsidR="00FF3739" w:rsidRPr="00FF3739" w:rsidRDefault="00FF3739" w:rsidP="00FF3739">
      <w:pPr>
        <w:pStyle w:val="a9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облік видів флори та фауни.</w:t>
      </w:r>
    </w:p>
    <w:p w14:paraId="2527D4B8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Ці методи забезпечують високу точність, але потребують значних трудових ресурсів і часу.</w:t>
      </w:r>
    </w:p>
    <w:p w14:paraId="041858B6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3.2. Дистанційне зондування Землі (ДЗЗ)</w:t>
      </w:r>
    </w:p>
    <w:p w14:paraId="350FE4A2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ДЗЗ є сучасним універсальним інструментом моніторингу великих територій. Воно включає:</w:t>
      </w:r>
    </w:p>
    <w:p w14:paraId="3DC2DC44" w14:textId="77777777" w:rsidR="00FF3739" w:rsidRPr="00FF3739" w:rsidRDefault="00FF3739" w:rsidP="00FF373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супутникові знімки середньої та високої роздільної здатності;</w:t>
      </w:r>
    </w:p>
    <w:p w14:paraId="7788E621" w14:textId="77777777" w:rsidR="00FF3739" w:rsidRPr="00FF3739" w:rsidRDefault="00FF3739" w:rsidP="00FF373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аерофотозйомку;</w:t>
      </w:r>
    </w:p>
    <w:p w14:paraId="59F1807D" w14:textId="77777777" w:rsidR="00FF3739" w:rsidRPr="00FF3739" w:rsidRDefault="00FF3739" w:rsidP="00FF373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дослідження з використанням безпілотних літальних апаратів.</w:t>
      </w:r>
    </w:p>
    <w:p w14:paraId="20DB2908" w14:textId="77777777" w:rsidR="00FF3739" w:rsidRPr="00FF3739" w:rsidRDefault="00FF3739" w:rsidP="00FF373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За допомогою індексів (NDVI, NDWI, NBR) можна оцінювати:</w:t>
      </w:r>
    </w:p>
    <w:p w14:paraId="12C1E7C8" w14:textId="77777777" w:rsidR="00FF3739" w:rsidRPr="00FF3739" w:rsidRDefault="00FF3739" w:rsidP="00FF373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стан рослинності,</w:t>
      </w:r>
    </w:p>
    <w:p w14:paraId="33E5AF43" w14:textId="77777777" w:rsidR="00FF3739" w:rsidRPr="00FF3739" w:rsidRDefault="00FF3739" w:rsidP="00FF373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вологість ґрунту,</w:t>
      </w:r>
    </w:p>
    <w:p w14:paraId="0D815B62" w14:textId="77777777" w:rsidR="00FF3739" w:rsidRPr="00FF3739" w:rsidRDefault="00FF3739" w:rsidP="00FF373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поширення пожеж та площі вигоряння,</w:t>
      </w:r>
    </w:p>
    <w:p w14:paraId="369B815D" w14:textId="77777777" w:rsidR="00FF3739" w:rsidRPr="00FF3739" w:rsidRDefault="00FF3739" w:rsidP="00FF373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зміни земельного покриву.</w:t>
      </w:r>
    </w:p>
    <w:p w14:paraId="06BEA08F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Переваги: оперативність, можливість регулярного повторного моніторингу, охоплення значних площ.</w:t>
      </w:r>
    </w:p>
    <w:p w14:paraId="5A224445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FF3739">
        <w:rPr>
          <w:rFonts w:ascii="Times New Roman" w:hAnsi="Times New Roman" w:cs="Times New Roman"/>
          <w:sz w:val="28"/>
          <w:szCs w:val="28"/>
        </w:rPr>
        <w:t>Геоінформаційні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 xml:space="preserve"> системи (ГІС)</w:t>
      </w:r>
    </w:p>
    <w:p w14:paraId="6FA1FF5A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ГІС-технології забезпечують:</w:t>
      </w:r>
    </w:p>
    <w:p w14:paraId="34CE1C4D" w14:textId="77777777" w:rsidR="00FF3739" w:rsidRPr="00FF3739" w:rsidRDefault="00FF3739" w:rsidP="00FF3739">
      <w:pPr>
        <w:pStyle w:val="a9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обробку та аналіз просторових даних;</w:t>
      </w:r>
    </w:p>
    <w:p w14:paraId="62209282" w14:textId="77777777" w:rsidR="00FF3739" w:rsidRPr="00FF3739" w:rsidRDefault="00FF3739" w:rsidP="00FF3739">
      <w:pPr>
        <w:pStyle w:val="a9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моделювання природних процесів;</w:t>
      </w:r>
    </w:p>
    <w:p w14:paraId="16A16B95" w14:textId="77777777" w:rsidR="00FF3739" w:rsidRPr="00FF3739" w:rsidRDefault="00FF3739" w:rsidP="00FF3739">
      <w:pPr>
        <w:pStyle w:val="a9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створення карт-схем та тематичних шарів;</w:t>
      </w:r>
    </w:p>
    <w:p w14:paraId="49A8EB40" w14:textId="77777777" w:rsidR="00FF3739" w:rsidRPr="00FF3739" w:rsidRDefault="00FF3739" w:rsidP="00FF3739">
      <w:pPr>
        <w:pStyle w:val="a9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оцінку екологічних ризиків (пожежної небезпеки, ерозії, підтоплення).</w:t>
      </w:r>
    </w:p>
    <w:p w14:paraId="7055D1F6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ГІС є інтеграційним ядром будь-якої сучасної системи моніторингу.</w:t>
      </w:r>
    </w:p>
    <w:p w14:paraId="2764B0CC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3.4. Автоматизовані сенсорні мережі</w:t>
      </w:r>
    </w:p>
    <w:p w14:paraId="5CDF4146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Сенсори дозволяють отримувати дані в режимі реального часу:</w:t>
      </w:r>
    </w:p>
    <w:p w14:paraId="7BD7F8FC" w14:textId="77777777" w:rsidR="00FF3739" w:rsidRPr="00FF3739" w:rsidRDefault="00FF3739" w:rsidP="00FF3739">
      <w:pPr>
        <w:pStyle w:val="a9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метеорологічні параметри,</w:t>
      </w:r>
    </w:p>
    <w:p w14:paraId="2777E498" w14:textId="77777777" w:rsidR="00FF3739" w:rsidRPr="00FF3739" w:rsidRDefault="00FF3739" w:rsidP="00FF3739">
      <w:pPr>
        <w:pStyle w:val="a9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стан повітря та води,</w:t>
      </w:r>
    </w:p>
    <w:p w14:paraId="3D89573D" w14:textId="77777777" w:rsidR="00FF3739" w:rsidRPr="00FF3739" w:rsidRDefault="00FF3739" w:rsidP="00FF3739">
      <w:pPr>
        <w:pStyle w:val="a9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вологість ґрунту,</w:t>
      </w:r>
    </w:p>
    <w:p w14:paraId="58E48597" w14:textId="77777777" w:rsidR="00FF3739" w:rsidRPr="00FF3739" w:rsidRDefault="00FF3739" w:rsidP="00FF3739">
      <w:pPr>
        <w:pStyle w:val="a9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рівень радіації.</w:t>
      </w:r>
    </w:p>
    <w:p w14:paraId="51E5E82B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proofErr w:type="spellStart"/>
      <w:r w:rsidRPr="00FF3739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>-технологій значно підвищує оперативність і точність моніторингу.</w:t>
      </w:r>
    </w:p>
    <w:p w14:paraId="7C088C30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 xml:space="preserve">3.5. </w:t>
      </w:r>
      <w:proofErr w:type="spellStart"/>
      <w:r w:rsidRPr="00FF3739">
        <w:rPr>
          <w:rFonts w:ascii="Times New Roman" w:hAnsi="Times New Roman" w:cs="Times New Roman"/>
          <w:sz w:val="28"/>
          <w:szCs w:val="28"/>
        </w:rPr>
        <w:t>Біоіндикаційні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 xml:space="preserve"> методи</w:t>
      </w:r>
    </w:p>
    <w:p w14:paraId="6EF71415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Індикація за біологічними видами дає змогу відстежувати довгострокові екологічні зміни. Наприклад:</w:t>
      </w:r>
    </w:p>
    <w:p w14:paraId="17CA5335" w14:textId="56529E76" w:rsidR="00FF3739" w:rsidRPr="00FF3739" w:rsidRDefault="00FF3739" w:rsidP="00FF3739">
      <w:pPr>
        <w:pStyle w:val="a9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 xml:space="preserve">лишайники </w:t>
      </w:r>
      <w:r w:rsidR="00E647FB">
        <w:rPr>
          <w:rFonts w:ascii="Times New Roman" w:hAnsi="Times New Roman" w:cs="Times New Roman"/>
          <w:sz w:val="28"/>
          <w:szCs w:val="28"/>
        </w:rPr>
        <w:t>–</w:t>
      </w:r>
      <w:r w:rsidRPr="00FF3739">
        <w:rPr>
          <w:rFonts w:ascii="Times New Roman" w:hAnsi="Times New Roman" w:cs="Times New Roman"/>
          <w:sz w:val="28"/>
          <w:szCs w:val="28"/>
        </w:rPr>
        <w:t xml:space="preserve"> індикатори чистоти повітря;</w:t>
      </w:r>
    </w:p>
    <w:p w14:paraId="47E6C92F" w14:textId="77777777" w:rsidR="00FF3739" w:rsidRPr="00FF3739" w:rsidRDefault="00FF3739" w:rsidP="00FF3739">
      <w:pPr>
        <w:pStyle w:val="a9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 xml:space="preserve">водні </w:t>
      </w:r>
      <w:proofErr w:type="spellStart"/>
      <w:r w:rsidRPr="00FF3739">
        <w:rPr>
          <w:rFonts w:ascii="Times New Roman" w:hAnsi="Times New Roman" w:cs="Times New Roman"/>
          <w:sz w:val="28"/>
          <w:szCs w:val="28"/>
        </w:rPr>
        <w:t>макрозообентосні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 xml:space="preserve"> організми — показники якості водних екосистем;</w:t>
      </w:r>
    </w:p>
    <w:p w14:paraId="7BC0DB00" w14:textId="255AE2C6" w:rsidR="00FF3739" w:rsidRPr="00FF3739" w:rsidRDefault="00FF3739" w:rsidP="00FF3739">
      <w:pPr>
        <w:pStyle w:val="a9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 xml:space="preserve">рослинні угруповання </w:t>
      </w:r>
      <w:r w:rsidR="00E647FB">
        <w:rPr>
          <w:rFonts w:ascii="Times New Roman" w:hAnsi="Times New Roman" w:cs="Times New Roman"/>
          <w:sz w:val="28"/>
          <w:szCs w:val="28"/>
        </w:rPr>
        <w:t>–</w:t>
      </w:r>
      <w:r w:rsidRPr="00FF3739">
        <w:rPr>
          <w:rFonts w:ascii="Times New Roman" w:hAnsi="Times New Roman" w:cs="Times New Roman"/>
          <w:sz w:val="28"/>
          <w:szCs w:val="28"/>
        </w:rPr>
        <w:t xml:space="preserve"> індикатори антропогенного навантаження.</w:t>
      </w:r>
    </w:p>
    <w:p w14:paraId="4BD7A76F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4. Структура сучасної системи моніторингу природних територій</w:t>
      </w:r>
    </w:p>
    <w:p w14:paraId="2B3F24B1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Ефективна система моніторингу складається з кількох взаємопов’язаних модулів:</w:t>
      </w:r>
    </w:p>
    <w:p w14:paraId="306F6C33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4.1. Модуль збору даних</w:t>
      </w:r>
    </w:p>
    <w:p w14:paraId="3D96A875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Включає польові вимірювання, автоматичні станції та дистанційні технології. Забезпечує формування первинної інформації про стан природних компонентів.</w:t>
      </w:r>
    </w:p>
    <w:p w14:paraId="57C978BA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4.2. Аналітичний модуль</w:t>
      </w:r>
    </w:p>
    <w:p w14:paraId="67296ACF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Проводить обробку, систематизацію та аналіз даних за допомогою:</w:t>
      </w:r>
    </w:p>
    <w:p w14:paraId="3AF36EFA" w14:textId="77777777" w:rsidR="00FF3739" w:rsidRPr="00FF3739" w:rsidRDefault="00FF3739" w:rsidP="00FF3739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статистичних методів;</w:t>
      </w:r>
    </w:p>
    <w:p w14:paraId="27F53640" w14:textId="77777777" w:rsidR="00FF3739" w:rsidRPr="00FF3739" w:rsidRDefault="00FF3739" w:rsidP="00FF3739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просторового аналізу в ГІС;</w:t>
      </w:r>
    </w:p>
    <w:p w14:paraId="052F0F65" w14:textId="77777777" w:rsidR="00FF3739" w:rsidRPr="00FF3739" w:rsidRDefault="00FF3739" w:rsidP="00FF3739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машинного навчання та математичного моделювання.</w:t>
      </w:r>
    </w:p>
    <w:p w14:paraId="796E3682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4.3. Інформаційне сховище</w:t>
      </w:r>
    </w:p>
    <w:p w14:paraId="142E0880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Містить єдину базу екологічних даних, придатну для:</w:t>
      </w:r>
    </w:p>
    <w:p w14:paraId="4508BFEF" w14:textId="77777777" w:rsidR="00FF3739" w:rsidRPr="00FF3739" w:rsidRDefault="00FF3739" w:rsidP="00FF3739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довгострокового зберігання,</w:t>
      </w:r>
    </w:p>
    <w:p w14:paraId="7BB81ED2" w14:textId="77777777" w:rsidR="00FF3739" w:rsidRPr="00FF3739" w:rsidRDefault="00FF3739" w:rsidP="00FF3739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порівняння історичних результатів,</w:t>
      </w:r>
    </w:p>
    <w:p w14:paraId="618346D0" w14:textId="77777777" w:rsidR="00FF3739" w:rsidRPr="00FF3739" w:rsidRDefault="00FF3739" w:rsidP="00FF3739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швидкого доступу користувачів.</w:t>
      </w:r>
    </w:p>
    <w:p w14:paraId="04408264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4.4. Модуль візуалізації та представлення результатів</w:t>
      </w:r>
    </w:p>
    <w:p w14:paraId="39D6EE3A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 xml:space="preserve">Включає карту моніторингу, графічні моделі, інтерактивні </w:t>
      </w:r>
      <w:proofErr w:type="spellStart"/>
      <w:r w:rsidRPr="00FF3739">
        <w:rPr>
          <w:rFonts w:ascii="Times New Roman" w:hAnsi="Times New Roman" w:cs="Times New Roman"/>
          <w:sz w:val="28"/>
          <w:szCs w:val="28"/>
        </w:rPr>
        <w:t>дашборди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>, аналітичні звіти. Він забезпечує зрозумілу подачу інформації широкому колу користувачів — від науковців до органів управління.</w:t>
      </w:r>
    </w:p>
    <w:p w14:paraId="057DEDE2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4.5. Система інформування та реагування</w:t>
      </w:r>
    </w:p>
    <w:p w14:paraId="4B1B9D2A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Призначена для своєчасного попередження про:</w:t>
      </w:r>
    </w:p>
    <w:p w14:paraId="7D693895" w14:textId="77777777" w:rsidR="00FF3739" w:rsidRPr="00FF3739" w:rsidRDefault="00FF3739" w:rsidP="00FF3739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пожежі,</w:t>
      </w:r>
    </w:p>
    <w:p w14:paraId="48ACB4A6" w14:textId="77777777" w:rsidR="00FF3739" w:rsidRPr="00FF3739" w:rsidRDefault="00FF3739" w:rsidP="00FF3739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забруднення,</w:t>
      </w:r>
    </w:p>
    <w:p w14:paraId="249B1C59" w14:textId="77777777" w:rsidR="00FF3739" w:rsidRPr="00FF3739" w:rsidRDefault="00FF3739" w:rsidP="00FF3739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ерозійні процеси,</w:t>
      </w:r>
    </w:p>
    <w:p w14:paraId="6D9B4637" w14:textId="77777777" w:rsidR="00FF3739" w:rsidRPr="00FF3739" w:rsidRDefault="00FF3739" w:rsidP="00FF3739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зниження стійкості екосистем.</w:t>
      </w:r>
    </w:p>
    <w:p w14:paraId="02193589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5. Роль цифрових технологій у підвищенні ефективності моніторингу</w:t>
      </w:r>
    </w:p>
    <w:p w14:paraId="1C277CFF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739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 xml:space="preserve"> суттєво змінює підходи до спостереження за природними територіями. Найбільший вплив мають такі технології:</w:t>
      </w:r>
    </w:p>
    <w:p w14:paraId="31F30D45" w14:textId="4F82946F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Інтернет речей (</w:t>
      </w:r>
      <w:proofErr w:type="spellStart"/>
      <w:r w:rsidRPr="00FF3739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 xml:space="preserve">) </w:t>
      </w:r>
      <w:r w:rsidR="00E647FB">
        <w:rPr>
          <w:rFonts w:ascii="Times New Roman" w:hAnsi="Times New Roman" w:cs="Times New Roman"/>
          <w:sz w:val="28"/>
          <w:szCs w:val="28"/>
        </w:rPr>
        <w:t>–</w:t>
      </w:r>
      <w:r w:rsidRPr="00FF3739">
        <w:rPr>
          <w:rFonts w:ascii="Times New Roman" w:hAnsi="Times New Roman" w:cs="Times New Roman"/>
          <w:sz w:val="28"/>
          <w:szCs w:val="28"/>
        </w:rPr>
        <w:t xml:space="preserve"> забезпечує створення мережі сенсорів з безперервною передачею даних.</w:t>
      </w:r>
    </w:p>
    <w:p w14:paraId="5450D73F" w14:textId="17DE4735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 xml:space="preserve">Хмарні сервіси </w:t>
      </w:r>
      <w:r w:rsidR="00E647FB">
        <w:rPr>
          <w:rFonts w:ascii="Times New Roman" w:hAnsi="Times New Roman" w:cs="Times New Roman"/>
          <w:sz w:val="28"/>
          <w:szCs w:val="28"/>
        </w:rPr>
        <w:t>–</w:t>
      </w:r>
      <w:r w:rsidRPr="00FF3739">
        <w:rPr>
          <w:rFonts w:ascii="Times New Roman" w:hAnsi="Times New Roman" w:cs="Times New Roman"/>
          <w:sz w:val="28"/>
          <w:szCs w:val="28"/>
        </w:rPr>
        <w:t xml:space="preserve"> дають змогу зберігати великі масиви інформації та працювати з ними з різних пристроїв.</w:t>
      </w:r>
    </w:p>
    <w:p w14:paraId="3C5E7B28" w14:textId="529AEE7C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Обробка великих даних (</w:t>
      </w:r>
      <w:proofErr w:type="spellStart"/>
      <w:r w:rsidRPr="00FF3739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739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 xml:space="preserve">) </w:t>
      </w:r>
      <w:r w:rsidR="00E647FB">
        <w:rPr>
          <w:rFonts w:ascii="Times New Roman" w:hAnsi="Times New Roman" w:cs="Times New Roman"/>
          <w:sz w:val="28"/>
          <w:szCs w:val="28"/>
        </w:rPr>
        <w:t>–</w:t>
      </w:r>
      <w:r w:rsidRPr="00FF3739">
        <w:rPr>
          <w:rFonts w:ascii="Times New Roman" w:hAnsi="Times New Roman" w:cs="Times New Roman"/>
          <w:sz w:val="28"/>
          <w:szCs w:val="28"/>
        </w:rPr>
        <w:t xml:space="preserve"> використовується для глибокої аналітики та виявлення прихованих закономірностей.</w:t>
      </w:r>
    </w:p>
    <w:p w14:paraId="0FA77D42" w14:textId="707F1C2B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 xml:space="preserve">Штучний інтелект та машинне навчання </w:t>
      </w:r>
      <w:r w:rsidR="00E647FB">
        <w:rPr>
          <w:rFonts w:ascii="Times New Roman" w:hAnsi="Times New Roman" w:cs="Times New Roman"/>
          <w:sz w:val="28"/>
          <w:szCs w:val="28"/>
        </w:rPr>
        <w:t>–</w:t>
      </w:r>
      <w:r w:rsidRPr="00FF3739">
        <w:rPr>
          <w:rFonts w:ascii="Times New Roman" w:hAnsi="Times New Roman" w:cs="Times New Roman"/>
          <w:sz w:val="28"/>
          <w:szCs w:val="28"/>
        </w:rPr>
        <w:t xml:space="preserve"> автоматизують виявлення аномалій, класифікацію об’єктів на знімках, прогнозування екологічних тенденцій.</w:t>
      </w:r>
    </w:p>
    <w:p w14:paraId="277D0AA5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Завдяки цим технологіям моніторинг стає швидшим, точнішим і доступнішим для широкого кола користувачів.</w:t>
      </w:r>
    </w:p>
    <w:p w14:paraId="5043CD15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6. Необхідність розробки сучасної системи моніторингу природних територій</w:t>
      </w:r>
    </w:p>
    <w:p w14:paraId="541F7972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Розробка нової системи моніторингу є актуальною через:</w:t>
      </w:r>
    </w:p>
    <w:p w14:paraId="5682DA96" w14:textId="77777777" w:rsidR="00FF3739" w:rsidRPr="00FF3739" w:rsidRDefault="00FF3739" w:rsidP="00FF3739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недостатню інтегрованість існуючих систем,</w:t>
      </w:r>
    </w:p>
    <w:p w14:paraId="750893F7" w14:textId="77777777" w:rsidR="00FF3739" w:rsidRPr="00FF3739" w:rsidRDefault="00FF3739" w:rsidP="00FF3739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 xml:space="preserve">невідповідність старих </w:t>
      </w:r>
      <w:proofErr w:type="spellStart"/>
      <w:r w:rsidRPr="00FF3739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 xml:space="preserve"> сучасним викликам,</w:t>
      </w:r>
    </w:p>
    <w:p w14:paraId="65216503" w14:textId="77777777" w:rsidR="00FF3739" w:rsidRPr="00FF3739" w:rsidRDefault="00FF3739" w:rsidP="00FF3739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збільшення антропогенного тиску,</w:t>
      </w:r>
    </w:p>
    <w:p w14:paraId="4D2D0EB6" w14:textId="77777777" w:rsidR="00FF3739" w:rsidRPr="00FF3739" w:rsidRDefault="00FF3739" w:rsidP="00FF3739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потребу в оперативному реагуванні на екологічні зміни,</w:t>
      </w:r>
    </w:p>
    <w:p w14:paraId="549A482A" w14:textId="77777777" w:rsidR="00FF3739" w:rsidRPr="00FF3739" w:rsidRDefault="00FF3739" w:rsidP="00FF3739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 xml:space="preserve">важливість збереження природних ландшафтів і </w:t>
      </w:r>
      <w:proofErr w:type="spellStart"/>
      <w:r w:rsidRPr="00FF3739">
        <w:rPr>
          <w:rFonts w:ascii="Times New Roman" w:hAnsi="Times New Roman" w:cs="Times New Roman"/>
          <w:sz w:val="28"/>
          <w:szCs w:val="28"/>
        </w:rPr>
        <w:t>біорізноманіття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>.</w:t>
      </w:r>
    </w:p>
    <w:p w14:paraId="3DCF4A40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Сучасна система повинна бути комплексною, гнучкою, адаптивною та здатною швидко інтегрувати нові методи та технології. Її впровадження сприятиме більш ефективному природокористуванню та зниженню ризиків деградації екосистем.</w:t>
      </w:r>
    </w:p>
    <w:p w14:paraId="73F0419C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311F64E" w14:textId="77777777" w:rsidR="00FF3739" w:rsidRPr="00FF3739" w:rsidRDefault="00FF3739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558CB89" w14:textId="363CEC91" w:rsidR="00BB03FD" w:rsidRDefault="00FF3739" w:rsidP="00FF373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739">
        <w:rPr>
          <w:rFonts w:ascii="Times New Roman" w:hAnsi="Times New Roman" w:cs="Times New Roman"/>
          <w:b/>
          <w:sz w:val="28"/>
          <w:szCs w:val="28"/>
        </w:rPr>
        <w:t>ПРАКТИЧНА ЧАСТИНА</w:t>
      </w:r>
    </w:p>
    <w:p w14:paraId="20F6E1DB" w14:textId="77777777" w:rsidR="00400AE5" w:rsidRPr="00FF3739" w:rsidRDefault="00400AE5" w:rsidP="00FF373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84FD19" w14:textId="3A9A6211" w:rsidR="00BB03FD" w:rsidRPr="00400AE5" w:rsidRDefault="00BB03FD" w:rsidP="00FF3739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AE5">
        <w:rPr>
          <w:rFonts w:ascii="Times New Roman" w:hAnsi="Times New Roman" w:cs="Times New Roman"/>
          <w:b/>
          <w:sz w:val="28"/>
          <w:szCs w:val="28"/>
        </w:rPr>
        <w:t>Ознайомлення з «Смарагдовою мережею».</w:t>
      </w:r>
    </w:p>
    <w:p w14:paraId="13724330" w14:textId="7CE62B8C" w:rsidR="00BB03FD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Перегляньте інформацію про «Смарагдову мережу» на офіційному ресурсі (</w:t>
      </w:r>
      <w:hyperlink r:id="rId5" w:tgtFrame="_new" w:history="1">
        <w:r w:rsidRPr="00FF3739">
          <w:rPr>
            <w:rStyle w:val="ae"/>
            <w:rFonts w:ascii="Times New Roman" w:hAnsi="Times New Roman" w:cs="Times New Roman"/>
            <w:sz w:val="28"/>
            <w:szCs w:val="28"/>
          </w:rPr>
          <w:t>https://emerald.eea.europa.eu/</w:t>
        </w:r>
      </w:hyperlink>
      <w:r w:rsidRPr="00FF3739">
        <w:rPr>
          <w:rFonts w:ascii="Times New Roman" w:hAnsi="Times New Roman" w:cs="Times New Roman"/>
          <w:sz w:val="28"/>
          <w:szCs w:val="28"/>
        </w:rPr>
        <w:t>) або в інших наукових джерелах. З’ясуйте, за якими критеріями вибирають території, що входять до «Смарагдової мережі», та які цілі ставить ця ініціатива (збереження видового різноманіття, підтримання природних оселищ тощо).</w:t>
      </w:r>
    </w:p>
    <w:p w14:paraId="21883E8A" w14:textId="62467450" w:rsidR="00BB03FD" w:rsidRPr="00400AE5" w:rsidRDefault="00BB03FD" w:rsidP="00FF3739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AE5">
        <w:rPr>
          <w:rFonts w:ascii="Times New Roman" w:hAnsi="Times New Roman" w:cs="Times New Roman"/>
          <w:b/>
          <w:sz w:val="28"/>
          <w:szCs w:val="28"/>
        </w:rPr>
        <w:t>Вибір природної ділянки.</w:t>
      </w:r>
    </w:p>
    <w:p w14:paraId="173DD3C7" w14:textId="77CFE435" w:rsidR="00BB03FD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 xml:space="preserve">Оберіть (або отримайте від викладача) конкретну ділянку, що офіційно входить до складу «Смарагдової мережі» у вашому регіоні чи поблизу. </w:t>
      </w:r>
      <w:proofErr w:type="spellStart"/>
      <w:r w:rsidRPr="00FF3739">
        <w:rPr>
          <w:rFonts w:ascii="Times New Roman" w:hAnsi="Times New Roman" w:cs="Times New Roman"/>
          <w:sz w:val="28"/>
          <w:szCs w:val="28"/>
        </w:rPr>
        <w:t>Зберіть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 xml:space="preserve"> наявні дані про фізико-географічні характеристики: площу, рельєф, клімат, гідрографію, склад фауни та флори, рівень антропогенного впливу.</w:t>
      </w:r>
    </w:p>
    <w:p w14:paraId="39F22E45" w14:textId="29E0F7BA" w:rsidR="00BB03FD" w:rsidRPr="00400AE5" w:rsidRDefault="00BB03FD" w:rsidP="00FF3739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AE5">
        <w:rPr>
          <w:rFonts w:ascii="Times New Roman" w:hAnsi="Times New Roman" w:cs="Times New Roman"/>
          <w:b/>
          <w:sz w:val="28"/>
          <w:szCs w:val="28"/>
        </w:rPr>
        <w:t>Визначення типу екосистеми.</w:t>
      </w:r>
    </w:p>
    <w:p w14:paraId="00F4E2AA" w14:textId="0469B9A3" w:rsidR="00BB03FD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На основі зібраної інформації (або польових спостережень) опишіть, до якого(</w:t>
      </w:r>
      <w:proofErr w:type="spellStart"/>
      <w:r w:rsidRPr="00FF3739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>) типу(</w:t>
      </w:r>
      <w:proofErr w:type="spellStart"/>
      <w:r w:rsidRPr="00FF3739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>) екосистем належить ділянка (наприклад, лісова, водно-болотна, степова, гірська тощо). Коротко схарактеризуйте домінуючі види рослин і тварин, умови середовища, природні процеси, що визначають структуру та функціонування екосистеми.</w:t>
      </w:r>
    </w:p>
    <w:p w14:paraId="4DA843F0" w14:textId="6040ED49" w:rsidR="00BB03FD" w:rsidRPr="00400AE5" w:rsidRDefault="00BB03FD" w:rsidP="00FF3739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AE5">
        <w:rPr>
          <w:rFonts w:ascii="Times New Roman" w:hAnsi="Times New Roman" w:cs="Times New Roman"/>
          <w:b/>
          <w:sz w:val="28"/>
          <w:szCs w:val="28"/>
        </w:rPr>
        <w:t>Розробка системи моніторингу.</w:t>
      </w:r>
    </w:p>
    <w:p w14:paraId="4B432029" w14:textId="77777777" w:rsidR="00BB03FD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Мета моніторингу: визначте, які саме екологічні показники (або сукупність показників) хочете відстежувати (стан рідкісних видів, якість води, показники ґрунту, рівень забруднення, зміни у видовому складі тощо).</w:t>
      </w:r>
    </w:p>
    <w:p w14:paraId="69359F42" w14:textId="77777777" w:rsidR="00BB03FD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 xml:space="preserve">Методики спостережень: опишіть, якими польовими або аналітичними методами буде здійснюватися моніторинг (візуальні обстеження, відбір проб, створення </w:t>
      </w:r>
      <w:proofErr w:type="spellStart"/>
      <w:r w:rsidRPr="00FF3739">
        <w:rPr>
          <w:rFonts w:ascii="Times New Roman" w:hAnsi="Times New Roman" w:cs="Times New Roman"/>
          <w:sz w:val="28"/>
          <w:szCs w:val="28"/>
        </w:rPr>
        <w:t>фотопасток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 xml:space="preserve">, використання </w:t>
      </w:r>
      <w:proofErr w:type="spellStart"/>
      <w:r w:rsidRPr="00FF3739"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>, лабораторні аналізи).</w:t>
      </w:r>
    </w:p>
    <w:p w14:paraId="492B8310" w14:textId="77777777" w:rsidR="00BB03FD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Регулярність та терміни: визначте, як часто потрібно здійснювати моніторинг (сезонно, щомісячно, раз на рік) та які саме параметри варто перевіряти кожного разу.</w:t>
      </w:r>
    </w:p>
    <w:p w14:paraId="254FDFB8" w14:textId="65F9999F" w:rsidR="00BB03FD" w:rsidRPr="00E647FB" w:rsidRDefault="00BB03FD" w:rsidP="00E64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FB">
        <w:rPr>
          <w:rFonts w:ascii="Times New Roman" w:hAnsi="Times New Roman" w:cs="Times New Roman"/>
          <w:sz w:val="28"/>
          <w:szCs w:val="28"/>
        </w:rPr>
        <w:t xml:space="preserve">Необхідні ресурси: </w:t>
      </w:r>
    </w:p>
    <w:p w14:paraId="044666B2" w14:textId="77777777" w:rsidR="00BB03FD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Людські (спеціалісти-екологи, лаборанти, волонтери тощо).</w:t>
      </w:r>
    </w:p>
    <w:p w14:paraId="1BDE6DC5" w14:textId="77777777" w:rsidR="00BB03FD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 xml:space="preserve">Технічні (прилади для відбору проб води, ґрунту, повітря, транспорт, обладнання для GPS-навігації, </w:t>
      </w:r>
      <w:proofErr w:type="spellStart"/>
      <w:r w:rsidRPr="00FF3739">
        <w:rPr>
          <w:rFonts w:ascii="Times New Roman" w:hAnsi="Times New Roman" w:cs="Times New Roman"/>
          <w:sz w:val="28"/>
          <w:szCs w:val="28"/>
        </w:rPr>
        <w:t>фотовідеофіксації</w:t>
      </w:r>
      <w:proofErr w:type="spellEnd"/>
      <w:r w:rsidRPr="00FF3739">
        <w:rPr>
          <w:rFonts w:ascii="Times New Roman" w:hAnsi="Times New Roman" w:cs="Times New Roman"/>
          <w:sz w:val="28"/>
          <w:szCs w:val="28"/>
        </w:rPr>
        <w:t>).</w:t>
      </w:r>
    </w:p>
    <w:p w14:paraId="3F25CD66" w14:textId="77777777" w:rsidR="00BB03FD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Фінансові (кошти на закупівлю обладнання, компенсації для фахівців, витрати на логістику, реагенти та аналізи тощо).</w:t>
      </w:r>
    </w:p>
    <w:p w14:paraId="284589B0" w14:textId="77777777" w:rsidR="00BB03FD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Інформаційні (дані з відкритих джерел, GIS-ресурси, контакт із науковими установами).</w:t>
      </w:r>
    </w:p>
    <w:p w14:paraId="0EBFF14B" w14:textId="3FE03745" w:rsidR="00BB03FD" w:rsidRPr="00400AE5" w:rsidRDefault="00BB03FD" w:rsidP="00FF3739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AE5">
        <w:rPr>
          <w:rFonts w:ascii="Times New Roman" w:hAnsi="Times New Roman" w:cs="Times New Roman"/>
          <w:b/>
          <w:sz w:val="28"/>
          <w:szCs w:val="28"/>
        </w:rPr>
        <w:t>Очікувані результати та оцінка ефективності.</w:t>
      </w:r>
    </w:p>
    <w:p w14:paraId="7498813E" w14:textId="77777777" w:rsidR="00BB03FD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Сплануйте, як саме будуть оброблятися й аналізуватися отримані дані (статистична обробка, GIS-картування, порівняння з контрольними територіями чи з попередніми результатами).</w:t>
      </w:r>
    </w:p>
    <w:p w14:paraId="19A30DCE" w14:textId="77777777" w:rsidR="00BB03FD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Передбачте, які покращення або зміни можна впровадити на території за результатами моніторингу (наприклад, обмеження антропогенного навантаження, зміна режиму охорони, відновлення середовища існування рідкісних видів).</w:t>
      </w:r>
    </w:p>
    <w:p w14:paraId="0DED4F39" w14:textId="22FEB873" w:rsidR="00BB03FD" w:rsidRPr="00400AE5" w:rsidRDefault="00BB03FD" w:rsidP="00FF3739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AE5">
        <w:rPr>
          <w:rFonts w:ascii="Times New Roman" w:hAnsi="Times New Roman" w:cs="Times New Roman"/>
          <w:b/>
          <w:sz w:val="28"/>
          <w:szCs w:val="28"/>
        </w:rPr>
        <w:t>Оформлення результатів</w:t>
      </w:r>
      <w:r w:rsidR="00400AE5" w:rsidRPr="00400AE5">
        <w:rPr>
          <w:rFonts w:ascii="Times New Roman" w:hAnsi="Times New Roman" w:cs="Times New Roman"/>
          <w:b/>
          <w:sz w:val="28"/>
          <w:szCs w:val="28"/>
        </w:rPr>
        <w:t>.</w:t>
      </w:r>
    </w:p>
    <w:p w14:paraId="6404FFA4" w14:textId="77777777" w:rsidR="00BB03FD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 xml:space="preserve">Підготуйте короткий письмовий звіт або презентацію, де буде наведено: </w:t>
      </w:r>
    </w:p>
    <w:p w14:paraId="2ED030CA" w14:textId="77777777" w:rsidR="00BB03FD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Опис природної ділянки (з короткою характеристикою екосистем).</w:t>
      </w:r>
    </w:p>
    <w:p w14:paraId="03EC72AE" w14:textId="77777777" w:rsidR="00BB03FD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Мета та завдання моніторингу.</w:t>
      </w:r>
    </w:p>
    <w:p w14:paraId="20F820A7" w14:textId="77777777" w:rsidR="00BB03FD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План і методи моніторингу (зокрема частота, методи відбору проб, обладнання).</w:t>
      </w:r>
    </w:p>
    <w:p w14:paraId="6A097D48" w14:textId="77777777" w:rsidR="00BB03FD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Оцінка необхідних ресурсів (фінанси, персонал, матеріально-технічна база).</w:t>
      </w:r>
    </w:p>
    <w:p w14:paraId="6577BD06" w14:textId="552E6697" w:rsidR="00703726" w:rsidRPr="00FF3739" w:rsidRDefault="00BB03FD" w:rsidP="00FF3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739">
        <w:rPr>
          <w:rFonts w:ascii="Times New Roman" w:hAnsi="Times New Roman" w:cs="Times New Roman"/>
          <w:sz w:val="28"/>
          <w:szCs w:val="28"/>
        </w:rPr>
        <w:t>Очікувані результати та можливості практичного застосування отриманих даних.</w:t>
      </w:r>
    </w:p>
    <w:sectPr w:rsidR="00703726" w:rsidRPr="00FF3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4BF6"/>
    <w:multiLevelType w:val="multilevel"/>
    <w:tmpl w:val="A154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37ACD"/>
    <w:multiLevelType w:val="hybridMultilevel"/>
    <w:tmpl w:val="B6F2EC9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990E44"/>
    <w:multiLevelType w:val="multilevel"/>
    <w:tmpl w:val="FF66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B5AF9"/>
    <w:multiLevelType w:val="hybridMultilevel"/>
    <w:tmpl w:val="96AE272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7D6AAD"/>
    <w:multiLevelType w:val="multilevel"/>
    <w:tmpl w:val="578C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D319CF"/>
    <w:multiLevelType w:val="multilevel"/>
    <w:tmpl w:val="8ABA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EF544C"/>
    <w:multiLevelType w:val="multilevel"/>
    <w:tmpl w:val="6D3A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E41097"/>
    <w:multiLevelType w:val="multilevel"/>
    <w:tmpl w:val="34425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BC46E8"/>
    <w:multiLevelType w:val="multilevel"/>
    <w:tmpl w:val="F08A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7E5FB0"/>
    <w:multiLevelType w:val="multilevel"/>
    <w:tmpl w:val="787C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B05606"/>
    <w:multiLevelType w:val="hybridMultilevel"/>
    <w:tmpl w:val="328CB12A"/>
    <w:lvl w:ilvl="0" w:tplc="49E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D22287"/>
    <w:multiLevelType w:val="multilevel"/>
    <w:tmpl w:val="BE48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686F74"/>
    <w:multiLevelType w:val="hybridMultilevel"/>
    <w:tmpl w:val="2C285D4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6886984"/>
    <w:multiLevelType w:val="hybridMultilevel"/>
    <w:tmpl w:val="673AB89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496F0A"/>
    <w:multiLevelType w:val="hybridMultilevel"/>
    <w:tmpl w:val="3244D61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327A47"/>
    <w:multiLevelType w:val="multilevel"/>
    <w:tmpl w:val="842E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DF79C1"/>
    <w:multiLevelType w:val="hybridMultilevel"/>
    <w:tmpl w:val="7AB0364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F33D9E"/>
    <w:multiLevelType w:val="multilevel"/>
    <w:tmpl w:val="5136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48500F"/>
    <w:multiLevelType w:val="hybridMultilevel"/>
    <w:tmpl w:val="162851D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846105C"/>
    <w:multiLevelType w:val="multilevel"/>
    <w:tmpl w:val="B2FC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995FB6"/>
    <w:multiLevelType w:val="hybridMultilevel"/>
    <w:tmpl w:val="3BCA07B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D0D49BD"/>
    <w:multiLevelType w:val="hybridMultilevel"/>
    <w:tmpl w:val="3B720A9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07C07C5"/>
    <w:multiLevelType w:val="multilevel"/>
    <w:tmpl w:val="9ED4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8D6C1D"/>
    <w:multiLevelType w:val="multilevel"/>
    <w:tmpl w:val="D1F8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ED1FF2"/>
    <w:multiLevelType w:val="hybridMultilevel"/>
    <w:tmpl w:val="63A87C7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7C92EE3"/>
    <w:multiLevelType w:val="multilevel"/>
    <w:tmpl w:val="FE04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977CF5"/>
    <w:multiLevelType w:val="hybridMultilevel"/>
    <w:tmpl w:val="400C748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D614488"/>
    <w:multiLevelType w:val="multilevel"/>
    <w:tmpl w:val="ADD07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7"/>
  </w:num>
  <w:num w:numId="3">
    <w:abstractNumId w:val="22"/>
  </w:num>
  <w:num w:numId="4">
    <w:abstractNumId w:val="6"/>
  </w:num>
  <w:num w:numId="5">
    <w:abstractNumId w:val="8"/>
  </w:num>
  <w:num w:numId="6">
    <w:abstractNumId w:val="25"/>
  </w:num>
  <w:num w:numId="7">
    <w:abstractNumId w:val="0"/>
  </w:num>
  <w:num w:numId="8">
    <w:abstractNumId w:val="23"/>
  </w:num>
  <w:num w:numId="9">
    <w:abstractNumId w:val="5"/>
  </w:num>
  <w:num w:numId="10">
    <w:abstractNumId w:val="9"/>
  </w:num>
  <w:num w:numId="11">
    <w:abstractNumId w:val="11"/>
  </w:num>
  <w:num w:numId="12">
    <w:abstractNumId w:val="15"/>
  </w:num>
  <w:num w:numId="13">
    <w:abstractNumId w:val="4"/>
  </w:num>
  <w:num w:numId="14">
    <w:abstractNumId w:val="17"/>
  </w:num>
  <w:num w:numId="15">
    <w:abstractNumId w:val="2"/>
  </w:num>
  <w:num w:numId="16">
    <w:abstractNumId w:val="19"/>
  </w:num>
  <w:num w:numId="17">
    <w:abstractNumId w:val="10"/>
  </w:num>
  <w:num w:numId="18">
    <w:abstractNumId w:val="16"/>
  </w:num>
  <w:num w:numId="19">
    <w:abstractNumId w:val="12"/>
  </w:num>
  <w:num w:numId="20">
    <w:abstractNumId w:val="14"/>
  </w:num>
  <w:num w:numId="21">
    <w:abstractNumId w:val="13"/>
  </w:num>
  <w:num w:numId="22">
    <w:abstractNumId w:val="3"/>
  </w:num>
  <w:num w:numId="23">
    <w:abstractNumId w:val="18"/>
  </w:num>
  <w:num w:numId="24">
    <w:abstractNumId w:val="21"/>
  </w:num>
  <w:num w:numId="25">
    <w:abstractNumId w:val="24"/>
  </w:num>
  <w:num w:numId="26">
    <w:abstractNumId w:val="26"/>
  </w:num>
  <w:num w:numId="27">
    <w:abstractNumId w:val="2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FD"/>
    <w:rsid w:val="000F25A2"/>
    <w:rsid w:val="003938F2"/>
    <w:rsid w:val="00400AE5"/>
    <w:rsid w:val="00703726"/>
    <w:rsid w:val="008F45D6"/>
    <w:rsid w:val="009736E8"/>
    <w:rsid w:val="009B42E5"/>
    <w:rsid w:val="009E7FA0"/>
    <w:rsid w:val="00AF1CF1"/>
    <w:rsid w:val="00BB03FD"/>
    <w:rsid w:val="00C3120D"/>
    <w:rsid w:val="00E647FB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24C6"/>
  <w15:chartTrackingRefBased/>
  <w15:docId w15:val="{1A2A62A3-6859-2849-9860-634CE6F6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0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3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3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3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3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0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0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03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03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03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03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03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03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03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B0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3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B0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3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B0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3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B03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3F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B03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03FD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FF3739"/>
    <w:rPr>
      <w:b/>
      <w:bCs/>
    </w:rPr>
  </w:style>
  <w:style w:type="paragraph" w:styleId="af0">
    <w:name w:val="Normal (Web)"/>
    <w:basedOn w:val="a"/>
    <w:uiPriority w:val="99"/>
    <w:semiHidden/>
    <w:unhideWhenUsed/>
    <w:rsid w:val="00FF37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erald.eea.europa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6139</Words>
  <Characters>3500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The teacher</dc:creator>
  <cp:keywords/>
  <dc:description/>
  <cp:lastModifiedBy>Нонік Людмила Юріївна</cp:lastModifiedBy>
  <cp:revision>4</cp:revision>
  <dcterms:created xsi:type="dcterms:W3CDTF">2025-12-01T07:56:00Z</dcterms:created>
  <dcterms:modified xsi:type="dcterms:W3CDTF">2025-12-01T07:58:00Z</dcterms:modified>
</cp:coreProperties>
</file>