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FD" w:rsidRDefault="00023FFD" w:rsidP="00023FFD">
      <w:pPr>
        <w:pStyle w:val="1"/>
        <w:jc w:val="center"/>
      </w:pPr>
      <w:r>
        <w:rPr>
          <w:color w:val="231F20"/>
          <w:spacing w:val="-12"/>
        </w:rPr>
        <w:t>ПЛАНУВАННЯ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12"/>
        </w:rPr>
        <w:t>ЯК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2"/>
        </w:rPr>
        <w:t>ФУНКЦІЯ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2"/>
        </w:rPr>
        <w:t>МЕНЕДЖМЕНТУ</w:t>
      </w:r>
    </w:p>
    <w:p w:rsidR="00023FFD" w:rsidRDefault="00023FFD" w:rsidP="00023FFD">
      <w:pPr>
        <w:pStyle w:val="a3"/>
        <w:ind w:left="0" w:firstLine="0"/>
        <w:rPr>
          <w:sz w:val="20"/>
        </w:rPr>
      </w:pPr>
    </w:p>
    <w:p w:rsidR="00023FFD" w:rsidRDefault="00023FFD" w:rsidP="00023FFD">
      <w:pPr>
        <w:pStyle w:val="a3"/>
        <w:spacing w:before="39"/>
        <w:ind w:left="0" w:firstLine="0"/>
        <w:rPr>
          <w:sz w:val="20"/>
        </w:rPr>
      </w:pPr>
    </w:p>
    <w:p w:rsidR="00023FFD" w:rsidRDefault="00023FFD" w:rsidP="00023FFD">
      <w:pPr>
        <w:pStyle w:val="6"/>
        <w:spacing w:before="1" w:line="230" w:lineRule="auto"/>
        <w:ind w:left="788" w:right="1852"/>
      </w:pPr>
      <w:r>
        <w:rPr>
          <w:color w:val="231F20"/>
        </w:rPr>
        <w:t>Цитати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теми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роздумів, мотивації та натхнення</w:t>
      </w:r>
    </w:p>
    <w:p w:rsidR="00023FFD" w:rsidRDefault="00023FFD" w:rsidP="00023FFD">
      <w:pPr>
        <w:pStyle w:val="a3"/>
        <w:spacing w:before="227" w:line="230" w:lineRule="auto"/>
        <w:ind w:right="140"/>
        <w:jc w:val="both"/>
      </w:pPr>
      <w:r>
        <w:rPr>
          <w:noProof/>
          <w:lang w:eastAsia="uk-UA"/>
        </w:rPr>
        <w:drawing>
          <wp:inline distT="0" distB="0" distL="0" distR="0" wp14:anchorId="5FD77810" wp14:editId="6825EFED">
            <wp:extent cx="100952" cy="10095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«План − ніщо, планування – все» (Дуайт Ейзенхауер, американський військовий і державний діяч).</w:t>
      </w:r>
    </w:p>
    <w:p w:rsidR="00023FFD" w:rsidRDefault="00023FFD" w:rsidP="00023FFD">
      <w:pPr>
        <w:pStyle w:val="a3"/>
        <w:spacing w:before="1" w:line="230" w:lineRule="auto"/>
        <w:ind w:right="138"/>
        <w:jc w:val="both"/>
      </w:pPr>
      <w:r>
        <w:rPr>
          <w:noProof/>
          <w:lang w:eastAsia="uk-UA"/>
        </w:rPr>
        <w:drawing>
          <wp:inline distT="0" distB="0" distL="0" distR="0" wp14:anchorId="12724971" wp14:editId="45782E92">
            <wp:extent cx="100952" cy="100952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«Якщо Ви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хочете розсмішити Бога − розкажіть йому про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свої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плани»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(Лоран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Гунель,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французький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письменник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фахівець у сфері особистісного розвитку).</w:t>
      </w:r>
    </w:p>
    <w:p w:rsidR="00023FFD" w:rsidRDefault="00023FFD" w:rsidP="00023FFD">
      <w:pPr>
        <w:pStyle w:val="a3"/>
        <w:spacing w:before="1" w:line="230" w:lineRule="auto"/>
        <w:ind w:right="135"/>
        <w:jc w:val="both"/>
      </w:pPr>
      <w:r>
        <w:rPr>
          <w:noProof/>
          <w:lang w:eastAsia="uk-UA"/>
        </w:rPr>
        <w:drawing>
          <wp:inline distT="0" distB="0" distL="0" distR="0" wp14:anchorId="2E9F6B8F" wp14:editId="34EE2298">
            <wp:extent cx="100952" cy="100952"/>
            <wp:effectExtent l="0" t="0" r="0" b="0"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«Життя – це те, що з тобою відбувається, поки ти будуєш інші плани» (Джон Леннон, британський рок-музи- кант, співак, композитор, художник, письменник, політичний активіст, засновник і учасник гурту «Бітлз», один із най- впливовіших музикантів XX століття).</w:t>
      </w:r>
    </w:p>
    <w:p w:rsidR="00023FFD" w:rsidRDefault="00023FFD" w:rsidP="00023FFD">
      <w:pPr>
        <w:pStyle w:val="a3"/>
        <w:spacing w:before="2" w:line="230" w:lineRule="auto"/>
        <w:ind w:right="139"/>
        <w:jc w:val="both"/>
      </w:pPr>
      <w:r>
        <w:rPr>
          <w:noProof/>
          <w:lang w:eastAsia="uk-UA"/>
        </w:rPr>
        <w:drawing>
          <wp:inline distT="0" distB="0" distL="0" distR="0" wp14:anchorId="2EB1EC4C" wp14:editId="7AC2F998">
            <wp:extent cx="100952" cy="100952"/>
            <wp:effectExtent l="0" t="0" r="0" b="0"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31F20"/>
        </w:rPr>
        <w:t>«Стратегія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відчуттям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напрямку,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якому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відбувається імпровізація» (Пітер Друкер, американський учений австрійського походження, письменник, «батько» сучасного мене- джменту, консультант у сфері управління, із книги «Задачі менеджменту у ХХІ ст.»).</w:t>
      </w:r>
    </w:p>
    <w:p w:rsidR="00023FFD" w:rsidRDefault="00023FFD" w:rsidP="00023FFD">
      <w:pPr>
        <w:pStyle w:val="a3"/>
        <w:spacing w:before="2" w:line="230" w:lineRule="auto"/>
        <w:ind w:right="138"/>
        <w:jc w:val="both"/>
      </w:pPr>
      <w:r>
        <w:rPr>
          <w:noProof/>
          <w:lang w:eastAsia="uk-UA"/>
        </w:rPr>
        <w:drawing>
          <wp:inline distT="0" distB="0" distL="0" distR="0" wp14:anchorId="24EE4231" wp14:editId="636E22F2">
            <wp:extent cx="100952" cy="100952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31F20"/>
        </w:rPr>
        <w:t>«Більшість менеджерів не мають часу на те, щоб відвідати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лінію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фронту.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Вони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надто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зайняті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написанням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планів,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які, по ідеї, повинні ґрунтуватися на відвідуванні ними поля бою» (Джек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Траут,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американський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маркетолог,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засновник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президент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консалтингової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фірми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«Trout&amp;Partners»,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засновник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практичного підходу до маркетингу відомого як позиціювання).</w:t>
      </w:r>
    </w:p>
    <w:p w:rsidR="00023FFD" w:rsidRDefault="00023FFD" w:rsidP="00023FFD">
      <w:pPr>
        <w:pStyle w:val="a3"/>
        <w:spacing w:before="2" w:line="230" w:lineRule="auto"/>
        <w:ind w:right="140"/>
        <w:jc w:val="both"/>
      </w:pPr>
      <w:r>
        <w:rPr>
          <w:noProof/>
          <w:lang w:eastAsia="uk-UA"/>
        </w:rPr>
        <w:drawing>
          <wp:inline distT="0" distB="0" distL="0" distR="0" wp14:anchorId="133F9341" wp14:editId="0900E954">
            <wp:extent cx="100952" cy="100952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«Надмірні програми не дають очікуваних результатів, оскільки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випливають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припущення,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дев’ять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жінок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можуть</w:t>
      </w:r>
      <w:r>
        <w:rPr>
          <w:color w:val="231F20"/>
        </w:rPr>
        <w:t xml:space="preserve"> </w:t>
      </w:r>
      <w:r>
        <w:t xml:space="preserve"> </w:t>
      </w:r>
      <w:r>
        <w:rPr>
          <w:color w:val="231F20"/>
        </w:rPr>
        <w:t>народити дитину за один місяць» (Вернер фон Браун, німець</w:t>
      </w:r>
      <w:r>
        <w:rPr>
          <w:color w:val="231F20"/>
          <w:spacing w:val="-2"/>
        </w:rPr>
        <w:t>кий та американський учений, конструктор ракетно-космічної техніки).</w:t>
      </w:r>
    </w:p>
    <w:p w:rsidR="00023FFD" w:rsidRDefault="00023FFD" w:rsidP="00023FFD">
      <w:pPr>
        <w:pStyle w:val="a3"/>
        <w:spacing w:before="5" w:line="242" w:lineRule="auto"/>
        <w:ind w:left="141" w:right="26"/>
        <w:jc w:val="both"/>
      </w:pPr>
      <w:r>
        <w:rPr>
          <w:noProof/>
          <w:lang w:eastAsia="uk-UA"/>
        </w:rPr>
        <w:drawing>
          <wp:inline distT="0" distB="0" distL="0" distR="0" wp14:anchorId="0303DE49" wp14:editId="467354C9">
            <wp:extent cx="100952" cy="100952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«Людина розвивається в міру того, як збільшуються її цілі»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(Фрідріх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Шіллер,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німецький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поет,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філософ,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професор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історії, теоретик мистецтва і драматург).</w:t>
      </w:r>
    </w:p>
    <w:p w:rsidR="00023FFD" w:rsidRDefault="00023FFD" w:rsidP="00023FFD">
      <w:pPr>
        <w:pStyle w:val="a3"/>
        <w:spacing w:line="242" w:lineRule="auto"/>
        <w:ind w:left="141" w:right="25"/>
        <w:jc w:val="both"/>
      </w:pPr>
      <w:r>
        <w:rPr>
          <w:noProof/>
          <w:lang w:eastAsia="uk-UA"/>
        </w:rPr>
        <w:drawing>
          <wp:inline distT="0" distB="0" distL="0" distR="0" wp14:anchorId="51887AB0" wp14:editId="7BD79058">
            <wp:extent cx="100952" cy="100952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31F20"/>
        </w:rPr>
        <w:t>«Все вирішують люди, а не стратегії» (Лоуренс Боссіді, американський автор, бізнесмен, колишній генеральний директор AlliedSigna).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noProof/>
          <w:lang w:eastAsia="uk-UA"/>
        </w:rPr>
        <w:drawing>
          <wp:inline distT="0" distB="0" distL="0" distR="0" wp14:anchorId="17C97B14" wp14:editId="27837287">
            <wp:extent cx="100952" cy="100964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color w:val="231F20"/>
        </w:rPr>
        <w:t>«Перемогу часто здобуває не той, хто склав хороший план, а той, хто зробив менше помилок» (Шарль де Голль, французький державний і політичний діяч).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noProof/>
          <w:lang w:eastAsia="uk-UA"/>
        </w:rPr>
        <w:drawing>
          <wp:inline distT="0" distB="0" distL="0" distR="0" wp14:anchorId="78CD6AB9" wp14:editId="7B84388F">
            <wp:extent cx="100952" cy="100964"/>
            <wp:effectExtent l="0" t="0" r="0" b="0"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31F20"/>
        </w:rPr>
        <w:t>«Точне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визначення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плану: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вибір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напряму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непередбачених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зловживань»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(Тадеуш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Котарбинський,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польський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філософ і логік).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noProof/>
          <w:lang w:eastAsia="uk-UA"/>
        </w:rPr>
        <w:drawing>
          <wp:inline distT="0" distB="0" distL="0" distR="0" wp14:anchorId="1A7AC1CF" wp14:editId="7269DF6A">
            <wp:extent cx="100952" cy="100952"/>
            <wp:effectExtent l="0" t="0" r="0" b="0"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52" cy="10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color w:val="231F20"/>
        </w:rPr>
        <w:t>«Уявлення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важливіше,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ніж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факти»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(Альберт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Ейнштейн, один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найвизначніших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фізиків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XX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століття,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лауреат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Нобелів- ської премії з фізики).</w:t>
      </w:r>
    </w:p>
    <w:p w:rsidR="00023FFD" w:rsidRDefault="00023FFD" w:rsidP="00023FFD">
      <w:pPr>
        <w:pStyle w:val="a3"/>
        <w:spacing w:before="68"/>
        <w:ind w:left="0" w:firstLine="0"/>
      </w:pPr>
    </w:p>
    <w:p w:rsidR="00023FFD" w:rsidRDefault="00023FFD" w:rsidP="00023FFD">
      <w:pPr>
        <w:pStyle w:val="6"/>
        <w:tabs>
          <w:tab w:val="left" w:pos="895"/>
        </w:tabs>
        <w:ind w:left="247"/>
        <w:jc w:val="both"/>
      </w:pPr>
      <w:r>
        <w:rPr>
          <w:rFonts w:ascii="Times New Roman" w:hAnsi="Times New Roman"/>
          <w:b w:val="0"/>
          <w:i w:val="0"/>
          <w:sz w:val="20"/>
        </w:rPr>
        <w:tab/>
      </w:r>
      <w:r>
        <w:rPr>
          <w:color w:val="231F20"/>
        </w:rPr>
        <w:t>Поміркуйте, сформулюйте й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аргументуйте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думку</w:t>
      </w:r>
    </w:p>
    <w:p w:rsidR="00023FFD" w:rsidRDefault="00023FFD" w:rsidP="00023FFD">
      <w:pPr>
        <w:pStyle w:val="a7"/>
        <w:numPr>
          <w:ilvl w:val="0"/>
          <w:numId w:val="3"/>
        </w:numPr>
        <w:tabs>
          <w:tab w:val="left" w:pos="765"/>
        </w:tabs>
        <w:spacing w:before="228" w:line="230" w:lineRule="auto"/>
        <w:ind w:right="139" w:firstLine="396"/>
      </w:pPr>
      <w:r>
        <w:rPr>
          <w:color w:val="231F20"/>
        </w:rPr>
        <w:t>Чи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потрібно,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Ваш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погляд,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домагатися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стовідсотково- го виконання планів сучасними організаціями?</w:t>
      </w:r>
    </w:p>
    <w:p w:rsidR="00023FFD" w:rsidRDefault="00023FFD" w:rsidP="00023FFD">
      <w:pPr>
        <w:pStyle w:val="a7"/>
        <w:numPr>
          <w:ilvl w:val="0"/>
          <w:numId w:val="3"/>
        </w:numPr>
        <w:tabs>
          <w:tab w:val="left" w:pos="765"/>
        </w:tabs>
        <w:spacing w:line="230" w:lineRule="auto"/>
        <w:ind w:right="139" w:firstLine="396"/>
      </w:pPr>
      <w:r>
        <w:rPr>
          <w:color w:val="231F20"/>
        </w:rPr>
        <w:t>Чи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потрібно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сучасному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невизначеному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динамічному бізнес-середовищі розробляти стратегію і чому?</w:t>
      </w:r>
    </w:p>
    <w:p w:rsidR="00023FFD" w:rsidRDefault="00023FFD" w:rsidP="00023FFD">
      <w:pPr>
        <w:pStyle w:val="a3"/>
        <w:spacing w:before="31"/>
        <w:ind w:left="0" w:firstLine="0"/>
      </w:pPr>
    </w:p>
    <w:p w:rsidR="00023FFD" w:rsidRDefault="00023FFD" w:rsidP="00023FFD">
      <w:pPr>
        <w:spacing w:before="206"/>
        <w:ind w:left="141"/>
        <w:rPr>
          <w:b/>
        </w:rPr>
      </w:pPr>
      <w:r>
        <w:rPr>
          <w:rFonts w:ascii="Times New Roman" w:hAnsi="Times New Roman"/>
          <w:spacing w:val="76"/>
          <w:sz w:val="20"/>
        </w:rPr>
        <w:t xml:space="preserve"> </w:t>
      </w:r>
      <w:r>
        <w:rPr>
          <w:b/>
          <w:i/>
          <w:color w:val="231F20"/>
        </w:rPr>
        <w:t xml:space="preserve">Кейс для аналізу 1 </w:t>
      </w:r>
      <w:r>
        <w:rPr>
          <w:b/>
          <w:color w:val="231F20"/>
        </w:rPr>
        <w:t>«Історія успіху Nestlé»</w:t>
      </w:r>
    </w:p>
    <w:p w:rsidR="00023FFD" w:rsidRDefault="00023FFD" w:rsidP="00023FFD">
      <w:pPr>
        <w:pStyle w:val="a3"/>
        <w:spacing w:before="124" w:line="230" w:lineRule="auto"/>
        <w:ind w:left="141" w:right="25"/>
        <w:jc w:val="both"/>
      </w:pPr>
      <w:r>
        <w:rPr>
          <w:color w:val="231F20"/>
        </w:rPr>
        <w:t>Історія діяльності Nestlé в Україні розпочалася у грудні 1994 року – з відкриття у Києві представництва Societe pour l’Exportation des Produits Nestlé S. A. Основна діяльність нової</w:t>
      </w:r>
      <w:r>
        <w:rPr>
          <w:color w:val="231F20"/>
        </w:rPr>
        <w:t xml:space="preserve"> </w:t>
      </w:r>
      <w:r>
        <w:rPr>
          <w:color w:val="231F20"/>
        </w:rPr>
        <w:t>структурної одиниці міжнародної корпорації полягала у про- суванні на український ринок пріоритетних на тоді брендів Nestlé: NESCAFÉ, Nesquik, Maggi, Nuts та Friskies.</w:t>
      </w:r>
    </w:p>
    <w:p w:rsidR="00023FFD" w:rsidRDefault="00023FFD" w:rsidP="00023FFD">
      <w:pPr>
        <w:pStyle w:val="a3"/>
        <w:spacing w:before="1" w:line="230" w:lineRule="auto"/>
        <w:ind w:right="138"/>
        <w:jc w:val="both"/>
      </w:pPr>
      <w:r>
        <w:rPr>
          <w:color w:val="231F20"/>
        </w:rPr>
        <w:t>За два роки роботи компанія у Києві стала одним із най- більш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рентабельних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представництв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світі.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всіх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регі- онах країни в продажу з’явилися невідомі раніше українсько- му споживачеві шоколадні батончики Nuts і кава NESCAFÉ. Нова якісна продукція міжнародних торгових марок швид-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</w:rPr>
        <w:t>ко здобула велику популярність серед українців – і це нада-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ло Nestlé стимулу для подальшого розвитку бізнесу в Украї- ні.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продовжила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впевнено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зміцнювати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свої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позиції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 ринку;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згодом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розширений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штат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співробітників,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організо- вані нові напрями бізнесу.</w:t>
      </w:r>
    </w:p>
    <w:p w:rsidR="00023FFD" w:rsidRDefault="00023FFD" w:rsidP="00023FFD">
      <w:pPr>
        <w:pStyle w:val="a3"/>
        <w:spacing w:before="4" w:line="230" w:lineRule="auto"/>
        <w:ind w:right="138"/>
        <w:jc w:val="both"/>
      </w:pPr>
      <w:r>
        <w:rPr>
          <w:color w:val="231F20"/>
        </w:rPr>
        <w:t>У 1998 році Nestlé купує контрольний пакет акцій Львів- ської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кондитерської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фабрики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«Світоч»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власником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най- відомішого однойменного «солодкого» бренду України. Від- тоді бізнес Nestlé в Україні переходить на якісно новий рі- вень – компанія розпочинає виробничу діяльність.</w:t>
      </w:r>
    </w:p>
    <w:p w:rsidR="00023FFD" w:rsidRDefault="00023FFD" w:rsidP="00023FFD">
      <w:pPr>
        <w:pStyle w:val="a3"/>
        <w:spacing w:before="2" w:line="230" w:lineRule="auto"/>
        <w:ind w:right="138"/>
        <w:jc w:val="both"/>
      </w:pPr>
      <w:r>
        <w:rPr>
          <w:color w:val="231F20"/>
        </w:rPr>
        <w:t>У травні 2003 року Nestlé здійснює внутрішню «націона- лізацію»: на українському ринку з’являється новий гравець – ТОВ «Нестле Україна». Наприкінці цього ж року Nestlé S. A. ку- пує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lastRenderedPageBreak/>
        <w:t>100%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акцій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«Волиньхолдінг»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«Торчин»), 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дозволяє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компанії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одним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лідерів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сегменті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холод- них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соусів.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«Нестле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Україна»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знову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суттєво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розширює своє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кулінарне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портфоліо,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купуючи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«Техноком»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ведучого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українського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виробника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продуктів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швидкого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приготування під ТМ «Мівіна».</w:t>
      </w:r>
    </w:p>
    <w:p w:rsidR="00023FFD" w:rsidRDefault="00023FFD" w:rsidP="00023FFD">
      <w:pPr>
        <w:pStyle w:val="a3"/>
        <w:spacing w:before="4" w:line="230" w:lineRule="auto"/>
        <w:ind w:right="138"/>
        <w:jc w:val="both"/>
      </w:pPr>
      <w:r>
        <w:rPr>
          <w:color w:val="231F20"/>
        </w:rPr>
        <w:t>Поряд із придбанням ТОВ «Техноком», найважливішою подією в діяльності Nestlé в Україні стало рішення про реа- лізацію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Львові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нового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інвестиційного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проєкту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23"/>
        </w:rPr>
        <w:t xml:space="preserve"> </w:t>
      </w:r>
      <w:r>
        <w:rPr>
          <w:color w:val="231F20"/>
          <w:spacing w:val="-2"/>
        </w:rPr>
        <w:t>створення</w:t>
      </w:r>
    </w:p>
    <w:p w:rsidR="00023FFD" w:rsidRDefault="00023FFD" w:rsidP="00023FFD">
      <w:pPr>
        <w:pStyle w:val="a3"/>
        <w:spacing w:before="1" w:line="230" w:lineRule="auto"/>
        <w:ind w:right="138" w:firstLine="0"/>
        <w:jc w:val="both"/>
      </w:pPr>
      <w:r>
        <w:rPr>
          <w:color w:val="231F20"/>
        </w:rPr>
        <w:t>«Об’єднаного бізнес-сервіс-центру Nestlé Європа» (NBS Nestlé Europe)». Практика надання послуг підприємствам Nestlé в різних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країнах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обробки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даних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галузі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фінансів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управління </w:t>
      </w:r>
      <w:r>
        <w:rPr>
          <w:color w:val="231F20"/>
          <w:spacing w:val="-2"/>
        </w:rPr>
        <w:t xml:space="preserve">персоналом успішно застосовується компанією в багатьох кра- </w:t>
      </w:r>
      <w:r>
        <w:rPr>
          <w:color w:val="231F20"/>
        </w:rPr>
        <w:t>їнах світу. Її впровадження на ринках Східної та Центральної Європи забезпечить високу якість управління та обслуговування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підрозділів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країнах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регіону,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Польща, Румунія, Угорщина, Болгарія, Чехія, Греція тощо. Львівський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центр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став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третьою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рахунком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установою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Nestlé</w:t>
      </w:r>
      <w:r>
        <w:rPr>
          <w:color w:val="231F20"/>
          <w:spacing w:val="-2"/>
        </w:rPr>
        <w:t xml:space="preserve"> </w:t>
      </w:r>
      <w:r>
        <w:t xml:space="preserve"> </w:t>
      </w:r>
      <w:r>
        <w:rPr>
          <w:color w:val="231F20"/>
        </w:rPr>
        <w:t>у світі, що поєднує діяльність у сфері фінансів та управління персоналом в одному місці. Створений бізнес-сервіс-центр, в якому працюють приблизно 1400 фахівців. Львів обрано за- вдяки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якості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інфраструктури,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високому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рівню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навчання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університетах, наявності талановитих кадрів, а також позиції, яку Nestlé посідає в Україні.</w:t>
      </w:r>
    </w:p>
    <w:p w:rsidR="00023FFD" w:rsidRDefault="00023FFD" w:rsidP="00023FFD">
      <w:pPr>
        <w:pStyle w:val="a3"/>
        <w:spacing w:before="7" w:line="235" w:lineRule="auto"/>
        <w:ind w:left="141" w:right="26"/>
        <w:jc w:val="both"/>
      </w:pPr>
      <w:r>
        <w:rPr>
          <w:color w:val="231F20"/>
        </w:rPr>
        <w:t>На своєму нинішньому етапі розвитку Nestlé в Україні є беззаперечним лідером у сфері виробництва продуктів хар- чування. Сьогодні компанія просуває на українському ринку продукцію торгових марок NESCAFÉ, Nesquik, Coffee-mate, Nuts, KitKat, Lion, Purina, Gerber, «Світоч», «Торчин» та «Мівіна», котрі мають велику популярність у споживачів.</w:t>
      </w:r>
    </w:p>
    <w:p w:rsidR="00023FFD" w:rsidRDefault="00023FFD" w:rsidP="00023FFD">
      <w:pPr>
        <w:pStyle w:val="a3"/>
        <w:spacing w:before="8" w:line="235" w:lineRule="auto"/>
        <w:ind w:left="141" w:right="25"/>
        <w:jc w:val="both"/>
      </w:pPr>
      <w:r>
        <w:rPr>
          <w:color w:val="231F20"/>
        </w:rPr>
        <w:t>Найбільшими сегментами бізнесу Nestlé в Україні є кулі- нарія (ТМ «Торчин»), кава та напої (ТМ NESCAFÉ, Coffee-mate), кондитерські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вироби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«Світоч»)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продукти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швидкого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приготування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(ТМ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«Мівіна»).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Компанія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успішно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працює і в таких напрямах, як дитяче та спеціальне харчування, корми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домашніх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тварин,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готові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сніданки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морозиво.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Швидкими темпами розвивається підрозділ Nestlé Professional, який пропонує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комплексні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інноваційні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сфері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харчування «поза домом».</w:t>
      </w:r>
    </w:p>
    <w:p w:rsidR="00023FFD" w:rsidRDefault="00023FFD" w:rsidP="00023FFD">
      <w:pPr>
        <w:pStyle w:val="a3"/>
        <w:spacing w:before="11" w:line="235" w:lineRule="auto"/>
        <w:ind w:left="141" w:right="25"/>
        <w:jc w:val="both"/>
      </w:pPr>
      <w:r>
        <w:rPr>
          <w:color w:val="231F20"/>
        </w:rPr>
        <w:t xml:space="preserve">Нині у компанії Nestlé в Україні працює приблизно 5500 </w:t>
      </w:r>
      <w:r>
        <w:rPr>
          <w:color w:val="231F20"/>
          <w:spacing w:val="-2"/>
        </w:rPr>
        <w:t>працівників.</w:t>
      </w:r>
    </w:p>
    <w:p w:rsidR="00023FFD" w:rsidRDefault="00023FFD" w:rsidP="00023FFD">
      <w:pPr>
        <w:pStyle w:val="a3"/>
        <w:spacing w:before="2" w:line="235" w:lineRule="auto"/>
        <w:ind w:left="141" w:right="25"/>
        <w:jc w:val="both"/>
      </w:pPr>
      <w:r>
        <w:rPr>
          <w:color w:val="231F20"/>
        </w:rPr>
        <w:t>Загальний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обсяг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продажів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2010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році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становив 4,016 млрд гривень, продемонструвавши 30,5% зростання. Компанія є одним з найбільших інвесторів у харчову промисловість України, а також одним із найбільших платників податків. Із 2004 року Nestlé S. A. інвестувала в українську економіку приблизно 2,5 млрд гривень. У 2010 році підприємства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Україні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виплатили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державного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бюджету 325 млн гривень різних податків і зборів.</w:t>
      </w:r>
    </w:p>
    <w:p w:rsidR="00023FFD" w:rsidRDefault="00023FFD" w:rsidP="00023FFD">
      <w:pPr>
        <w:pStyle w:val="a3"/>
        <w:spacing w:before="7"/>
        <w:ind w:left="0" w:firstLine="0"/>
        <w:rPr>
          <w:i/>
          <w:sz w:val="20"/>
        </w:rPr>
      </w:pPr>
      <w:r>
        <w:rPr>
          <w:noProof/>
          <w:sz w:val="16"/>
          <w:lang w:eastAsia="uk-U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1178AD" wp14:editId="2D4F3F4B">
                <wp:simplePos x="0" y="0"/>
                <wp:positionH relativeFrom="page">
                  <wp:posOffset>971999</wp:posOffset>
                </wp:positionH>
                <wp:positionV relativeFrom="paragraph">
                  <wp:posOffset>139300</wp:posOffset>
                </wp:positionV>
                <wp:extent cx="65976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">
                              <a:moveTo>
                                <a:pt x="0" y="0"/>
                              </a:moveTo>
                              <a:lnTo>
                                <a:pt x="659638" y="0"/>
                              </a:lnTo>
                            </a:path>
                          </a:pathLst>
                        </a:custGeom>
                        <a:ln w="7193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76983" id="Graphic 95" o:spid="_x0000_s1026" style="position:absolute;margin-left:76.55pt;margin-top:10.95pt;width:51.9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" path="m,l659638,e" filled="f" strokecolor="#221e1f" strokeweight=".19981mm">
                <v:path arrowok="t"/>
                <w10:wrap type="topAndBottom" anchorx="page"/>
              </v:shape>
            </w:pict>
          </mc:Fallback>
        </mc:AlternateContent>
      </w:r>
    </w:p>
    <w:p w:rsidR="00023FFD" w:rsidRDefault="00023FFD" w:rsidP="00023FFD">
      <w:pPr>
        <w:ind w:left="861"/>
        <w:rPr>
          <w:i/>
        </w:rPr>
      </w:pPr>
      <w:r>
        <w:rPr>
          <w:i/>
          <w:color w:val="231F20"/>
        </w:rPr>
        <w:t>Запитання до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кейсу</w:t>
      </w:r>
    </w:p>
    <w:p w:rsidR="00023FFD" w:rsidRDefault="00023FFD" w:rsidP="00023FFD">
      <w:pPr>
        <w:pStyle w:val="a7"/>
        <w:numPr>
          <w:ilvl w:val="0"/>
          <w:numId w:val="2"/>
        </w:numPr>
        <w:tabs>
          <w:tab w:val="left" w:pos="880"/>
        </w:tabs>
        <w:spacing w:before="103" w:line="253" w:lineRule="exact"/>
        <w:ind w:left="880" w:hanging="342"/>
        <w:jc w:val="left"/>
      </w:pPr>
      <w:r>
        <w:rPr>
          <w:color w:val="231F20"/>
        </w:rPr>
        <w:t>Яку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стратегію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українському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ринку?</w:t>
      </w:r>
    </w:p>
    <w:p w:rsidR="00023FFD" w:rsidRDefault="00023FFD" w:rsidP="00023FFD">
      <w:pPr>
        <w:pStyle w:val="a7"/>
        <w:numPr>
          <w:ilvl w:val="0"/>
          <w:numId w:val="2"/>
        </w:numPr>
        <w:tabs>
          <w:tab w:val="left" w:pos="879"/>
        </w:tabs>
        <w:spacing w:line="253" w:lineRule="exact"/>
        <w:ind w:left="879" w:hanging="341"/>
        <w:jc w:val="left"/>
      </w:pPr>
      <w:r>
        <w:rPr>
          <w:color w:val="231F20"/>
        </w:rPr>
        <w:t>Які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можливості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сприяли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Україні?</w:t>
      </w:r>
    </w:p>
    <w:p w:rsidR="00023FFD" w:rsidRDefault="00023FFD" w:rsidP="00023FFD">
      <w:pPr>
        <w:pStyle w:val="a7"/>
        <w:spacing w:line="253" w:lineRule="exact"/>
      </w:pPr>
      <w:r>
        <w:t xml:space="preserve"> </w:t>
      </w:r>
      <w:r>
        <w:rPr>
          <w:color w:val="231F20"/>
        </w:rPr>
        <w:t>Які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сильні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сторони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Nestlé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посилили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можливості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зовнішнього середовища?</w:t>
      </w:r>
    </w:p>
    <w:p w:rsidR="00023FFD" w:rsidRDefault="00023FFD" w:rsidP="00023FFD">
      <w:pPr>
        <w:pStyle w:val="a7"/>
        <w:numPr>
          <w:ilvl w:val="0"/>
          <w:numId w:val="2"/>
        </w:numPr>
        <w:tabs>
          <w:tab w:val="left" w:pos="765"/>
        </w:tabs>
        <w:spacing w:before="1" w:line="230" w:lineRule="auto"/>
        <w:ind w:left="28" w:right="139" w:firstLine="396"/>
        <w:jc w:val="left"/>
      </w:pPr>
      <w:r>
        <w:rPr>
          <w:color w:val="231F20"/>
        </w:rPr>
        <w:t>Які загрози, на Ваш погляд, можуть бути актуальними для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Nestlé в Україні?</w:t>
      </w:r>
    </w:p>
    <w:p w:rsidR="00023FFD" w:rsidRDefault="00023FFD" w:rsidP="00023FFD">
      <w:pPr>
        <w:pStyle w:val="a7"/>
        <w:numPr>
          <w:ilvl w:val="0"/>
          <w:numId w:val="2"/>
        </w:numPr>
        <w:tabs>
          <w:tab w:val="left" w:pos="766"/>
        </w:tabs>
        <w:spacing w:before="1" w:line="230" w:lineRule="auto"/>
        <w:ind w:left="28" w:right="139" w:firstLine="396"/>
        <w:jc w:val="left"/>
      </w:pPr>
      <w:r>
        <w:rPr>
          <w:color w:val="231F20"/>
        </w:rPr>
        <w:t>Яку подальшу ринкову стратегію Ви можете запропонувати Nestlé в Україні?</w:t>
      </w:r>
    </w:p>
    <w:p w:rsidR="00023FFD" w:rsidRDefault="00023FFD" w:rsidP="00023FFD">
      <w:pPr>
        <w:pStyle w:val="a3"/>
        <w:spacing w:before="244"/>
        <w:ind w:left="0" w:firstLine="0"/>
      </w:pPr>
    </w:p>
    <w:p w:rsidR="00023FFD" w:rsidRDefault="00023FFD" w:rsidP="00023FFD">
      <w:pPr>
        <w:spacing w:line="253" w:lineRule="exact"/>
        <w:ind w:left="799"/>
        <w:rPr>
          <w:b/>
        </w:rPr>
      </w:pPr>
      <w:r>
        <w:rPr>
          <w:b/>
          <w:i/>
          <w:color w:val="231F20"/>
        </w:rPr>
        <w:t>Кейс</w:t>
      </w:r>
      <w:r>
        <w:rPr>
          <w:b/>
          <w:i/>
          <w:color w:val="231F20"/>
          <w:spacing w:val="-8"/>
        </w:rPr>
        <w:t xml:space="preserve"> </w:t>
      </w:r>
      <w:r>
        <w:rPr>
          <w:b/>
          <w:i/>
          <w:color w:val="231F20"/>
        </w:rPr>
        <w:t>для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аналізу</w:t>
      </w:r>
      <w:r>
        <w:rPr>
          <w:b/>
          <w:i/>
          <w:color w:val="231F20"/>
          <w:spacing w:val="-6"/>
        </w:rPr>
        <w:t xml:space="preserve"> </w:t>
      </w:r>
      <w:r>
        <w:rPr>
          <w:b/>
          <w:i/>
          <w:color w:val="231F20"/>
        </w:rPr>
        <w:t>2</w:t>
      </w:r>
      <w:r>
        <w:rPr>
          <w:b/>
          <w:i/>
          <w:color w:val="231F20"/>
          <w:spacing w:val="-5"/>
        </w:rPr>
        <w:t xml:space="preserve"> </w:t>
      </w:r>
      <w:r>
        <w:rPr>
          <w:b/>
          <w:color w:val="231F20"/>
        </w:rPr>
        <w:t>«Розумним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бути</w:t>
      </w:r>
      <w:r>
        <w:rPr>
          <w:b/>
          <w:color w:val="231F20"/>
          <w:spacing w:val="-4"/>
        </w:rPr>
        <w:t xml:space="preserve"> </w:t>
      </w:r>
      <w:r>
        <w:rPr>
          <w:b/>
          <w:color w:val="231F20"/>
          <w:spacing w:val="-2"/>
        </w:rPr>
        <w:t>модно</w:t>
      </w:r>
    </w:p>
    <w:p w:rsidR="00023FFD" w:rsidRDefault="00023FFD" w:rsidP="00023FFD">
      <w:pPr>
        <w:pStyle w:val="5"/>
        <w:spacing w:line="253" w:lineRule="exact"/>
        <w:ind w:left="799"/>
      </w:pPr>
      <w:r>
        <w:rPr>
          <w:color w:val="231F20"/>
        </w:rPr>
        <w:t>або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бізнес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сфері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освіти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BOYAR»</w:t>
      </w:r>
    </w:p>
    <w:p w:rsidR="00023FFD" w:rsidRDefault="00023FFD" w:rsidP="00023FFD">
      <w:pPr>
        <w:pStyle w:val="a3"/>
        <w:spacing w:before="226" w:line="230" w:lineRule="auto"/>
        <w:ind w:right="138"/>
        <w:jc w:val="both"/>
      </w:pPr>
      <w:r>
        <w:rPr>
          <w:color w:val="231F20"/>
        </w:rPr>
        <w:t>Сьогодні «BOYAR» (абревіатура з слів фрази: «Бо я розум- ний!») – це 6 проєктів («BOYAR» – курси іноземних мов для ді- тей та дорослих; «PRESCHOOLBOYAR» – англомовні садки для дітей;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««BOYARCAMP»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міжнародні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дитячі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англомовні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табори для дітей та дорослих; «SCHOOL_3D» – інноваційна приватна школа повного дня; «SMART2BUS» – інтерактивні англомов-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ні мандрівки; «SMARTCUP.COFFEE» – кав’ярня для зустрічей, побачень,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роботи,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навчання,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івентів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просто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кави);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по- над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2000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учнів,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вивчають</w:t>
      </w:r>
      <w:r>
        <w:rPr>
          <w:color w:val="231F20"/>
          <w:spacing w:val="39"/>
        </w:rPr>
        <w:t xml:space="preserve"> </w:t>
      </w:r>
      <w:r>
        <w:rPr>
          <w:color w:val="231F20"/>
        </w:rPr>
        <w:t>іноземні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мови;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по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сотні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дітей у англомовному садку та приватній школі та понад 400 відві- дувачів таборів.</w:t>
      </w:r>
    </w:p>
    <w:p w:rsidR="00023FFD" w:rsidRDefault="00023FFD" w:rsidP="00023FFD">
      <w:pPr>
        <w:pStyle w:val="a3"/>
        <w:spacing w:before="4" w:line="230" w:lineRule="auto"/>
        <w:ind w:right="140"/>
        <w:jc w:val="both"/>
      </w:pP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заснувала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керує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всім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цим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молода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жінка,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(складно повірити (!) – троє дітей) – Олеся Буфан (тепер – Ніколаєвіч).</w:t>
      </w:r>
    </w:p>
    <w:p w:rsidR="00023FFD" w:rsidRDefault="00023FFD" w:rsidP="00023FFD">
      <w:pPr>
        <w:pStyle w:val="a3"/>
        <w:spacing w:before="1" w:line="230" w:lineRule="auto"/>
        <w:ind w:right="138"/>
        <w:jc w:val="both"/>
      </w:pPr>
      <w:r>
        <w:rPr>
          <w:color w:val="231F20"/>
        </w:rPr>
        <w:t>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починалося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ще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2007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р.,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молода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випускниця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фа- культету іноземних мов Олеся Буфан вирішила, що не буде найманим працівником, а хоче бути незалежною і організува- </w:t>
      </w:r>
      <w:r>
        <w:rPr>
          <w:color w:val="231F20"/>
          <w:spacing w:val="-2"/>
        </w:rPr>
        <w:t>ла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курси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вивчення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іноземних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мов.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Словом,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любов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до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 xml:space="preserve">педагогіки </w:t>
      </w:r>
      <w:r>
        <w:rPr>
          <w:color w:val="231F20"/>
        </w:rPr>
        <w:t>у неї з дитинства: ще маленькою вона збирала і дітей, і іграш- ки на «уроки», допомагала сестричці у навчанні, у студент- ські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роки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займалася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репетиторством.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управлінський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хист у неї в крові – її батько мав керівний досвід. Тоді, за рік до сві- тової фінансової кризи вона орендувала підвальне приміщен- 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lastRenderedPageBreak/>
        <w:t>одного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ліцеїв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Львова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(два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кабінети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копіювальною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ма- шиною) та розпочала «бізнес». Вона сама займалася з усіма бажаючими опанувати англійську мову стільки часу, скільки могла «витримати» за день. Тоді ж, чоловік Олесі, її опора та підтримка, а також програміст за фахом зробив для її бізнесу сайт.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вивчати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англійську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неї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почали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приїжджати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усього</w:t>
      </w:r>
      <w:r>
        <w:rPr>
          <w:color w:val="231F20"/>
          <w:spacing w:val="-2"/>
        </w:rPr>
        <w:t xml:space="preserve"> </w:t>
      </w:r>
      <w:r>
        <w:t xml:space="preserve"> </w:t>
      </w:r>
      <w:r>
        <w:rPr>
          <w:color w:val="231F20"/>
        </w:rPr>
        <w:t>міста. Успішний старт дав розуміння, що треба рухатися далі, а простеньке приміщення з білими стінами міняти на ком- фортніші умови і для себе, і для учнів.</w:t>
      </w:r>
    </w:p>
    <w:p w:rsidR="00023FFD" w:rsidRDefault="00023FFD" w:rsidP="00023FFD">
      <w:pPr>
        <w:pStyle w:val="a3"/>
        <w:spacing w:before="3" w:line="235" w:lineRule="auto"/>
        <w:ind w:left="141" w:right="24"/>
        <w:jc w:val="both"/>
      </w:pPr>
      <w:r>
        <w:rPr>
          <w:color w:val="231F20"/>
        </w:rPr>
        <w:t>У 2010 р. вона орендувала окремий офіс, у якому відтво- рила ту атмосферу, яка б найліпше сприяла засвоєнню знань: яскраві стіни з надписами англійською, проектор для показу мультиків,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відео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багато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обладнання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цікавого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ін- терактивного навчання. На той момент кількість груп у мов- ній школі зросла з 5–6 до 10–12 і довелося брати найманого працівника – ще одного вчителя англійської мови.</w:t>
      </w:r>
    </w:p>
    <w:p w:rsidR="00023FFD" w:rsidRDefault="00023FFD" w:rsidP="00023FFD">
      <w:pPr>
        <w:pStyle w:val="a3"/>
        <w:spacing w:before="9" w:line="235" w:lineRule="auto"/>
        <w:ind w:left="141" w:right="25"/>
        <w:jc w:val="both"/>
      </w:pPr>
      <w:r>
        <w:rPr>
          <w:color w:val="231F20"/>
        </w:rPr>
        <w:t>Коли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штат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мовної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школи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зріс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20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осіб,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відчула,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що співбесіди забирають у неї занадто багато часу та сил (бізнес стрімко ріс і плинність кадрів була доволі високою). Тому до- велося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найняти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HR-менеджера.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Підбір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кадрів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посаду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вчите- ля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половина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успіху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освітнього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процесу,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адже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його професійних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особистих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якостей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залежатиме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репутація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шко- ли. Кожний претендент проходить стажування, і тільки після цього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приймається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остаточне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працевлашту- вання.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Власне,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питання,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якою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проблемою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зустрілася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Оле- ся, наймаючи персонал, вона відповіла: «На співбесіді людина виглядає кваліфікованим спеціалістом, але потім в роботі по- казує значно нижчий рівень. А ще, напевне моє слабке місце – це невміння розбиратися в людях або занадто сильна віра у них.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багато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хто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першого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погляду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справляв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позитивне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вра- ження, але за 2–3 місяці роботи виявляв не найкращі людські </w:t>
      </w:r>
      <w:r>
        <w:rPr>
          <w:color w:val="231F20"/>
          <w:spacing w:val="-2"/>
        </w:rPr>
        <w:t>якості».</w:t>
      </w:r>
    </w:p>
    <w:p w:rsidR="00023FFD" w:rsidRDefault="00023FFD" w:rsidP="00023FFD">
      <w:pPr>
        <w:pStyle w:val="a3"/>
        <w:spacing w:before="20" w:line="235" w:lineRule="auto"/>
        <w:ind w:left="141" w:right="25"/>
        <w:jc w:val="both"/>
      </w:pPr>
      <w:r>
        <w:rPr>
          <w:color w:val="231F20"/>
        </w:rPr>
        <w:t>Як зізнається Олеся, на «старті» бізнесу в неї не було чіт- ко сформованого стратегічного бачення його розвитку. Біль- шість бізнес-ідей виникали ситуативно, до них підштовхува- ло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життя.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наприклад,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коли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настав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час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віддавати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са- дочок, Олеся зрозуміла, що хотіла б його бачити у трошки ін- шій атмосфері, ніж стіни традиційного державного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дошкіль- ного закладу. Так з’явився приватний «боярівський» англо- мовний садок. Нині у Львові працюють три філії садка і їхня діяльність є ліцензованою. Ключовими чинниками його успі- ху є англомовне середовище, баланс гри і навчання, комфорт- ні умови перебування, гармонійний, всесторонній розвиток </w:t>
      </w:r>
      <w:r>
        <w:rPr>
          <w:color w:val="231F20"/>
          <w:spacing w:val="-2"/>
        </w:rPr>
        <w:t>особистості.</w:t>
      </w:r>
    </w:p>
    <w:p w:rsidR="00023FFD" w:rsidRDefault="00023FFD" w:rsidP="00023FFD">
      <w:pPr>
        <w:pStyle w:val="a3"/>
        <w:spacing w:before="85" w:line="230" w:lineRule="auto"/>
        <w:ind w:right="139"/>
        <w:jc w:val="both"/>
      </w:pPr>
      <w:r>
        <w:rPr>
          <w:color w:val="231F20"/>
        </w:rPr>
        <w:t>Згодом, коли син Олесі пішов у школу, їй знову захотіло- ся більшого для нього. Надихнувшись працями Кена Робінсо- на (міжнародного радника з питань розвитку людського ка- піталу), вона почала працювати над інноваційною приват- ною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школою.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Львові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2017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розпочала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свою</w:t>
      </w:r>
      <w:r>
        <w:rPr>
          <w:color w:val="231F20"/>
          <w:spacing w:val="-2"/>
        </w:rPr>
        <w:t xml:space="preserve"> діяльність</w:t>
      </w:r>
    </w:p>
    <w:p w:rsidR="00023FFD" w:rsidRDefault="00023FFD" w:rsidP="00023FFD">
      <w:pPr>
        <w:pStyle w:val="a3"/>
        <w:spacing w:line="247" w:lineRule="exact"/>
        <w:ind w:firstLine="0"/>
        <w:jc w:val="both"/>
      </w:pPr>
      <w:r>
        <w:rPr>
          <w:color w:val="231F20"/>
        </w:rPr>
        <w:t>«Школа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дружня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дитини».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Головний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акцент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школи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навіть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не</w:t>
      </w:r>
    </w:p>
    <w:p w:rsidR="00023FFD" w:rsidRDefault="00023FFD" w:rsidP="00023FFD">
      <w:pPr>
        <w:pStyle w:val="a3"/>
        <w:spacing w:before="4" w:line="230" w:lineRule="auto"/>
        <w:ind w:right="141" w:firstLine="0"/>
        <w:jc w:val="both"/>
      </w:pPr>
      <w:r>
        <w:rPr>
          <w:color w:val="231F20"/>
        </w:rPr>
        <w:t>«суцільна» англійська (хоч безперечно, це один з її пріорите- тів),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STEAM-методологія,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розвиває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креативність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вмін- ня генерувати нові ідеї. Учні школи часто святкують свої дні народження на її території, запрошують погуляти на її зеле- ному подвір’ї своїх друзів, і взагалі (як не дивно), не спішать </w:t>
      </w:r>
      <w:r>
        <w:rPr>
          <w:color w:val="231F20"/>
          <w:spacing w:val="-2"/>
        </w:rPr>
        <w:t>додому.</w:t>
      </w:r>
    </w:p>
    <w:p w:rsidR="00023FFD" w:rsidRDefault="00023FFD" w:rsidP="00023FFD">
      <w:pPr>
        <w:pStyle w:val="a3"/>
        <w:spacing w:before="2" w:line="230" w:lineRule="auto"/>
        <w:ind w:right="137"/>
        <w:jc w:val="both"/>
      </w:pPr>
      <w:r>
        <w:rPr>
          <w:color w:val="231F20"/>
        </w:rPr>
        <w:t>Деякі бізнес-починання ставали несподівано успішними навіть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засновниці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«BOYAR».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Так,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зокрема,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було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англомов- ними дитячими таборами. Влітку 2015 р., уперше запускаючи проєкт,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розраховувала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одну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зміну.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Але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бажаючих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від- відати табір було так багато, що довелося оперативно органі- зовувати ще одну. Хоча, щоправда, запуск проєкту дався влас- никам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нелегко: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без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форс-мажору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обійшлося.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Олеся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згадує:</w:t>
      </w:r>
    </w:p>
    <w:p w:rsidR="00023FFD" w:rsidRDefault="00023FFD" w:rsidP="00023FFD">
      <w:pPr>
        <w:pStyle w:val="a3"/>
        <w:spacing w:before="3" w:line="230" w:lineRule="auto"/>
        <w:ind w:right="139" w:firstLine="0"/>
        <w:jc w:val="both"/>
      </w:pPr>
      <w:r>
        <w:rPr>
          <w:color w:val="231F20"/>
        </w:rPr>
        <w:t>«Вперше організовуючи табір, ми звернулися до підрядни-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ків – туристичної агенції, яка мала забронювати готель. Про- те, коли до відкриття табору залишилися лічені дні, виявило- ся, що підрядники не оплатили завдаток і броні у тому готелі, який був розрекламований та у який батьки погодилися і на- лаштувалися відправити своїх чад не було. Можете собі уяви- ти,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скільки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нервів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нам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разом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чоловіком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коштував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об’їзд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Кар- патського регіону в пошуку підходящого готелю, який би від- повідав усім нашим критеріям в останній момент перед стар- том». До речі, ідея англомовного табору – це також вплив хобі Олесі поряд з бізнес-необхідністю. Вона завжди любила подо- рожувати,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будь-якому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освітньому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бізнесу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притаманна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сезон- 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(влітку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більшість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людей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хочуть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відпочивати,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навча- тися. Тому, щоб нівелювати вплив сезонності, з одного боку, та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«жити»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своїм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хобі,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іншого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були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започатковані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англомов- ні табори.</w:t>
      </w:r>
    </w:p>
    <w:p w:rsidR="00023FFD" w:rsidRDefault="00023FFD" w:rsidP="00023FFD">
      <w:pPr>
        <w:pStyle w:val="a3"/>
        <w:spacing w:before="6" w:line="230" w:lineRule="auto"/>
        <w:ind w:right="139"/>
        <w:jc w:val="both"/>
        <w:rPr>
          <w:color w:val="231F20"/>
        </w:rPr>
      </w:pPr>
      <w:r>
        <w:rPr>
          <w:color w:val="231F20"/>
        </w:rPr>
        <w:t>Зараз Олеся каже, що саме англомовні табори (де вона влітку проводить час разом із своїми трьома дітьми) та шко- ла («наймолодший» освітній проєкт) якраз і забирають най- більше її часу</w:t>
      </w:r>
    </w:p>
    <w:p w:rsidR="00023FFD" w:rsidRDefault="00023FFD" w:rsidP="00023FFD">
      <w:pPr>
        <w:pStyle w:val="a3"/>
        <w:spacing w:before="77"/>
        <w:ind w:left="538" w:firstLine="0"/>
        <w:jc w:val="both"/>
      </w:pPr>
      <w:r>
        <w:rPr>
          <w:color w:val="231F20"/>
        </w:rPr>
        <w:t>Слід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зауважити,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навчатися,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працювати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10"/>
        </w:rPr>
        <w:t>у</w:t>
      </w:r>
      <w:r>
        <w:rPr>
          <w:color w:val="231F20"/>
          <w:spacing w:val="-10"/>
        </w:rPr>
        <w:t xml:space="preserve"> </w:t>
      </w:r>
      <w:bookmarkStart w:id="0" w:name="_GoBack"/>
      <w:bookmarkEnd w:id="0"/>
      <w:r>
        <w:rPr>
          <w:color w:val="231F20"/>
        </w:rPr>
        <w:t xml:space="preserve">«BOYAR» цікаво. У нього </w:t>
      </w:r>
      <w:r>
        <w:rPr>
          <w:color w:val="231F20"/>
        </w:rPr>
        <w:lastRenderedPageBreak/>
        <w:t>сформувалася своя особлива корпо- ративна культура: колектив об’єднують святкування Дня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на- родження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мовної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школи,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спільне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відзначення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свят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чимало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ін- ших корпоративних заходів.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color w:val="231F20"/>
        </w:rPr>
        <w:t>На запитання про розвиток, Олеся каже, що й далі не має чітко розробленої стратегії, бо для неї її бізнес – це насампе- ред не прибуток, а можливість реалізувати своє покликання. Відповідно, із появою нових ідей для самореалізації розвива- тиметься і бізнес.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color w:val="231F20"/>
        </w:rPr>
        <w:t>Єдине, що планує точно, – це подальше відкриття філій (набридло відмовляти всім охочим навчатися) та розроблен- ня і запуск франшизи (бажаючих її придбати уже достатньо, причому і з районних, і з обласних центрів України).</w:t>
      </w:r>
    </w:p>
    <w:p w:rsidR="00023FFD" w:rsidRDefault="00023FFD" w:rsidP="00023FFD">
      <w:pPr>
        <w:pStyle w:val="a3"/>
        <w:spacing w:line="242" w:lineRule="auto"/>
        <w:ind w:left="141" w:right="26"/>
        <w:jc w:val="both"/>
      </w:pPr>
      <w:r>
        <w:rPr>
          <w:color w:val="231F20"/>
        </w:rPr>
        <w:t>«Що бажаєте для Вашого натхнення?» – так зустрічає ба- риста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кожного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відвідувача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смарт-кав’ярні,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закликом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якої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є</w:t>
      </w:r>
    </w:p>
    <w:p w:rsidR="00023FFD" w:rsidRDefault="00023FFD" w:rsidP="00023FFD">
      <w:pPr>
        <w:pStyle w:val="a3"/>
        <w:spacing w:line="242" w:lineRule="auto"/>
        <w:ind w:left="141" w:right="26" w:firstLine="0"/>
        <w:jc w:val="both"/>
      </w:pPr>
      <w:r>
        <w:rPr>
          <w:color w:val="231F20"/>
        </w:rPr>
        <w:t>«Смакуй натхнення». Очевидно, щоб бути успішним у бізнесі, треба бути натхненним тим, що ти робиш…</w:t>
      </w:r>
    </w:p>
    <w:p w:rsidR="00023FFD" w:rsidRDefault="00023FFD" w:rsidP="00023FFD">
      <w:pPr>
        <w:pStyle w:val="a3"/>
        <w:spacing w:before="10"/>
        <w:ind w:left="0" w:firstLine="0"/>
        <w:rPr>
          <w:i/>
          <w:sz w:val="20"/>
        </w:rPr>
      </w:pPr>
    </w:p>
    <w:p w:rsidR="00023FFD" w:rsidRDefault="00023FFD" w:rsidP="00023FFD">
      <w:pPr>
        <w:ind w:left="861"/>
        <w:rPr>
          <w:i/>
        </w:rPr>
      </w:pPr>
      <w:r>
        <w:rPr>
          <w:i/>
          <w:color w:val="231F20"/>
        </w:rPr>
        <w:t>Запитання до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  <w:spacing w:val="-2"/>
        </w:rPr>
        <w:t>кейсу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80"/>
        </w:tabs>
        <w:spacing w:before="115"/>
        <w:ind w:left="880" w:hanging="342"/>
      </w:pPr>
      <w:r>
        <w:rPr>
          <w:color w:val="231F20"/>
        </w:rPr>
        <w:t>Як</w:t>
      </w:r>
      <w:r>
        <w:rPr>
          <w:color w:val="231F20"/>
          <w:spacing w:val="48"/>
        </w:rPr>
        <w:t xml:space="preserve">  </w:t>
      </w:r>
      <w:r>
        <w:rPr>
          <w:color w:val="231F20"/>
        </w:rPr>
        <w:t>би</w:t>
      </w:r>
      <w:r>
        <w:rPr>
          <w:color w:val="231F20"/>
          <w:spacing w:val="48"/>
        </w:rPr>
        <w:t xml:space="preserve">  </w:t>
      </w:r>
      <w:r>
        <w:rPr>
          <w:color w:val="231F20"/>
        </w:rPr>
        <w:t>Ви</w:t>
      </w:r>
      <w:r>
        <w:rPr>
          <w:color w:val="231F20"/>
          <w:spacing w:val="49"/>
        </w:rPr>
        <w:t xml:space="preserve">  </w:t>
      </w:r>
      <w:r>
        <w:rPr>
          <w:color w:val="231F20"/>
        </w:rPr>
        <w:t>охарактеризували</w:t>
      </w:r>
      <w:r>
        <w:rPr>
          <w:color w:val="231F20"/>
          <w:spacing w:val="48"/>
        </w:rPr>
        <w:t xml:space="preserve">  </w:t>
      </w:r>
      <w:r>
        <w:rPr>
          <w:color w:val="231F20"/>
        </w:rPr>
        <w:t>стратегію</w:t>
      </w:r>
      <w:r>
        <w:rPr>
          <w:color w:val="231F20"/>
          <w:spacing w:val="49"/>
        </w:rPr>
        <w:t xml:space="preserve">  </w:t>
      </w:r>
      <w:r>
        <w:rPr>
          <w:color w:val="231F20"/>
          <w:spacing w:val="-2"/>
        </w:rPr>
        <w:t>розвитку</w:t>
      </w:r>
    </w:p>
    <w:p w:rsidR="00023FFD" w:rsidRDefault="00023FFD" w:rsidP="00023FFD">
      <w:pPr>
        <w:pStyle w:val="a3"/>
        <w:spacing w:before="3"/>
        <w:ind w:left="141" w:firstLine="0"/>
      </w:pPr>
      <w:r>
        <w:rPr>
          <w:color w:val="231F20"/>
        </w:rPr>
        <w:t>«BOYAR»?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вона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змінилася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часу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заснування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бізнесу?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78"/>
        </w:tabs>
        <w:spacing w:before="2" w:line="242" w:lineRule="auto"/>
        <w:ind w:left="141" w:right="26" w:firstLine="396"/>
      </w:pPr>
      <w:r>
        <w:rPr>
          <w:color w:val="231F20"/>
        </w:rPr>
        <w:t>Які зовнішні можливості, на Ваш погляд, сприяли під- приємницькому успіху Олесі Буфан?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78"/>
        </w:tabs>
        <w:spacing w:line="242" w:lineRule="auto"/>
        <w:ind w:left="141" w:right="26" w:firstLine="396"/>
      </w:pPr>
      <w:r>
        <w:rPr>
          <w:color w:val="231F20"/>
        </w:rPr>
        <w:t>Якими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сильні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слабкі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сторони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«BOYAR»,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Ваш </w:t>
      </w:r>
      <w:r>
        <w:rPr>
          <w:color w:val="231F20"/>
          <w:spacing w:val="-2"/>
        </w:rPr>
        <w:t>погляд?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78"/>
        </w:tabs>
        <w:spacing w:line="242" w:lineRule="auto"/>
        <w:ind w:left="141" w:right="25" w:firstLine="396"/>
      </w:pPr>
      <w:r>
        <w:rPr>
          <w:color w:val="231F20"/>
        </w:rPr>
        <w:t>Які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загрози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можливості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характерні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кож- ного з бізнес-напрямів «BOYAR» на даний час?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78"/>
        </w:tabs>
        <w:spacing w:line="242" w:lineRule="auto"/>
        <w:ind w:left="141" w:right="26" w:firstLine="396"/>
      </w:pPr>
      <w:r>
        <w:rPr>
          <w:color w:val="231F20"/>
        </w:rPr>
        <w:t>Який з бізнес-напрямів, на Ваш погляд, має найбільші перспективи для розвитку?</w:t>
      </w:r>
    </w:p>
    <w:p w:rsidR="00023FFD" w:rsidRDefault="00023FFD" w:rsidP="00023FFD">
      <w:pPr>
        <w:pStyle w:val="a7"/>
        <w:numPr>
          <w:ilvl w:val="0"/>
          <w:numId w:val="1"/>
        </w:numPr>
        <w:tabs>
          <w:tab w:val="left" w:pos="880"/>
        </w:tabs>
        <w:spacing w:line="257" w:lineRule="exact"/>
        <w:ind w:left="880" w:hanging="342"/>
      </w:pPr>
      <w:r>
        <w:rPr>
          <w:color w:val="231F20"/>
        </w:rPr>
        <w:t>Які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</w:rPr>
        <w:t>Ви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</w:rPr>
        <w:t>бачите</w:t>
      </w:r>
      <w:r>
        <w:rPr>
          <w:color w:val="231F20"/>
          <w:spacing w:val="77"/>
          <w:w w:val="150"/>
        </w:rPr>
        <w:t xml:space="preserve"> </w:t>
      </w:r>
      <w:r>
        <w:rPr>
          <w:color w:val="231F20"/>
        </w:rPr>
        <w:t>стратегічні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</w:rPr>
        <w:t>альтернативи</w:t>
      </w:r>
      <w:r>
        <w:rPr>
          <w:color w:val="231F20"/>
          <w:spacing w:val="76"/>
          <w:w w:val="150"/>
        </w:rPr>
        <w:t xml:space="preserve"> </w:t>
      </w:r>
      <w:r>
        <w:rPr>
          <w:color w:val="231F20"/>
          <w:spacing w:val="-2"/>
        </w:rPr>
        <w:t>розвитку</w:t>
      </w:r>
    </w:p>
    <w:p w:rsidR="00023FFD" w:rsidRDefault="00023FFD" w:rsidP="00023FFD">
      <w:pPr>
        <w:pStyle w:val="a3"/>
        <w:ind w:left="141" w:firstLine="0"/>
      </w:pPr>
      <w:r>
        <w:rPr>
          <w:color w:val="231F20"/>
          <w:spacing w:val="-4"/>
        </w:rPr>
        <w:t>«BOYAR»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загалом?</w:t>
      </w:r>
    </w:p>
    <w:p w:rsidR="004D1F1E" w:rsidRDefault="004D1F1E"/>
    <w:sectPr w:rsidR="004D1F1E" w:rsidSect="00023FFD">
      <w:type w:val="continuous"/>
      <w:pgSz w:w="11907" w:h="16839" w:code="9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15BA1"/>
    <w:multiLevelType w:val="hybridMultilevel"/>
    <w:tmpl w:val="00C87614"/>
    <w:lvl w:ilvl="0" w:tplc="6E6CC13A">
      <w:start w:val="1"/>
      <w:numFmt w:val="decimal"/>
      <w:lvlText w:val="%1."/>
      <w:lvlJc w:val="left"/>
      <w:pPr>
        <w:ind w:left="28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-1"/>
        <w:w w:val="100"/>
        <w:sz w:val="22"/>
        <w:szCs w:val="22"/>
        <w:lang w:val="uk-UA" w:eastAsia="en-US" w:bidi="ar-SA"/>
      </w:rPr>
    </w:lvl>
    <w:lvl w:ilvl="1" w:tplc="6FB02D30">
      <w:numFmt w:val="bullet"/>
      <w:lvlText w:val="•"/>
      <w:lvlJc w:val="left"/>
      <w:pPr>
        <w:ind w:left="658" w:hanging="344"/>
      </w:pPr>
      <w:rPr>
        <w:rFonts w:hint="default"/>
        <w:lang w:val="uk-UA" w:eastAsia="en-US" w:bidi="ar-SA"/>
      </w:rPr>
    </w:lvl>
    <w:lvl w:ilvl="2" w:tplc="CE843908">
      <w:numFmt w:val="bullet"/>
      <w:lvlText w:val="•"/>
      <w:lvlJc w:val="left"/>
      <w:pPr>
        <w:ind w:left="1297" w:hanging="344"/>
      </w:pPr>
      <w:rPr>
        <w:rFonts w:hint="default"/>
        <w:lang w:val="uk-UA" w:eastAsia="en-US" w:bidi="ar-SA"/>
      </w:rPr>
    </w:lvl>
    <w:lvl w:ilvl="3" w:tplc="471A25C2">
      <w:numFmt w:val="bullet"/>
      <w:lvlText w:val="•"/>
      <w:lvlJc w:val="left"/>
      <w:pPr>
        <w:ind w:left="1935" w:hanging="344"/>
      </w:pPr>
      <w:rPr>
        <w:rFonts w:hint="default"/>
        <w:lang w:val="uk-UA" w:eastAsia="en-US" w:bidi="ar-SA"/>
      </w:rPr>
    </w:lvl>
    <w:lvl w:ilvl="4" w:tplc="C956997C">
      <w:numFmt w:val="bullet"/>
      <w:lvlText w:val="•"/>
      <w:lvlJc w:val="left"/>
      <w:pPr>
        <w:ind w:left="2574" w:hanging="344"/>
      </w:pPr>
      <w:rPr>
        <w:rFonts w:hint="default"/>
        <w:lang w:val="uk-UA" w:eastAsia="en-US" w:bidi="ar-SA"/>
      </w:rPr>
    </w:lvl>
    <w:lvl w:ilvl="5" w:tplc="ADA4E460">
      <w:numFmt w:val="bullet"/>
      <w:lvlText w:val="•"/>
      <w:lvlJc w:val="left"/>
      <w:pPr>
        <w:ind w:left="3213" w:hanging="344"/>
      </w:pPr>
      <w:rPr>
        <w:rFonts w:hint="default"/>
        <w:lang w:val="uk-UA" w:eastAsia="en-US" w:bidi="ar-SA"/>
      </w:rPr>
    </w:lvl>
    <w:lvl w:ilvl="6" w:tplc="CBE6DC7E">
      <w:numFmt w:val="bullet"/>
      <w:lvlText w:val="•"/>
      <w:lvlJc w:val="left"/>
      <w:pPr>
        <w:ind w:left="3851" w:hanging="344"/>
      </w:pPr>
      <w:rPr>
        <w:rFonts w:hint="default"/>
        <w:lang w:val="uk-UA" w:eastAsia="en-US" w:bidi="ar-SA"/>
      </w:rPr>
    </w:lvl>
    <w:lvl w:ilvl="7" w:tplc="64163BC8">
      <w:numFmt w:val="bullet"/>
      <w:lvlText w:val="•"/>
      <w:lvlJc w:val="left"/>
      <w:pPr>
        <w:ind w:left="4490" w:hanging="344"/>
      </w:pPr>
      <w:rPr>
        <w:rFonts w:hint="default"/>
        <w:lang w:val="uk-UA" w:eastAsia="en-US" w:bidi="ar-SA"/>
      </w:rPr>
    </w:lvl>
    <w:lvl w:ilvl="8" w:tplc="DC8C9B2C">
      <w:numFmt w:val="bullet"/>
      <w:lvlText w:val="•"/>
      <w:lvlJc w:val="left"/>
      <w:pPr>
        <w:ind w:left="5129" w:hanging="344"/>
      </w:pPr>
      <w:rPr>
        <w:rFonts w:hint="default"/>
        <w:lang w:val="uk-UA" w:eastAsia="en-US" w:bidi="ar-SA"/>
      </w:rPr>
    </w:lvl>
  </w:abstractNum>
  <w:abstractNum w:abstractNumId="1">
    <w:nsid w:val="265723AD"/>
    <w:multiLevelType w:val="hybridMultilevel"/>
    <w:tmpl w:val="AEACA582"/>
    <w:lvl w:ilvl="0" w:tplc="080CF888">
      <w:start w:val="1"/>
      <w:numFmt w:val="decimal"/>
      <w:lvlText w:val="%1."/>
      <w:lvlJc w:val="left"/>
      <w:pPr>
        <w:ind w:left="881" w:hanging="344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1" w:tplc="32DCAF82">
      <w:numFmt w:val="bullet"/>
      <w:lvlText w:val="•"/>
      <w:lvlJc w:val="left"/>
      <w:pPr>
        <w:ind w:left="1432" w:hanging="344"/>
      </w:pPr>
      <w:rPr>
        <w:rFonts w:hint="default"/>
        <w:lang w:val="uk-UA" w:eastAsia="en-US" w:bidi="ar-SA"/>
      </w:rPr>
    </w:lvl>
    <w:lvl w:ilvl="2" w:tplc="9990D278">
      <w:numFmt w:val="bullet"/>
      <w:lvlText w:val="•"/>
      <w:lvlJc w:val="left"/>
      <w:pPr>
        <w:ind w:left="1985" w:hanging="344"/>
      </w:pPr>
      <w:rPr>
        <w:rFonts w:hint="default"/>
        <w:lang w:val="uk-UA" w:eastAsia="en-US" w:bidi="ar-SA"/>
      </w:rPr>
    </w:lvl>
    <w:lvl w:ilvl="3" w:tplc="F1E21210">
      <w:numFmt w:val="bullet"/>
      <w:lvlText w:val="•"/>
      <w:lvlJc w:val="left"/>
      <w:pPr>
        <w:ind w:left="2537" w:hanging="344"/>
      </w:pPr>
      <w:rPr>
        <w:rFonts w:hint="default"/>
        <w:lang w:val="uk-UA" w:eastAsia="en-US" w:bidi="ar-SA"/>
      </w:rPr>
    </w:lvl>
    <w:lvl w:ilvl="4" w:tplc="2CF6472E">
      <w:numFmt w:val="bullet"/>
      <w:lvlText w:val="•"/>
      <w:lvlJc w:val="left"/>
      <w:pPr>
        <w:ind w:left="3090" w:hanging="344"/>
      </w:pPr>
      <w:rPr>
        <w:rFonts w:hint="default"/>
        <w:lang w:val="uk-UA" w:eastAsia="en-US" w:bidi="ar-SA"/>
      </w:rPr>
    </w:lvl>
    <w:lvl w:ilvl="5" w:tplc="336E7F94">
      <w:numFmt w:val="bullet"/>
      <w:lvlText w:val="•"/>
      <w:lvlJc w:val="left"/>
      <w:pPr>
        <w:ind w:left="3643" w:hanging="344"/>
      </w:pPr>
      <w:rPr>
        <w:rFonts w:hint="default"/>
        <w:lang w:val="uk-UA" w:eastAsia="en-US" w:bidi="ar-SA"/>
      </w:rPr>
    </w:lvl>
    <w:lvl w:ilvl="6" w:tplc="AE3A5824">
      <w:numFmt w:val="bullet"/>
      <w:lvlText w:val="•"/>
      <w:lvlJc w:val="left"/>
      <w:pPr>
        <w:ind w:left="4195" w:hanging="344"/>
      </w:pPr>
      <w:rPr>
        <w:rFonts w:hint="default"/>
        <w:lang w:val="uk-UA" w:eastAsia="en-US" w:bidi="ar-SA"/>
      </w:rPr>
    </w:lvl>
    <w:lvl w:ilvl="7" w:tplc="CA8E3A2C">
      <w:numFmt w:val="bullet"/>
      <w:lvlText w:val="•"/>
      <w:lvlJc w:val="left"/>
      <w:pPr>
        <w:ind w:left="4748" w:hanging="344"/>
      </w:pPr>
      <w:rPr>
        <w:rFonts w:hint="default"/>
        <w:lang w:val="uk-UA" w:eastAsia="en-US" w:bidi="ar-SA"/>
      </w:rPr>
    </w:lvl>
    <w:lvl w:ilvl="8" w:tplc="0456C2A0">
      <w:numFmt w:val="bullet"/>
      <w:lvlText w:val="•"/>
      <w:lvlJc w:val="left"/>
      <w:pPr>
        <w:ind w:left="5301" w:hanging="344"/>
      </w:pPr>
      <w:rPr>
        <w:rFonts w:hint="default"/>
        <w:lang w:val="uk-UA" w:eastAsia="en-US" w:bidi="ar-SA"/>
      </w:rPr>
    </w:lvl>
  </w:abstractNum>
  <w:abstractNum w:abstractNumId="2">
    <w:nsid w:val="344611C1"/>
    <w:multiLevelType w:val="hybridMultilevel"/>
    <w:tmpl w:val="B46E6CC6"/>
    <w:lvl w:ilvl="0" w:tplc="86E21CE4">
      <w:start w:val="1"/>
      <w:numFmt w:val="decimal"/>
      <w:lvlText w:val="%1."/>
      <w:lvlJc w:val="left"/>
      <w:pPr>
        <w:ind w:left="881" w:hanging="34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uk-UA" w:eastAsia="en-US" w:bidi="ar-SA"/>
      </w:rPr>
    </w:lvl>
    <w:lvl w:ilvl="1" w:tplc="A8E60C58">
      <w:numFmt w:val="bullet"/>
      <w:lvlText w:val="•"/>
      <w:lvlJc w:val="left"/>
      <w:pPr>
        <w:ind w:left="1432" w:hanging="344"/>
      </w:pPr>
      <w:rPr>
        <w:rFonts w:hint="default"/>
        <w:lang w:val="uk-UA" w:eastAsia="en-US" w:bidi="ar-SA"/>
      </w:rPr>
    </w:lvl>
    <w:lvl w:ilvl="2" w:tplc="F9A4D5B4">
      <w:numFmt w:val="bullet"/>
      <w:lvlText w:val="•"/>
      <w:lvlJc w:val="left"/>
      <w:pPr>
        <w:ind w:left="1985" w:hanging="344"/>
      </w:pPr>
      <w:rPr>
        <w:rFonts w:hint="default"/>
        <w:lang w:val="uk-UA" w:eastAsia="en-US" w:bidi="ar-SA"/>
      </w:rPr>
    </w:lvl>
    <w:lvl w:ilvl="3" w:tplc="E3C81AAC">
      <w:numFmt w:val="bullet"/>
      <w:lvlText w:val="•"/>
      <w:lvlJc w:val="left"/>
      <w:pPr>
        <w:ind w:left="2537" w:hanging="344"/>
      </w:pPr>
      <w:rPr>
        <w:rFonts w:hint="default"/>
        <w:lang w:val="uk-UA" w:eastAsia="en-US" w:bidi="ar-SA"/>
      </w:rPr>
    </w:lvl>
    <w:lvl w:ilvl="4" w:tplc="A0380560">
      <w:numFmt w:val="bullet"/>
      <w:lvlText w:val="•"/>
      <w:lvlJc w:val="left"/>
      <w:pPr>
        <w:ind w:left="3090" w:hanging="344"/>
      </w:pPr>
      <w:rPr>
        <w:rFonts w:hint="default"/>
        <w:lang w:val="uk-UA" w:eastAsia="en-US" w:bidi="ar-SA"/>
      </w:rPr>
    </w:lvl>
    <w:lvl w:ilvl="5" w:tplc="77B4D680">
      <w:numFmt w:val="bullet"/>
      <w:lvlText w:val="•"/>
      <w:lvlJc w:val="left"/>
      <w:pPr>
        <w:ind w:left="3643" w:hanging="344"/>
      </w:pPr>
      <w:rPr>
        <w:rFonts w:hint="default"/>
        <w:lang w:val="uk-UA" w:eastAsia="en-US" w:bidi="ar-SA"/>
      </w:rPr>
    </w:lvl>
    <w:lvl w:ilvl="6" w:tplc="6486FB90">
      <w:numFmt w:val="bullet"/>
      <w:lvlText w:val="•"/>
      <w:lvlJc w:val="left"/>
      <w:pPr>
        <w:ind w:left="4195" w:hanging="344"/>
      </w:pPr>
      <w:rPr>
        <w:rFonts w:hint="default"/>
        <w:lang w:val="uk-UA" w:eastAsia="en-US" w:bidi="ar-SA"/>
      </w:rPr>
    </w:lvl>
    <w:lvl w:ilvl="7" w:tplc="55AE7FFE">
      <w:numFmt w:val="bullet"/>
      <w:lvlText w:val="•"/>
      <w:lvlJc w:val="left"/>
      <w:pPr>
        <w:ind w:left="4748" w:hanging="344"/>
      </w:pPr>
      <w:rPr>
        <w:rFonts w:hint="default"/>
        <w:lang w:val="uk-UA" w:eastAsia="en-US" w:bidi="ar-SA"/>
      </w:rPr>
    </w:lvl>
    <w:lvl w:ilvl="8" w:tplc="A73AF096">
      <w:numFmt w:val="bullet"/>
      <w:lvlText w:val="•"/>
      <w:lvlJc w:val="left"/>
      <w:pPr>
        <w:ind w:left="5301" w:hanging="344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FB"/>
    <w:rsid w:val="00023FFD"/>
    <w:rsid w:val="004D1F1E"/>
    <w:rsid w:val="00A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E5812-A3EE-44BD-8C84-73D0092C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23FF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023FFD"/>
    <w:pPr>
      <w:spacing w:before="34"/>
      <w:ind w:left="28"/>
      <w:outlineLvl w:val="0"/>
    </w:pPr>
    <w:rPr>
      <w:b/>
      <w:b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023FFD"/>
    <w:pPr>
      <w:spacing w:before="26"/>
      <w:ind w:left="-1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023FFD"/>
    <w:pPr>
      <w:ind w:left="-1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023FFD"/>
    <w:pPr>
      <w:ind w:right="20"/>
      <w:jc w:val="center"/>
      <w:outlineLvl w:val="3"/>
    </w:pPr>
    <w:rPr>
      <w:sz w:val="24"/>
      <w:szCs w:val="24"/>
    </w:rPr>
  </w:style>
  <w:style w:type="paragraph" w:styleId="5">
    <w:name w:val="heading 5"/>
    <w:basedOn w:val="a"/>
    <w:link w:val="50"/>
    <w:uiPriority w:val="1"/>
    <w:qFormat/>
    <w:rsid w:val="00023FFD"/>
    <w:pPr>
      <w:ind w:left="913"/>
      <w:outlineLvl w:val="4"/>
    </w:pPr>
    <w:rPr>
      <w:b/>
      <w:bCs/>
    </w:rPr>
  </w:style>
  <w:style w:type="paragraph" w:styleId="6">
    <w:name w:val="heading 6"/>
    <w:basedOn w:val="a"/>
    <w:link w:val="60"/>
    <w:uiPriority w:val="1"/>
    <w:qFormat/>
    <w:rsid w:val="00023FFD"/>
    <w:pPr>
      <w:ind w:left="28"/>
      <w:outlineLvl w:val="5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23FFD"/>
    <w:rPr>
      <w:rFonts w:ascii="Cambria" w:eastAsia="Cambria" w:hAnsi="Cambria" w:cs="Cambria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023FFD"/>
    <w:rPr>
      <w:rFonts w:ascii="Cambria" w:eastAsia="Cambria" w:hAnsi="Cambria" w:cs="Cambria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023FFD"/>
    <w:rPr>
      <w:rFonts w:ascii="Cambria" w:eastAsia="Cambria" w:hAnsi="Cambria" w:cs="Cambria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023FFD"/>
    <w:rPr>
      <w:rFonts w:ascii="Cambria" w:eastAsia="Cambria" w:hAnsi="Cambria" w:cs="Cambria"/>
      <w:sz w:val="24"/>
      <w:szCs w:val="24"/>
    </w:rPr>
  </w:style>
  <w:style w:type="character" w:customStyle="1" w:styleId="50">
    <w:name w:val="Заголовок 5 Знак"/>
    <w:basedOn w:val="a0"/>
    <w:link w:val="5"/>
    <w:uiPriority w:val="1"/>
    <w:rsid w:val="00023FFD"/>
    <w:rPr>
      <w:rFonts w:ascii="Cambria" w:eastAsia="Cambria" w:hAnsi="Cambria" w:cs="Cambria"/>
      <w:b/>
      <w:bCs/>
    </w:rPr>
  </w:style>
  <w:style w:type="character" w:customStyle="1" w:styleId="60">
    <w:name w:val="Заголовок 6 Знак"/>
    <w:basedOn w:val="a0"/>
    <w:link w:val="6"/>
    <w:uiPriority w:val="1"/>
    <w:rsid w:val="00023FFD"/>
    <w:rPr>
      <w:rFonts w:ascii="Cambria" w:eastAsia="Cambria" w:hAnsi="Cambria" w:cs="Cambria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023F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023FFD"/>
    <w:pPr>
      <w:spacing w:before="135"/>
      <w:ind w:left="28"/>
    </w:pPr>
    <w:rPr>
      <w:b/>
      <w:bCs/>
      <w:i/>
      <w:iCs/>
    </w:rPr>
  </w:style>
  <w:style w:type="paragraph" w:styleId="21">
    <w:name w:val="toc 2"/>
    <w:basedOn w:val="a"/>
    <w:uiPriority w:val="1"/>
    <w:qFormat/>
    <w:rsid w:val="00023FFD"/>
    <w:pPr>
      <w:spacing w:before="136"/>
      <w:ind w:left="848"/>
    </w:pPr>
    <w:rPr>
      <w:b/>
      <w:bCs/>
    </w:rPr>
  </w:style>
  <w:style w:type="paragraph" w:styleId="31">
    <w:name w:val="toc 3"/>
    <w:basedOn w:val="a"/>
    <w:uiPriority w:val="1"/>
    <w:qFormat/>
    <w:rsid w:val="00023FFD"/>
    <w:pPr>
      <w:spacing w:before="135"/>
      <w:ind w:left="848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023FFD"/>
    <w:pPr>
      <w:ind w:left="28" w:firstLine="396"/>
    </w:pPr>
  </w:style>
  <w:style w:type="character" w:customStyle="1" w:styleId="a4">
    <w:name w:val="Основной текст Знак"/>
    <w:basedOn w:val="a0"/>
    <w:link w:val="a3"/>
    <w:uiPriority w:val="1"/>
    <w:rsid w:val="00023FFD"/>
    <w:rPr>
      <w:rFonts w:ascii="Cambria" w:eastAsia="Cambria" w:hAnsi="Cambria" w:cs="Cambria"/>
    </w:rPr>
  </w:style>
  <w:style w:type="paragraph" w:styleId="a5">
    <w:name w:val="Title"/>
    <w:basedOn w:val="a"/>
    <w:link w:val="a6"/>
    <w:uiPriority w:val="1"/>
    <w:qFormat/>
    <w:rsid w:val="00023FFD"/>
    <w:pPr>
      <w:spacing w:line="585" w:lineRule="exact"/>
      <w:ind w:left="-1" w:right="110"/>
      <w:jc w:val="center"/>
    </w:pPr>
    <w:rPr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023FFD"/>
    <w:rPr>
      <w:rFonts w:ascii="Cambria" w:eastAsia="Cambria" w:hAnsi="Cambria" w:cs="Cambria"/>
      <w:sz w:val="52"/>
      <w:szCs w:val="52"/>
    </w:rPr>
  </w:style>
  <w:style w:type="paragraph" w:styleId="a7">
    <w:name w:val="List Paragraph"/>
    <w:basedOn w:val="a"/>
    <w:uiPriority w:val="1"/>
    <w:qFormat/>
    <w:rsid w:val="00023FFD"/>
    <w:pPr>
      <w:ind w:left="141" w:firstLine="396"/>
    </w:pPr>
  </w:style>
  <w:style w:type="paragraph" w:customStyle="1" w:styleId="TableParagraph">
    <w:name w:val="Table Paragraph"/>
    <w:basedOn w:val="a"/>
    <w:uiPriority w:val="1"/>
    <w:qFormat/>
    <w:rsid w:val="00023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2061</Words>
  <Characters>12268</Characters>
  <Application>Microsoft Office Word</Application>
  <DocSecurity>0</DocSecurity>
  <Lines>201</Lines>
  <Paragraphs>72</Paragraphs>
  <ScaleCrop>false</ScaleCrop>
  <Company/>
  <LinksUpToDate>false</LinksUpToDate>
  <CharactersWithSpaces>14257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2025-10-17T14:05:00Z</dcterms:created>
  <dcterms:modified xsi:type="dcterms:W3CDTF">2025-10-17T14:09:00Z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28b9ea2b-a277-45bb-8176-6edbcc5d7dc6</vt:lpwstr>
  </property>
</Properties>
</file>