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4D10" w14:textId="5812CBE1" w:rsidR="00DB1086" w:rsidRPr="00446C56" w:rsidRDefault="00DB1086" w:rsidP="00446C56">
      <w:pPr>
        <w:widowControl w:val="0"/>
        <w:jc w:val="center"/>
        <w:rPr>
          <w:b/>
          <w:sz w:val="20"/>
          <w:szCs w:val="20"/>
          <w:lang w:val="uk-UA"/>
        </w:rPr>
      </w:pPr>
      <w:r w:rsidRPr="00446C56">
        <w:rPr>
          <w:b/>
          <w:sz w:val="20"/>
          <w:szCs w:val="20"/>
          <w:lang w:val="uk-UA"/>
        </w:rPr>
        <w:t>Практичне завдання № </w:t>
      </w:r>
      <w:r w:rsidR="0028468D">
        <w:rPr>
          <w:b/>
          <w:sz w:val="20"/>
          <w:szCs w:val="20"/>
          <w:lang w:val="uk-UA"/>
        </w:rPr>
        <w:t>7</w:t>
      </w:r>
    </w:p>
    <w:p w14:paraId="7FD8C082" w14:textId="09DDC653" w:rsidR="00DB1086" w:rsidRPr="00446C56" w:rsidRDefault="00DB1086" w:rsidP="00446C56">
      <w:pPr>
        <w:widowControl w:val="0"/>
        <w:jc w:val="center"/>
        <w:rPr>
          <w:bCs/>
          <w:sz w:val="20"/>
          <w:szCs w:val="20"/>
          <w:lang w:val="uk-UA"/>
        </w:rPr>
      </w:pPr>
      <w:r w:rsidRPr="00446C56">
        <w:rPr>
          <w:bCs/>
          <w:sz w:val="20"/>
          <w:szCs w:val="20"/>
          <w:lang w:val="uk-UA"/>
        </w:rPr>
        <w:t>з навчальної дисципліни «Креативна економіка та креативні індустрії»</w:t>
      </w:r>
    </w:p>
    <w:p w14:paraId="1C0E105B" w14:textId="36F619F3" w:rsidR="00DB1086" w:rsidRPr="00446C56" w:rsidRDefault="00DB1086" w:rsidP="00446C56">
      <w:pPr>
        <w:widowControl w:val="0"/>
        <w:jc w:val="center"/>
        <w:rPr>
          <w:bCs/>
          <w:sz w:val="20"/>
          <w:szCs w:val="20"/>
          <w:lang w:val="uk-UA"/>
        </w:rPr>
      </w:pPr>
      <w:r w:rsidRPr="00446C56">
        <w:rPr>
          <w:bCs/>
          <w:sz w:val="20"/>
          <w:szCs w:val="20"/>
          <w:lang w:val="uk-UA"/>
        </w:rPr>
        <w:t>до теми «</w:t>
      </w:r>
      <w:r w:rsidR="0028468D">
        <w:rPr>
          <w:bCs/>
          <w:sz w:val="20"/>
          <w:szCs w:val="20"/>
          <w:lang w:val="uk-UA"/>
        </w:rPr>
        <w:t>І</w:t>
      </w:r>
      <w:r w:rsidR="0028468D" w:rsidRPr="0028468D">
        <w:rPr>
          <w:bCs/>
          <w:sz w:val="20"/>
          <w:szCs w:val="20"/>
          <w:lang w:val="uk-UA"/>
        </w:rPr>
        <w:t>нвестиції в креативній економіці</w:t>
      </w:r>
      <w:r w:rsidRPr="00446C56">
        <w:rPr>
          <w:bCs/>
          <w:sz w:val="20"/>
          <w:szCs w:val="20"/>
          <w:lang w:val="uk-UA"/>
        </w:rPr>
        <w:t>»</w:t>
      </w:r>
    </w:p>
    <w:p w14:paraId="33403964" w14:textId="77777777" w:rsidR="00DB1086" w:rsidRPr="00446C56" w:rsidRDefault="00DB1086" w:rsidP="00446C56">
      <w:pPr>
        <w:widowControl w:val="0"/>
        <w:jc w:val="center"/>
        <w:rPr>
          <w:b/>
          <w:sz w:val="20"/>
          <w:szCs w:val="20"/>
          <w:lang w:val="uk-UA"/>
        </w:rPr>
      </w:pPr>
    </w:p>
    <w:p w14:paraId="1F5B3027" w14:textId="66C57795" w:rsidR="00DB1086" w:rsidRPr="00446C56" w:rsidRDefault="00DB1086" w:rsidP="00446C56">
      <w:pPr>
        <w:widowControl w:val="0"/>
        <w:ind w:firstLine="340"/>
        <w:jc w:val="both"/>
        <w:rPr>
          <w:b/>
          <w:sz w:val="20"/>
          <w:szCs w:val="20"/>
          <w:lang w:val="uk-UA"/>
        </w:rPr>
      </w:pPr>
      <w:r w:rsidRPr="00446C56">
        <w:rPr>
          <w:b/>
          <w:sz w:val="20"/>
          <w:szCs w:val="20"/>
          <w:lang w:val="uk-UA"/>
        </w:rPr>
        <w:t>1. Питання для обговорення на практичному занятті:</w:t>
      </w:r>
    </w:p>
    <w:p w14:paraId="50541549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1. Класифікація інвестиції в креативній економіці.</w:t>
      </w:r>
    </w:p>
    <w:p w14:paraId="44C169B6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2. Основні особливості залучення інвестицій в сфері креати</w:t>
      </w:r>
      <w:r w:rsidRPr="005E4BAE">
        <w:rPr>
          <w:sz w:val="20"/>
          <w:szCs w:val="20"/>
          <w:lang w:val="uk-UA" w:eastAsia="uk-UA"/>
        </w:rPr>
        <w:t>в</w:t>
      </w:r>
      <w:r w:rsidRPr="005E4BAE">
        <w:rPr>
          <w:sz w:val="20"/>
          <w:szCs w:val="20"/>
          <w:lang w:val="uk-UA" w:eastAsia="uk-UA"/>
        </w:rPr>
        <w:t>них індустрій.</w:t>
      </w:r>
    </w:p>
    <w:p w14:paraId="4B013CF0" w14:textId="38EEF64D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3. </w:t>
      </w:r>
      <w:r w:rsidRPr="005E4BAE">
        <w:rPr>
          <w:sz w:val="20"/>
          <w:szCs w:val="20"/>
          <w:lang w:val="uk-UA" w:eastAsia="uk-UA"/>
        </w:rPr>
        <w:t>Об’єкти</w:t>
      </w:r>
      <w:r w:rsidRPr="005E4BAE">
        <w:rPr>
          <w:sz w:val="20"/>
          <w:szCs w:val="20"/>
          <w:lang w:val="uk-UA" w:eastAsia="uk-UA"/>
        </w:rPr>
        <w:t xml:space="preserve"> інвестиційної діяльності.</w:t>
      </w:r>
    </w:p>
    <w:p w14:paraId="098BAA84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4. Інноваційні (науково-технічні) інвестиції.</w:t>
      </w:r>
    </w:p>
    <w:p w14:paraId="4E194FF0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5. Творчі інвестиції.</w:t>
      </w:r>
    </w:p>
    <w:p w14:paraId="3C1C76B1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6. Приватно-державне партнерство в сфері фінансування про</w:t>
      </w:r>
      <w:r w:rsidRPr="005E4BAE">
        <w:rPr>
          <w:sz w:val="20"/>
          <w:szCs w:val="20"/>
          <w:lang w:val="uk-UA" w:eastAsia="uk-UA"/>
        </w:rPr>
        <w:t>е</w:t>
      </w:r>
      <w:r w:rsidRPr="005E4BAE">
        <w:rPr>
          <w:sz w:val="20"/>
          <w:szCs w:val="20"/>
          <w:lang w:val="uk-UA" w:eastAsia="uk-UA"/>
        </w:rPr>
        <w:t>ктів і програм.</w:t>
      </w:r>
    </w:p>
    <w:p w14:paraId="2B02293D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iCs/>
          <w:sz w:val="20"/>
          <w:szCs w:val="20"/>
          <w:lang w:val="uk-UA" w:eastAsia="uk-UA"/>
        </w:rPr>
      </w:pPr>
      <w:r w:rsidRPr="005E4BAE">
        <w:rPr>
          <w:iCs/>
          <w:sz w:val="20"/>
          <w:szCs w:val="20"/>
          <w:lang w:val="uk-UA" w:eastAsia="uk-UA"/>
        </w:rPr>
        <w:t>7. Венчурне інвестування.</w:t>
      </w:r>
    </w:p>
    <w:p w14:paraId="0CF4C0D6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8. Альтернативні види інвестицій.</w:t>
      </w:r>
    </w:p>
    <w:p w14:paraId="249683A5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9. Екоси</w:t>
      </w:r>
      <w:r w:rsidRPr="005E4BAE">
        <w:rPr>
          <w:sz w:val="20"/>
          <w:szCs w:val="20"/>
          <w:lang w:val="uk-UA" w:eastAsia="uk-UA"/>
        </w:rPr>
        <w:t>с</w:t>
      </w:r>
      <w:r w:rsidRPr="005E4BAE">
        <w:rPr>
          <w:sz w:val="20"/>
          <w:szCs w:val="20"/>
          <w:lang w:val="uk-UA" w:eastAsia="uk-UA"/>
        </w:rPr>
        <w:t>тема стартапів.</w:t>
      </w:r>
    </w:p>
    <w:p w14:paraId="3D4529BB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10. Етапи розвитку стартап-проекту та основні джерела його ф</w:t>
      </w:r>
      <w:r w:rsidRPr="005E4BAE">
        <w:rPr>
          <w:sz w:val="20"/>
          <w:szCs w:val="20"/>
          <w:lang w:val="uk-UA" w:eastAsia="uk-UA"/>
        </w:rPr>
        <w:t>і</w:t>
      </w:r>
      <w:r w:rsidRPr="005E4BAE">
        <w:rPr>
          <w:sz w:val="20"/>
          <w:szCs w:val="20"/>
          <w:lang w:val="uk-UA" w:eastAsia="uk-UA"/>
        </w:rPr>
        <w:t>нансування.</w:t>
      </w:r>
    </w:p>
    <w:p w14:paraId="215ECE24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11. Посівна стадія (</w:t>
      </w:r>
      <w:r w:rsidRPr="004E3E8D">
        <w:rPr>
          <w:sz w:val="20"/>
          <w:szCs w:val="20"/>
          <w:lang w:val="en-GB" w:eastAsia="uk-UA"/>
        </w:rPr>
        <w:t>seed stage</w:t>
      </w:r>
      <w:r w:rsidRPr="005E4BAE">
        <w:rPr>
          <w:sz w:val="20"/>
          <w:szCs w:val="20"/>
          <w:lang w:val="uk-UA" w:eastAsia="uk-UA"/>
        </w:rPr>
        <w:t>).</w:t>
      </w:r>
    </w:p>
    <w:p w14:paraId="4D17016F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12. Стадія запуску (</w:t>
      </w:r>
      <w:proofErr w:type="spellStart"/>
      <w:r w:rsidRPr="004E3E8D">
        <w:rPr>
          <w:sz w:val="20"/>
          <w:szCs w:val="20"/>
          <w:lang w:val="en-GB" w:eastAsia="uk-UA"/>
        </w:rPr>
        <w:t>startup</w:t>
      </w:r>
      <w:proofErr w:type="spellEnd"/>
      <w:r w:rsidRPr="004E3E8D">
        <w:rPr>
          <w:sz w:val="20"/>
          <w:szCs w:val="20"/>
          <w:lang w:val="en-GB" w:eastAsia="uk-UA"/>
        </w:rPr>
        <w:t xml:space="preserve"> stage</w:t>
      </w:r>
      <w:r w:rsidRPr="005E4BAE">
        <w:rPr>
          <w:sz w:val="20"/>
          <w:szCs w:val="20"/>
          <w:lang w:val="uk-UA" w:eastAsia="uk-UA"/>
        </w:rPr>
        <w:t>).</w:t>
      </w:r>
    </w:p>
    <w:p w14:paraId="069EEEAC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13. Стадія зростання (</w:t>
      </w:r>
      <w:r w:rsidRPr="004E3E8D">
        <w:rPr>
          <w:sz w:val="20"/>
          <w:szCs w:val="20"/>
          <w:lang w:val="en-GB" w:eastAsia="uk-UA"/>
        </w:rPr>
        <w:t>growth stage</w:t>
      </w:r>
      <w:r w:rsidRPr="005E4BAE">
        <w:rPr>
          <w:sz w:val="20"/>
          <w:szCs w:val="20"/>
          <w:lang w:val="uk-UA" w:eastAsia="uk-UA"/>
        </w:rPr>
        <w:t>).</w:t>
      </w:r>
    </w:p>
    <w:p w14:paraId="1A36ECD1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14. Стадія розширення (</w:t>
      </w:r>
      <w:r w:rsidRPr="004E3E8D">
        <w:rPr>
          <w:sz w:val="20"/>
          <w:szCs w:val="20"/>
          <w:lang w:val="en-GB" w:eastAsia="uk-UA"/>
        </w:rPr>
        <w:t>expansion stage</w:t>
      </w:r>
      <w:r w:rsidRPr="005E4BAE">
        <w:rPr>
          <w:sz w:val="20"/>
          <w:szCs w:val="20"/>
          <w:lang w:val="uk-UA" w:eastAsia="uk-UA"/>
        </w:rPr>
        <w:t>).</w:t>
      </w:r>
    </w:p>
    <w:p w14:paraId="4827C778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15. Стадія «виходу» (</w:t>
      </w:r>
      <w:r w:rsidRPr="004E3E8D">
        <w:rPr>
          <w:sz w:val="20"/>
          <w:szCs w:val="20"/>
          <w:lang w:val="en-GB" w:eastAsia="uk-UA"/>
        </w:rPr>
        <w:t>exit stage</w:t>
      </w:r>
      <w:r w:rsidRPr="005E4BAE">
        <w:rPr>
          <w:sz w:val="20"/>
          <w:szCs w:val="20"/>
          <w:lang w:val="uk-UA" w:eastAsia="uk-UA"/>
        </w:rPr>
        <w:t>).</w:t>
      </w:r>
    </w:p>
    <w:p w14:paraId="391C339D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16. Традиційне поняття «інвестиційна привабливість».</w:t>
      </w:r>
    </w:p>
    <w:p w14:paraId="09F4F2E4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17. Загальні та спеціальні показники оцінки інвестиційної пр</w:t>
      </w:r>
      <w:r w:rsidRPr="005E4BAE">
        <w:rPr>
          <w:sz w:val="20"/>
          <w:szCs w:val="20"/>
          <w:lang w:val="uk-UA" w:eastAsia="uk-UA"/>
        </w:rPr>
        <w:t>и</w:t>
      </w:r>
      <w:r w:rsidRPr="005E4BAE">
        <w:rPr>
          <w:sz w:val="20"/>
          <w:szCs w:val="20"/>
          <w:lang w:val="uk-UA" w:eastAsia="uk-UA"/>
        </w:rPr>
        <w:t>вабливості об’єктів креативної економіки.</w:t>
      </w:r>
    </w:p>
    <w:p w14:paraId="1516DB0A" w14:textId="77777777" w:rsidR="0028468D" w:rsidRPr="005E4BAE" w:rsidRDefault="0028468D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 w:eastAsia="uk-UA"/>
        </w:rPr>
      </w:pPr>
      <w:r w:rsidRPr="005E4BAE">
        <w:rPr>
          <w:sz w:val="20"/>
          <w:szCs w:val="20"/>
          <w:lang w:val="uk-UA" w:eastAsia="uk-UA"/>
        </w:rPr>
        <w:t>18. Важливість інвестицій у культуру та творчий се</w:t>
      </w:r>
      <w:r w:rsidRPr="005E4BAE">
        <w:rPr>
          <w:sz w:val="20"/>
          <w:szCs w:val="20"/>
          <w:lang w:val="uk-UA" w:eastAsia="uk-UA"/>
        </w:rPr>
        <w:t>к</w:t>
      </w:r>
      <w:r w:rsidRPr="005E4BAE">
        <w:rPr>
          <w:sz w:val="20"/>
          <w:szCs w:val="20"/>
          <w:lang w:val="uk-UA" w:eastAsia="uk-UA"/>
        </w:rPr>
        <w:t>тор.</w:t>
      </w:r>
    </w:p>
    <w:p w14:paraId="28DDC9AE" w14:textId="77777777" w:rsidR="0028468D" w:rsidRPr="005E4BAE" w:rsidRDefault="0028468D" w:rsidP="0028468D">
      <w:pPr>
        <w:widowControl w:val="0"/>
        <w:ind w:firstLine="340"/>
        <w:jc w:val="both"/>
        <w:rPr>
          <w:sz w:val="20"/>
          <w:szCs w:val="20"/>
          <w:lang w:val="uk-UA"/>
        </w:rPr>
      </w:pPr>
    </w:p>
    <w:p w14:paraId="5F8ED0C8" w14:textId="1426F63A" w:rsidR="0028468D" w:rsidRPr="005E4BAE" w:rsidRDefault="0028468D" w:rsidP="0028468D">
      <w:pPr>
        <w:widowControl w:val="0"/>
        <w:ind w:firstLine="340"/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2. </w:t>
      </w:r>
      <w:r w:rsidRPr="005E4BAE">
        <w:rPr>
          <w:b/>
          <w:sz w:val="20"/>
          <w:szCs w:val="20"/>
          <w:lang w:val="uk-UA"/>
        </w:rPr>
        <w:t>Розв’язок вправ, ситуацій та творчих завдань:</w:t>
      </w:r>
    </w:p>
    <w:p w14:paraId="04EC67D2" w14:textId="77777777" w:rsidR="0028468D" w:rsidRPr="005E4BAE" w:rsidRDefault="0028468D" w:rsidP="0028468D">
      <w:pPr>
        <w:widowControl w:val="0"/>
        <w:ind w:firstLine="340"/>
        <w:jc w:val="both"/>
        <w:rPr>
          <w:b/>
          <w:i/>
          <w:sz w:val="20"/>
          <w:szCs w:val="20"/>
          <w:lang w:val="uk-UA"/>
        </w:rPr>
      </w:pPr>
      <w:r w:rsidRPr="005E4BAE">
        <w:rPr>
          <w:b/>
          <w:i/>
          <w:sz w:val="20"/>
          <w:szCs w:val="20"/>
          <w:lang w:val="uk-UA"/>
        </w:rPr>
        <w:t>Творчі завдання:</w:t>
      </w:r>
    </w:p>
    <w:p w14:paraId="7C578AA0" w14:textId="07443439" w:rsidR="0028468D" w:rsidRPr="005E4BAE" w:rsidRDefault="0028468D" w:rsidP="0028468D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5E4BAE">
        <w:rPr>
          <w:sz w:val="20"/>
          <w:szCs w:val="20"/>
          <w:lang w:val="uk-UA"/>
        </w:rPr>
        <w:t>1. Назвіть галузі та підприємства з високим інноваційним пот</w:t>
      </w:r>
      <w:r w:rsidRPr="005E4BAE">
        <w:rPr>
          <w:sz w:val="20"/>
          <w:szCs w:val="20"/>
          <w:lang w:val="uk-UA"/>
        </w:rPr>
        <w:t>е</w:t>
      </w:r>
      <w:r w:rsidRPr="005E4BAE">
        <w:rPr>
          <w:sz w:val="20"/>
          <w:szCs w:val="20"/>
          <w:lang w:val="uk-UA"/>
        </w:rPr>
        <w:t xml:space="preserve">нціалом у конкретно обраному регіоні. </w:t>
      </w:r>
      <w:r w:rsidRPr="005E4BAE">
        <w:rPr>
          <w:sz w:val="20"/>
          <w:szCs w:val="20"/>
          <w:lang w:val="uk-UA"/>
        </w:rPr>
        <w:t>Обґрунтуйте</w:t>
      </w:r>
      <w:r w:rsidRPr="005E4BAE">
        <w:rPr>
          <w:sz w:val="20"/>
          <w:szCs w:val="20"/>
          <w:lang w:val="uk-UA"/>
        </w:rPr>
        <w:t xml:space="preserve"> свій в</w:t>
      </w:r>
      <w:r w:rsidRPr="005E4BAE">
        <w:rPr>
          <w:sz w:val="20"/>
          <w:szCs w:val="20"/>
          <w:lang w:val="uk-UA"/>
        </w:rPr>
        <w:t>и</w:t>
      </w:r>
      <w:r w:rsidRPr="005E4BAE">
        <w:rPr>
          <w:sz w:val="20"/>
          <w:szCs w:val="20"/>
          <w:lang w:val="uk-UA"/>
        </w:rPr>
        <w:t>бір.</w:t>
      </w:r>
    </w:p>
    <w:p w14:paraId="456E03D3" w14:textId="77777777" w:rsidR="0028468D" w:rsidRPr="005E4BAE" w:rsidRDefault="0028468D" w:rsidP="0028468D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5E4BAE">
        <w:rPr>
          <w:sz w:val="20"/>
          <w:szCs w:val="20"/>
          <w:lang w:val="uk-UA"/>
        </w:rPr>
        <w:t>2. Яка роль «Бюджету участі» в розвитку креативної екон</w:t>
      </w:r>
      <w:r w:rsidRPr="005E4BAE">
        <w:rPr>
          <w:sz w:val="20"/>
          <w:szCs w:val="20"/>
          <w:lang w:val="uk-UA"/>
        </w:rPr>
        <w:t>о</w:t>
      </w:r>
      <w:r w:rsidRPr="005E4BAE">
        <w:rPr>
          <w:sz w:val="20"/>
          <w:szCs w:val="20"/>
          <w:lang w:val="uk-UA"/>
        </w:rPr>
        <w:t>міки міста?</w:t>
      </w:r>
    </w:p>
    <w:p w14:paraId="28959E7B" w14:textId="06A25FBD" w:rsidR="0028468D" w:rsidRDefault="0028468D" w:rsidP="0028468D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5E4BAE">
        <w:rPr>
          <w:sz w:val="20"/>
          <w:szCs w:val="20"/>
          <w:lang w:val="uk-UA"/>
        </w:rPr>
        <w:t>3. Які існують ризики повернення інвестованих коштів? Н</w:t>
      </w:r>
      <w:r w:rsidRPr="005E4BAE">
        <w:rPr>
          <w:sz w:val="20"/>
          <w:szCs w:val="20"/>
          <w:lang w:val="uk-UA"/>
        </w:rPr>
        <w:t>а</w:t>
      </w:r>
      <w:r w:rsidRPr="005E4BAE">
        <w:rPr>
          <w:sz w:val="20"/>
          <w:szCs w:val="20"/>
          <w:lang w:val="uk-UA"/>
        </w:rPr>
        <w:t>звіть джерела їх усунення або попередження у майбутньому.</w:t>
      </w:r>
    </w:p>
    <w:p w14:paraId="1E3F9966" w14:textId="77777777" w:rsidR="0028468D" w:rsidRPr="005E4BAE" w:rsidRDefault="0028468D" w:rsidP="0028468D">
      <w:pPr>
        <w:widowControl w:val="0"/>
        <w:ind w:firstLine="340"/>
        <w:jc w:val="both"/>
        <w:rPr>
          <w:sz w:val="20"/>
          <w:szCs w:val="20"/>
          <w:lang w:val="uk-UA"/>
        </w:rPr>
      </w:pPr>
    </w:p>
    <w:p w14:paraId="2EAD09CC" w14:textId="3F5DA57C" w:rsidR="0028468D" w:rsidRPr="005E4BAE" w:rsidRDefault="0028468D" w:rsidP="0028468D">
      <w:pPr>
        <w:widowControl w:val="0"/>
        <w:ind w:firstLine="340"/>
        <w:jc w:val="both"/>
        <w:rPr>
          <w:b/>
          <w:i/>
          <w:sz w:val="20"/>
          <w:szCs w:val="20"/>
          <w:lang w:val="uk-UA"/>
        </w:rPr>
      </w:pPr>
      <w:r w:rsidRPr="005E4BAE">
        <w:rPr>
          <w:b/>
          <w:i/>
          <w:sz w:val="20"/>
          <w:szCs w:val="20"/>
          <w:lang w:val="uk-UA"/>
        </w:rPr>
        <w:t>Вправи:</w:t>
      </w:r>
    </w:p>
    <w:p w14:paraId="4A36F6F0" w14:textId="1AF49ADB" w:rsidR="0028468D" w:rsidRPr="005E4BAE" w:rsidRDefault="0028468D" w:rsidP="0028468D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5E4BAE">
        <w:rPr>
          <w:sz w:val="20"/>
          <w:szCs w:val="20"/>
          <w:lang w:val="uk-UA"/>
        </w:rPr>
        <w:t>1. Визначити приріст річного доходу від застосува</w:t>
      </w:r>
      <w:r w:rsidRPr="005E4BAE">
        <w:rPr>
          <w:sz w:val="20"/>
          <w:szCs w:val="20"/>
          <w:lang w:val="uk-UA"/>
        </w:rPr>
        <w:t>н</w:t>
      </w:r>
      <w:r w:rsidRPr="005E4BAE">
        <w:rPr>
          <w:sz w:val="20"/>
          <w:szCs w:val="20"/>
          <w:lang w:val="uk-UA"/>
        </w:rPr>
        <w:t>ня нової технології, що містить запатентовані винаходи. Вихідні дані нав</w:t>
      </w:r>
      <w:r w:rsidRPr="005E4BAE">
        <w:rPr>
          <w:sz w:val="20"/>
          <w:szCs w:val="20"/>
          <w:lang w:val="uk-UA"/>
        </w:rPr>
        <w:t>е</w:t>
      </w:r>
      <w:r w:rsidRPr="005E4BAE">
        <w:rPr>
          <w:sz w:val="20"/>
          <w:szCs w:val="20"/>
          <w:lang w:val="uk-UA"/>
        </w:rPr>
        <w:t>дено в табл. </w:t>
      </w:r>
      <w:r>
        <w:rPr>
          <w:sz w:val="20"/>
          <w:szCs w:val="20"/>
          <w:lang w:val="uk-UA"/>
        </w:rPr>
        <w:t>1</w:t>
      </w:r>
      <w:r w:rsidRPr="005E4BAE">
        <w:rPr>
          <w:sz w:val="20"/>
          <w:szCs w:val="20"/>
          <w:lang w:val="uk-UA"/>
        </w:rPr>
        <w:t>.</w:t>
      </w:r>
    </w:p>
    <w:p w14:paraId="77C2D2A0" w14:textId="77777777" w:rsidR="0028468D" w:rsidRDefault="0028468D" w:rsidP="0028468D">
      <w:pPr>
        <w:widowControl w:val="0"/>
        <w:ind w:firstLine="567"/>
        <w:jc w:val="right"/>
        <w:rPr>
          <w:i/>
          <w:sz w:val="20"/>
          <w:szCs w:val="20"/>
          <w:lang w:val="uk-UA"/>
        </w:rPr>
      </w:pPr>
    </w:p>
    <w:p w14:paraId="7E96E86A" w14:textId="77777777" w:rsidR="0028468D" w:rsidRDefault="0028468D" w:rsidP="0028468D">
      <w:pPr>
        <w:widowControl w:val="0"/>
        <w:ind w:firstLine="567"/>
        <w:jc w:val="right"/>
        <w:rPr>
          <w:i/>
          <w:sz w:val="20"/>
          <w:szCs w:val="20"/>
          <w:lang w:val="uk-UA"/>
        </w:rPr>
      </w:pPr>
    </w:p>
    <w:p w14:paraId="25802813" w14:textId="77777777" w:rsidR="0028468D" w:rsidRDefault="0028468D" w:rsidP="0028468D">
      <w:pPr>
        <w:widowControl w:val="0"/>
        <w:ind w:firstLine="567"/>
        <w:jc w:val="right"/>
        <w:rPr>
          <w:i/>
          <w:sz w:val="20"/>
          <w:szCs w:val="20"/>
          <w:lang w:val="uk-UA"/>
        </w:rPr>
      </w:pPr>
    </w:p>
    <w:p w14:paraId="39AC219D" w14:textId="7E5F34F9" w:rsidR="0028468D" w:rsidRPr="005E4BAE" w:rsidRDefault="0028468D" w:rsidP="0028468D">
      <w:pPr>
        <w:widowControl w:val="0"/>
        <w:ind w:firstLine="567"/>
        <w:jc w:val="right"/>
        <w:rPr>
          <w:i/>
          <w:sz w:val="20"/>
          <w:szCs w:val="20"/>
          <w:lang w:val="uk-UA"/>
        </w:rPr>
      </w:pPr>
      <w:r w:rsidRPr="005E4BAE">
        <w:rPr>
          <w:i/>
          <w:sz w:val="20"/>
          <w:szCs w:val="20"/>
          <w:lang w:val="uk-UA"/>
        </w:rPr>
        <w:lastRenderedPageBreak/>
        <w:t xml:space="preserve">Таблиця </w:t>
      </w:r>
      <w:r>
        <w:rPr>
          <w:i/>
          <w:sz w:val="20"/>
          <w:szCs w:val="20"/>
          <w:lang w:val="uk-UA"/>
        </w:rPr>
        <w:t>1</w:t>
      </w:r>
    </w:p>
    <w:p w14:paraId="77273209" w14:textId="77777777" w:rsidR="0028468D" w:rsidRDefault="0028468D" w:rsidP="0028468D">
      <w:pPr>
        <w:widowControl w:val="0"/>
        <w:jc w:val="center"/>
        <w:rPr>
          <w:b/>
          <w:sz w:val="20"/>
          <w:szCs w:val="20"/>
          <w:lang w:val="uk-UA"/>
        </w:rPr>
      </w:pPr>
      <w:r w:rsidRPr="0028468D">
        <w:rPr>
          <w:b/>
          <w:sz w:val="20"/>
          <w:szCs w:val="20"/>
          <w:lang w:val="uk-UA"/>
        </w:rPr>
        <w:t xml:space="preserve">Вихідні дані для визначення приросту річного прибутку </w:t>
      </w:r>
    </w:p>
    <w:p w14:paraId="1B92685E" w14:textId="70FEB9B4" w:rsidR="0028468D" w:rsidRPr="0028468D" w:rsidRDefault="0028468D" w:rsidP="0028468D">
      <w:pPr>
        <w:widowControl w:val="0"/>
        <w:jc w:val="center"/>
        <w:rPr>
          <w:b/>
          <w:sz w:val="20"/>
          <w:szCs w:val="20"/>
          <w:lang w:val="uk-UA"/>
        </w:rPr>
      </w:pPr>
      <w:r w:rsidRPr="0028468D">
        <w:rPr>
          <w:b/>
          <w:sz w:val="20"/>
          <w:szCs w:val="20"/>
          <w:lang w:val="uk-UA"/>
        </w:rPr>
        <w:t>від застос</w:t>
      </w:r>
      <w:r w:rsidRPr="0028468D">
        <w:rPr>
          <w:b/>
          <w:sz w:val="20"/>
          <w:szCs w:val="20"/>
          <w:lang w:val="uk-UA"/>
        </w:rPr>
        <w:t>у</w:t>
      </w:r>
      <w:r w:rsidRPr="0028468D">
        <w:rPr>
          <w:b/>
          <w:sz w:val="20"/>
          <w:szCs w:val="20"/>
          <w:lang w:val="uk-UA"/>
        </w:rPr>
        <w:t>вання нової технології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26"/>
        <w:gridCol w:w="1923"/>
        <w:gridCol w:w="1925"/>
      </w:tblGrid>
      <w:tr w:rsidR="0028468D" w:rsidRPr="005E4BAE" w14:paraId="528DDA3B" w14:textId="77777777" w:rsidTr="0028468D">
        <w:tc>
          <w:tcPr>
            <w:tcW w:w="2117" w:type="pct"/>
            <w:shd w:val="clear" w:color="auto" w:fill="auto"/>
            <w:vAlign w:val="center"/>
          </w:tcPr>
          <w:p w14:paraId="5ABA99F1" w14:textId="77777777" w:rsidR="0028468D" w:rsidRPr="005E4BAE" w:rsidRDefault="0028468D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Вихідні дані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43B08A71" w14:textId="77777777" w:rsidR="0028468D" w:rsidRPr="005E4BAE" w:rsidRDefault="0028468D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Базовий період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66BBED5C" w14:textId="77777777" w:rsidR="0028468D" w:rsidRPr="005E4BAE" w:rsidRDefault="0028468D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Розрахунковий період</w:t>
            </w:r>
          </w:p>
        </w:tc>
      </w:tr>
      <w:tr w:rsidR="0028468D" w:rsidRPr="005E4BAE" w14:paraId="59FA79FE" w14:textId="77777777" w:rsidTr="0028468D">
        <w:tc>
          <w:tcPr>
            <w:tcW w:w="2117" w:type="pct"/>
            <w:shd w:val="clear" w:color="auto" w:fill="auto"/>
            <w:vAlign w:val="center"/>
          </w:tcPr>
          <w:p w14:paraId="26F9F448" w14:textId="2C89EDDC" w:rsidR="0028468D" w:rsidRPr="005E4BAE" w:rsidRDefault="0028468D" w:rsidP="00E36AE3">
            <w:pPr>
              <w:widowControl w:val="0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Собівартість, млн грн / рік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5E1D48BE" w14:textId="77777777" w:rsidR="0028468D" w:rsidRPr="005E4BAE" w:rsidRDefault="0028468D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122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247C9204" w14:textId="77777777" w:rsidR="0028468D" w:rsidRPr="005E4BAE" w:rsidRDefault="0028468D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143</w:t>
            </w:r>
          </w:p>
        </w:tc>
      </w:tr>
      <w:tr w:rsidR="0028468D" w:rsidRPr="005E4BAE" w14:paraId="117BA191" w14:textId="77777777" w:rsidTr="0028468D">
        <w:tc>
          <w:tcPr>
            <w:tcW w:w="2117" w:type="pct"/>
            <w:shd w:val="clear" w:color="auto" w:fill="auto"/>
            <w:vAlign w:val="center"/>
          </w:tcPr>
          <w:p w14:paraId="7926FD9B" w14:textId="663BB678" w:rsidR="0028468D" w:rsidRPr="005E4BAE" w:rsidRDefault="0028468D" w:rsidP="00E36AE3">
            <w:pPr>
              <w:widowControl w:val="0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Капітальні витрати, млн грн / рік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67DC1892" w14:textId="77777777" w:rsidR="0028468D" w:rsidRPr="005E4BAE" w:rsidRDefault="0028468D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190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01A77D39" w14:textId="77777777" w:rsidR="0028468D" w:rsidRPr="005E4BAE" w:rsidRDefault="0028468D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260</w:t>
            </w:r>
          </w:p>
        </w:tc>
      </w:tr>
      <w:tr w:rsidR="0028468D" w:rsidRPr="005E4BAE" w14:paraId="3A03AAAD" w14:textId="77777777" w:rsidTr="0028468D">
        <w:tc>
          <w:tcPr>
            <w:tcW w:w="2117" w:type="pct"/>
            <w:shd w:val="clear" w:color="auto" w:fill="auto"/>
            <w:vAlign w:val="center"/>
          </w:tcPr>
          <w:p w14:paraId="4EF1F172" w14:textId="77777777" w:rsidR="0028468D" w:rsidRPr="005E4BAE" w:rsidRDefault="0028468D" w:rsidP="00E36AE3">
            <w:pPr>
              <w:widowControl w:val="0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Річна продуктивність, тис. тон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32C8897B" w14:textId="77777777" w:rsidR="0028468D" w:rsidRPr="005E4BAE" w:rsidRDefault="0028468D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524EF46C" w14:textId="77777777" w:rsidR="0028468D" w:rsidRPr="005E4BAE" w:rsidRDefault="0028468D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25</w:t>
            </w:r>
          </w:p>
        </w:tc>
      </w:tr>
      <w:tr w:rsidR="0028468D" w:rsidRPr="005E4BAE" w14:paraId="17BC5468" w14:textId="77777777" w:rsidTr="0028468D">
        <w:tc>
          <w:tcPr>
            <w:tcW w:w="2117" w:type="pct"/>
            <w:shd w:val="clear" w:color="auto" w:fill="auto"/>
            <w:vAlign w:val="center"/>
          </w:tcPr>
          <w:p w14:paraId="39B787B7" w14:textId="77777777" w:rsidR="0028468D" w:rsidRPr="005E4BAE" w:rsidRDefault="0028468D" w:rsidP="00E36AE3">
            <w:pPr>
              <w:widowControl w:val="0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Нормативний коефіцієнт</w:t>
            </w:r>
          </w:p>
        </w:tc>
        <w:tc>
          <w:tcPr>
            <w:tcW w:w="1441" w:type="pct"/>
            <w:shd w:val="clear" w:color="auto" w:fill="auto"/>
            <w:vAlign w:val="center"/>
          </w:tcPr>
          <w:p w14:paraId="50DE3B4A" w14:textId="77777777" w:rsidR="0028468D" w:rsidRPr="005E4BAE" w:rsidRDefault="0028468D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0,12</w:t>
            </w:r>
          </w:p>
        </w:tc>
        <w:tc>
          <w:tcPr>
            <w:tcW w:w="1442" w:type="pct"/>
            <w:shd w:val="clear" w:color="auto" w:fill="auto"/>
            <w:vAlign w:val="center"/>
          </w:tcPr>
          <w:p w14:paraId="78956E7B" w14:textId="77777777" w:rsidR="0028468D" w:rsidRPr="005E4BAE" w:rsidRDefault="0028468D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5E4BAE">
              <w:rPr>
                <w:sz w:val="16"/>
                <w:szCs w:val="16"/>
                <w:lang w:val="uk-UA"/>
              </w:rPr>
              <w:t>0,15</w:t>
            </w:r>
          </w:p>
        </w:tc>
      </w:tr>
    </w:tbl>
    <w:p w14:paraId="52739578" w14:textId="23F02F52" w:rsidR="00170F34" w:rsidRPr="006E43AB" w:rsidRDefault="00170F34" w:rsidP="0028468D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</w:p>
    <w:sectPr w:rsidR="00170F34" w:rsidRPr="006E43AB" w:rsidSect="00DB1086">
      <w:pgSz w:w="8391" w:h="11906" w:code="11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05"/>
    <w:rsid w:val="00141401"/>
    <w:rsid w:val="00154B60"/>
    <w:rsid w:val="00170F34"/>
    <w:rsid w:val="00214996"/>
    <w:rsid w:val="00232EAC"/>
    <w:rsid w:val="0028468D"/>
    <w:rsid w:val="00394805"/>
    <w:rsid w:val="00446C56"/>
    <w:rsid w:val="0046322B"/>
    <w:rsid w:val="004E3E8D"/>
    <w:rsid w:val="006E43AB"/>
    <w:rsid w:val="008A7F37"/>
    <w:rsid w:val="008F7321"/>
    <w:rsid w:val="00A132D2"/>
    <w:rsid w:val="00BF4E48"/>
    <w:rsid w:val="00C41D75"/>
    <w:rsid w:val="00DB1086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5AC6"/>
  <w15:chartTrackingRefBased/>
  <w15:docId w15:val="{D5EB0292-428E-429A-A155-85995489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08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B108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rsid w:val="00DB1086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1499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4">
    <w:name w:val="Hyperlink"/>
    <w:basedOn w:val="a0"/>
    <w:uiPriority w:val="99"/>
    <w:unhideWhenUsed/>
    <w:rsid w:val="002149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4996"/>
    <w:rPr>
      <w:color w:val="605E5C"/>
      <w:shd w:val="clear" w:color="auto" w:fill="E1DFDD"/>
    </w:rPr>
  </w:style>
  <w:style w:type="paragraph" w:customStyle="1" w:styleId="2">
    <w:name w:val="Звичайний2"/>
    <w:rsid w:val="00446C5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rmal (Web)"/>
    <w:basedOn w:val="a"/>
    <w:uiPriority w:val="99"/>
    <w:rsid w:val="006E4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Viacheslav Tkachuk</dc:creator>
  <cp:keywords/>
  <dc:description/>
  <cp:lastModifiedBy>Viacheslav Tkachuk</cp:lastModifiedBy>
  <cp:revision>9</cp:revision>
  <dcterms:created xsi:type="dcterms:W3CDTF">2025-03-30T00:23:00Z</dcterms:created>
  <dcterms:modified xsi:type="dcterms:W3CDTF">2025-03-30T01:22:00Z</dcterms:modified>
</cp:coreProperties>
</file>