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68" w:rsidRPr="001728B9" w:rsidRDefault="00641A68" w:rsidP="00641A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728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28B9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41A68" w:rsidRDefault="00641A68" w:rsidP="00641A68">
      <w:pPr>
        <w:spacing w:after="0" w:line="240" w:lineRule="auto"/>
        <w:ind w:firstLine="567"/>
        <w:jc w:val="center"/>
        <w:rPr>
          <w:lang w:val="pl-PL"/>
        </w:rPr>
      </w:pPr>
    </w:p>
    <w:p w:rsidR="00641A68" w:rsidRDefault="00641A68" w:rsidP="00641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ПРАКТИЧНЕ ЗАНЯТТЯ </w:t>
      </w:r>
    </w:p>
    <w:p w:rsidR="00641A68" w:rsidRDefault="00641A68" w:rsidP="00641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68" w:rsidRDefault="00D42525" w:rsidP="00641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41A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1A68">
        <w:rPr>
          <w:rFonts w:ascii="Times New Roman" w:hAnsi="Times New Roman" w:cs="Times New Roman"/>
          <w:b/>
          <w:sz w:val="28"/>
          <w:szCs w:val="28"/>
          <w:lang w:val="pl-PL"/>
        </w:rPr>
        <w:t>Психологія особистості</w:t>
      </w:r>
      <w:r w:rsidR="00641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A68" w:rsidRDefault="00641A68" w:rsidP="00641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Сутність категорій «ін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дивід», «індивідуальність», «особистість». </w:t>
      </w: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 темпераменту та їх </w:t>
      </w:r>
      <w:r>
        <w:rPr>
          <w:rFonts w:ascii="Times New Roman" w:hAnsi="Times New Roman" w:cs="Times New Roman"/>
          <w:sz w:val="28"/>
          <w:szCs w:val="28"/>
          <w:u w:val="single"/>
          <w:lang w:val="pl-PL"/>
        </w:rPr>
        <w:t>ЗАГАЛЬНА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  <w:lang w:val="pl-PL"/>
        </w:rPr>
        <w:t>а</w:t>
      </w: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Сангвінік: психологічна характеристика. Особливості поведінки сангвініка в организаціі</w:t>
      </w: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Холерик: психологічна характеристика. Особливості поведінки холерика в организаціі</w:t>
      </w: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Флегматик: психологічна характеристика. Особливості поведінки флегматика в организаціі</w:t>
      </w: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Меланхолік: психологічна характеристика. Особливості поведінки меланхоліка в организаціі</w:t>
      </w:r>
    </w:p>
    <w:p w:rsidR="00641A68" w:rsidRDefault="00641A68" w:rsidP="00641A68">
      <w:pPr>
        <w:pStyle w:val="LTGliederung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Е</w:t>
      </w:r>
      <w:r>
        <w:rPr>
          <w:rFonts w:ascii="Times New Roman" w:hAnsi="Times New Roman"/>
          <w:sz w:val="28"/>
          <w:szCs w:val="28"/>
        </w:rPr>
        <w:t xml:space="preserve">КСТРАВЕРСІЯ ТА ІНТРОВЕРСІЯ: </w:t>
      </w:r>
      <w:r>
        <w:rPr>
          <w:rFonts w:ascii="Times New Roman" w:hAnsi="Times New Roman"/>
          <w:sz w:val="28"/>
          <w:szCs w:val="28"/>
          <w:lang w:val="pl-PL"/>
        </w:rPr>
        <w:t>поняття та характеристика</w:t>
      </w:r>
    </w:p>
    <w:p w:rsidR="00641A68" w:rsidRDefault="00641A68" w:rsidP="00641A68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та </w:t>
      </w:r>
      <w:r>
        <w:rPr>
          <w:rFonts w:ascii="Times New Roman" w:hAnsi="Times New Roman" w:cs="Times New Roman"/>
          <w:sz w:val="28"/>
          <w:szCs w:val="28"/>
          <w:lang w:val="pl-PL"/>
        </w:rPr>
        <w:t>особливості</w:t>
      </w:r>
      <w:r>
        <w:rPr>
          <w:rFonts w:ascii="Times New Roman" w:hAnsi="Times New Roman" w:cs="Times New Roman"/>
          <w:sz w:val="28"/>
          <w:szCs w:val="28"/>
        </w:rPr>
        <w:t xml:space="preserve"> його прояву в колективі</w:t>
      </w:r>
    </w:p>
    <w:p w:rsidR="00641A68" w:rsidRDefault="00641A68" w:rsidP="00641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Акцентуації характеру: класифікація акцентуацій характеру за К. Леонгардом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(типи акцентуацій, їх характеристика і відповідно до кожного типу ОБОВ’ЯЗКОВО навести приклади відомих видатних сучасних або історичних постатей, або літературних чи кінематографічних героїв)</w:t>
      </w:r>
    </w:p>
    <w:p w:rsidR="00641A68" w:rsidRDefault="00641A68" w:rsidP="00641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 w:eastAsia="uk-UA"/>
        </w:rPr>
        <w:t>А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кцентуації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характеру:  класифікація акцентуацій характеру за А.Е. Личко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(типи акцентуацій, їх характеристика і відповідно до кожного типу ОБОВ’ЯЗКОВО навести приклади відомих видатних сучасних або історичних постатей, або літературних чи кінематографічних героїв)</w:t>
      </w:r>
    </w:p>
    <w:p w:rsidR="00641A68" w:rsidRDefault="00641A68" w:rsidP="0064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shd w:val="clear" w:color="auto" w:fill="FFFFFF"/>
        <w:spacing w:before="48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641A68" w:rsidRDefault="00641A68" w:rsidP="00641A68">
      <w:pPr>
        <w:shd w:val="clear" w:color="auto" w:fill="FFFFFF"/>
        <w:spacing w:before="48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Презентація до усної відповіді оцінюється додатково. Але це не обов’язкова вимога. Виключно за вашим бажанням.</w:t>
      </w:r>
    </w:p>
    <w:p w:rsidR="00865F8A" w:rsidRDefault="00D42525"/>
    <w:sectPr w:rsidR="00865F8A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958EE"/>
    <w:multiLevelType w:val="multilevel"/>
    <w:tmpl w:val="F1D06AE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8"/>
    <w:rsid w:val="00641A68"/>
    <w:rsid w:val="00AF7C74"/>
    <w:rsid w:val="00D42525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D08D-8728-4D27-9F8A-87E402A5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6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68"/>
    <w:pPr>
      <w:ind w:left="720"/>
      <w:contextualSpacing/>
    </w:pPr>
  </w:style>
  <w:style w:type="paragraph" w:customStyle="1" w:styleId="LTGliederung1">
    <w:name w:val="Заголовок и объект~LT~Gliederung 1"/>
    <w:qFormat/>
    <w:rsid w:val="00641A68"/>
    <w:pPr>
      <w:suppressAutoHyphens/>
      <w:spacing w:before="283" w:after="0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2</cp:revision>
  <dcterms:created xsi:type="dcterms:W3CDTF">2025-03-17T09:18:00Z</dcterms:created>
  <dcterms:modified xsi:type="dcterms:W3CDTF">2025-03-17T09:19:00Z</dcterms:modified>
</cp:coreProperties>
</file>