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56EA" w14:textId="77777777" w:rsidR="005E7C79" w:rsidRDefault="005E7C79" w:rsidP="005E7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</w:t>
      </w:r>
    </w:p>
    <w:p w14:paraId="50953BF0" w14:textId="70025651" w:rsidR="00CE6867" w:rsidRDefault="005E7C79" w:rsidP="005E7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E7C79">
        <w:rPr>
          <w:rFonts w:ascii="Times New Roman" w:hAnsi="Times New Roman" w:cs="Times New Roman"/>
          <w:b/>
          <w:bCs/>
          <w:sz w:val="28"/>
          <w:szCs w:val="28"/>
        </w:rPr>
        <w:t>Литовсько</w:t>
      </w:r>
      <w:proofErr w:type="spellEnd"/>
      <w:r w:rsidRPr="005E7C79">
        <w:rPr>
          <w:rFonts w:ascii="Times New Roman" w:hAnsi="Times New Roman" w:cs="Times New Roman"/>
          <w:b/>
          <w:bCs/>
          <w:sz w:val="28"/>
          <w:szCs w:val="28"/>
        </w:rPr>
        <w:t>-польська</w:t>
      </w:r>
      <w:r w:rsidRPr="005E7C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7C79">
        <w:rPr>
          <w:rFonts w:ascii="Times New Roman" w:hAnsi="Times New Roman" w:cs="Times New Roman"/>
          <w:b/>
          <w:bCs/>
          <w:sz w:val="28"/>
          <w:szCs w:val="28"/>
        </w:rPr>
        <w:t>доба</w:t>
      </w:r>
      <w:r w:rsidRPr="005E7C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7C79">
        <w:rPr>
          <w:rFonts w:ascii="Times New Roman" w:hAnsi="Times New Roman" w:cs="Times New Roman"/>
          <w:b/>
          <w:bCs/>
          <w:sz w:val="28"/>
          <w:szCs w:val="28"/>
        </w:rPr>
        <w:t>української</w:t>
      </w:r>
      <w:r w:rsidRPr="005E7C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7C79">
        <w:rPr>
          <w:rFonts w:ascii="Times New Roman" w:hAnsi="Times New Roman" w:cs="Times New Roman"/>
          <w:b/>
          <w:bCs/>
          <w:sz w:val="28"/>
          <w:szCs w:val="28"/>
        </w:rPr>
        <w:t>історії</w:t>
      </w:r>
      <w:r w:rsidRPr="005E7C7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E7C79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5E7C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7C79"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r w:rsidRPr="005E7C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7C79">
        <w:rPr>
          <w:rFonts w:ascii="Times New Roman" w:hAnsi="Times New Roman" w:cs="Times New Roman"/>
          <w:b/>
          <w:bCs/>
          <w:sz w:val="28"/>
          <w:szCs w:val="28"/>
        </w:rPr>
        <w:t>(друга</w:t>
      </w:r>
      <w:r w:rsidRPr="005E7C7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E7C79">
        <w:rPr>
          <w:rFonts w:ascii="Times New Roman" w:hAnsi="Times New Roman" w:cs="Times New Roman"/>
          <w:b/>
          <w:bCs/>
          <w:sz w:val="28"/>
          <w:szCs w:val="28"/>
        </w:rPr>
        <w:t>половина</w:t>
      </w:r>
      <w:r w:rsidRPr="005E7C7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E7C79">
        <w:rPr>
          <w:rFonts w:ascii="Times New Roman" w:hAnsi="Times New Roman" w:cs="Times New Roman"/>
          <w:b/>
          <w:bCs/>
          <w:sz w:val="28"/>
          <w:szCs w:val="28"/>
        </w:rPr>
        <w:t>XIV – перша половина XVІІ ст.)</w:t>
      </w:r>
    </w:p>
    <w:p w14:paraId="0FE50C7C" w14:textId="77777777" w:rsidR="008B5EDF" w:rsidRDefault="008B5EDF" w:rsidP="005E7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4D9E419B" w14:textId="0C7216E5" w:rsidR="005E7C79" w:rsidRPr="005E7C79" w:rsidRDefault="005E7C79" w:rsidP="005E7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5E7C7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План</w:t>
      </w:r>
    </w:p>
    <w:p w14:paraId="4E131785" w14:textId="6872E606" w:rsidR="00A27BAA" w:rsidRPr="005D40D0" w:rsidRDefault="00A27BAA" w:rsidP="005D40D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5D40D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Основні тенденції економічного розвитк</w:t>
      </w:r>
      <w:r w:rsidR="005D40D0" w:rsidRPr="005D40D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у (у </w:t>
      </w:r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XIV</w:t>
      </w:r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на </w:t>
      </w:r>
      <w:proofErr w:type="spellStart"/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</w:t>
      </w:r>
      <w:proofErr w:type="spellEnd"/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XV</w:t>
      </w:r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 ст.)</w:t>
      </w:r>
    </w:p>
    <w:p w14:paraId="73740750" w14:textId="3206AFB6" w:rsidR="005E7C79" w:rsidRPr="005D40D0" w:rsidRDefault="005D40D0" w:rsidP="005D40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5D40D0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1.1. </w:t>
      </w:r>
      <w:r w:rsidR="008B5EDF" w:rsidRPr="005D40D0">
        <w:rPr>
          <w:rFonts w:ascii="Times New Roman" w:hAnsi="Times New Roman" w:cs="Times New Roman"/>
          <w:i/>
          <w:iCs/>
          <w:kern w:val="0"/>
          <w:sz w:val="28"/>
          <w:szCs w:val="28"/>
        </w:rPr>
        <w:t>Народні промисли та сільське господарство</w:t>
      </w:r>
    </w:p>
    <w:p w14:paraId="7E50DD13" w14:textId="31505B07" w:rsidR="008B5EDF" w:rsidRPr="005D40D0" w:rsidRDefault="005D40D0" w:rsidP="005D4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5D40D0">
        <w:rPr>
          <w:rFonts w:ascii="Times New Roman" w:hAnsi="Times New Roman" w:cs="Times New Roman"/>
          <w:i/>
          <w:iCs/>
          <w:kern w:val="0"/>
          <w:sz w:val="28"/>
          <w:szCs w:val="28"/>
        </w:rPr>
        <w:t>1.</w:t>
      </w:r>
      <w:r w:rsidR="008B5EDF" w:rsidRPr="005D40D0">
        <w:rPr>
          <w:rFonts w:ascii="Times New Roman" w:hAnsi="Times New Roman" w:cs="Times New Roman"/>
          <w:i/>
          <w:iCs/>
          <w:kern w:val="0"/>
          <w:sz w:val="28"/>
          <w:szCs w:val="28"/>
        </w:rPr>
        <w:t>2. Земельні відносини</w:t>
      </w:r>
    </w:p>
    <w:p w14:paraId="5796F0F5" w14:textId="6CB8631F" w:rsidR="008B5EDF" w:rsidRPr="005D40D0" w:rsidRDefault="005D40D0" w:rsidP="005D40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</w:pPr>
      <w:r w:rsidRPr="005D40D0">
        <w:rPr>
          <w:rFonts w:ascii="Times New Roman" w:hAnsi="Times New Roman" w:cs="Times New Roman"/>
          <w:i/>
          <w:iCs/>
          <w:kern w:val="0"/>
          <w:sz w:val="28"/>
          <w:szCs w:val="28"/>
        </w:rPr>
        <w:t>1.</w:t>
      </w:r>
      <w:r w:rsidR="008B5EDF" w:rsidRPr="005D40D0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3. </w:t>
      </w:r>
      <w:r w:rsidR="008B5EDF" w:rsidRPr="005D40D0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Аграрна реформа середини ХVI ст.</w:t>
      </w:r>
    </w:p>
    <w:p w14:paraId="60A247E0" w14:textId="65B50316" w:rsidR="00670BB0" w:rsidRPr="005D40D0" w:rsidRDefault="005D40D0" w:rsidP="005D40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</w:pPr>
      <w:r w:rsidRPr="005D40D0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1.</w:t>
      </w:r>
      <w:r w:rsidR="008B5EDF" w:rsidRPr="005D40D0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 xml:space="preserve">4. </w:t>
      </w:r>
      <w:r w:rsidR="00E52FD9" w:rsidRPr="005D40D0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Фіскальна політика ВКЛ на українських землях</w:t>
      </w:r>
    </w:p>
    <w:p w14:paraId="4CAC4952" w14:textId="11A20042" w:rsidR="00670BB0" w:rsidRPr="005D40D0" w:rsidRDefault="005D40D0" w:rsidP="005D40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5D40D0">
        <w:rPr>
          <w:rFonts w:ascii="Times New Roman" w:hAnsi="Times New Roman" w:cs="Times New Roman"/>
          <w:i/>
          <w:iCs/>
          <w:kern w:val="0"/>
          <w:sz w:val="28"/>
          <w:szCs w:val="28"/>
        </w:rPr>
        <w:t>1.</w:t>
      </w:r>
      <w:r w:rsidR="00670BB0" w:rsidRPr="005D40D0">
        <w:rPr>
          <w:rFonts w:ascii="Times New Roman" w:hAnsi="Times New Roman" w:cs="Times New Roman"/>
          <w:i/>
          <w:iCs/>
          <w:kern w:val="0"/>
          <w:sz w:val="28"/>
          <w:szCs w:val="28"/>
        </w:rPr>
        <w:t>5. Розвиток міст і торгівлі</w:t>
      </w:r>
    </w:p>
    <w:p w14:paraId="701B03AC" w14:textId="10608197" w:rsidR="005D40D0" w:rsidRPr="00627642" w:rsidRDefault="00627642" w:rsidP="005D40D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Е</w:t>
      </w:r>
      <w:r w:rsidR="005D40D0" w:rsidRPr="005D40D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кономічн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ий</w:t>
      </w:r>
      <w:r w:rsidR="005D40D0" w:rsidRPr="005D40D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розвит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ок </w:t>
      </w:r>
      <w:r w:rsidR="005D40D0" w:rsidRPr="005D40D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у </w:t>
      </w:r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XV</w:t>
      </w:r>
      <w:r w:rsid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першій пол.</w:t>
      </w:r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XVІ</w:t>
      </w:r>
      <w:r w:rsid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r w:rsidR="005D40D0" w:rsidRPr="005D4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ст.</w:t>
      </w:r>
    </w:p>
    <w:p w14:paraId="0FD696A4" w14:textId="29828064" w:rsidR="00627642" w:rsidRPr="00627642" w:rsidRDefault="00627642" w:rsidP="005D40D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highlight w:val="lightGray"/>
        </w:rPr>
      </w:pPr>
      <w:r w:rsidRPr="00627642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Культура </w:t>
      </w:r>
      <w:proofErr w:type="spellStart"/>
      <w:r w:rsidRPr="00627642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литовсько</w:t>
      </w:r>
      <w:proofErr w:type="spellEnd"/>
      <w:r w:rsidRPr="00627642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-польського періоду </w:t>
      </w:r>
    </w:p>
    <w:p w14:paraId="1A00A8A8" w14:textId="56B3DD25" w:rsidR="008B5EDF" w:rsidRPr="008B5EDF" w:rsidRDefault="008B5EDF" w:rsidP="005D4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1C2A147D" w14:textId="31C0BBC2" w:rsidR="00E2741D" w:rsidRPr="00CE6867" w:rsidRDefault="00E2741D" w:rsidP="00E2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>1. Народні промисли та сільське</w:t>
      </w:r>
      <w:r w:rsid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>господарство</w:t>
      </w:r>
    </w:p>
    <w:p w14:paraId="530473A3" w14:textId="77777777" w:rsidR="001363CC" w:rsidRDefault="00E2741D" w:rsidP="00136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Своєрідністю економіко-географічного становища українських земель напередодні та</w:t>
      </w:r>
      <w:r w:rsid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період їхнього перебування під владою Великого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князівства Литовського (далі – ВКЛ), Королівства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Польського (далі – КП), Угорщини, Молдови та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Кримського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ханату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було їх розташування на межі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лісостепу та південних степів. Відсутність у цей історичний період чітких географічних вододільних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кордонів, за винятком Карпат і північних поліських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боліт, не давала Україні надійного прихистку від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народів степової цивілізації, особливо зі сходу т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а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півдня. Внаслідок цього кочові народи відтісняли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українців у ліси та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лісостепи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гальмуючи південно-чорноморський напрямок колонізації. Цим самим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помітно послаблювався зв’язок українських земель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 Кримом і Надчорномор’ям, а звідси – з Балканами,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Малою Азією, Кавказом, Середземномор’ям. Через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 поселення українців все більше мігрували у бік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лісової зони, активно заповнюючи території Київщини, Чернігівщини, Волині та Галичини, а на півдні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практично не виходили південніше Канева та Вінниці.</w:t>
      </w:r>
    </w:p>
    <w:p w14:paraId="3628E81F" w14:textId="77777777" w:rsidR="001363CC" w:rsidRDefault="00E2741D" w:rsidP="00136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Проте, попри наявні труднощі, в досліджуваний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період спостерігався господарський розвиток і відбувалося хоча й повільне, але неухильне зростанн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кількості населення – основної продуктивної сили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України. Наявні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відомості дають можливість скласти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загальну картину динаміки чисельності українців у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цей період. Зокрема, 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рубежі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ХІІІ–XIV ст. налічують близько 3,2 млн осіб, на 1400 р. – 3,7 млн, на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1500 р. – 4 млн, на 1550 р. – близько 5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млн1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</w:p>
    <w:p w14:paraId="1D438DB9" w14:textId="77777777" w:rsidR="001363CC" w:rsidRDefault="00E2741D" w:rsidP="00136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Промисли.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Зазначені фактори справили помітний вплив на соціально-економічний розвиток</w:t>
      </w:r>
      <w:r w:rsidR="00742F81" w:rsidRPr="00CE686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42F81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України, оскільки поліські лісові та лісостепові простори не славились родючими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742F81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ґ</w:t>
      </w:r>
      <w:r w:rsidR="00742F81"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рунтами</w:t>
      </w:r>
      <w:r w:rsidR="00742F81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й були трудомісткі для рільництва. Хоча одночасно вони давали поселянам прихисток від степовиків і спонукали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742F81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 розвитку промислів. Промисловим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742F81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заняттям також сприяла та обставина,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742F81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що у навколишніх угіддях було багато різноманітної живності. У лісах і лісостепу водилося чимало оленів, зубрів, турів,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742F81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лосів, річкових бобрів, куниць, лисиць, ведмедів, кабанів, вовків, зайців, диких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742F81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коней. </w:t>
      </w:r>
    </w:p>
    <w:p w14:paraId="02414FF9" w14:textId="44DE182C" w:rsidR="00742F81" w:rsidRPr="00CE6867" w:rsidRDefault="00742F81" w:rsidP="00136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Схожою була ситуація й на порубіжних степових просторах України. Як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нотували про останні у 1392 р. мандрівники: «Була це дорога гірка й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томлива…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lastRenderedPageBreak/>
        <w:t>тільки пустині великі і звірів сила: кози, лосі, вовки, лисиці, видри, ведмеді,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бобри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й птиці, орли, гуси, лебеді, журавлі та інші». Через це економічно доцільним було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існування різноманітних категорій сільської мисливської людності (сокольників,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бобровників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ловців, стрільців тощо), які хутрами сплачували данину та торгували,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засолювали і в’ялили м’ясо, займалися відловом диких коней (тарпанів), які мігрували чималими табунами (50–60 особин). Останні хоча й були помітно меншими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 господарських коней, але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відзначалися силою та витривалістю. Загалом означена економічна діяльність зазвичай ставала заняттям не лише окремих груп промисловиків, а й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переважної більшості населення, оскільки у лови часто виходили не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лише мисливці, а й усі жителі поселення. Про що згодом опосередковано свідчили</w:t>
      </w:r>
    </w:p>
    <w:p w14:paraId="43494535" w14:textId="77777777" w:rsidR="001363CC" w:rsidRDefault="00742F81" w:rsidP="001363CC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й назви українських сіл: Бобрівники, Сокільники,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Козильники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тощо.</w:t>
      </w:r>
    </w:p>
    <w:p w14:paraId="48EE0F78" w14:textId="77777777" w:rsidR="001363CC" w:rsidRDefault="00742F81" w:rsidP="001363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Особливим, а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часто й небезпечним, було добування великого звіра – оленя, лося, ведмедя, зубра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 тура. Останні два види, зокрема, відзначалися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великою силою і могли відважно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нападати на ловців, перевертаючи останніх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разом із конем. Хоча протягом XVI ст.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тур, як попередник одомашненого вола – головної тяглової сили українського селянина й чумака, практично переводиться на українських теренах.</w:t>
      </w:r>
    </w:p>
    <w:p w14:paraId="52D8332D" w14:textId="77777777" w:rsidR="001363CC" w:rsidRDefault="00742F81" w:rsidP="00136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Полювання на пернату дичину часто проводилося із соколами,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яструбами,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кречетами. Відмінною від інших промисловиків сільською кастою були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бобровники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які заготовляли шкіри бобрів для князівських дворів. Традиційно відбувалося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й полювання на меншого хутрового звіра (білок, куниць тощо), дорогоцінне хутро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яких інколи ставало грошовим еквівалентом у торгових і податкових операціях.</w:t>
      </w:r>
    </w:p>
    <w:p w14:paraId="28EAFFAB" w14:textId="77777777" w:rsidR="001363CC" w:rsidRDefault="00742F81" w:rsidP="00136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Великі масштаби зазначеної мисливської активності з часом призвели до значного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скорочення ареалу білок-попелиць та чорних куниць на українських землях, що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входили до складу ВКЛ, а тому все частіше хутра останніх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постачалися в Україну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 Литви.</w:t>
      </w:r>
    </w:p>
    <w:p w14:paraId="136DA7E0" w14:textId="77777777" w:rsidR="001363CC" w:rsidRDefault="00742F81" w:rsidP="00136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Особливим попитом в українців користувалися продукти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бортницьких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промислів, тобто збирання дикого меду в бортях (такі дупла готувалися в липах, соснах, дубах) або у виготовлених колодах. Мед і віск були важливими експортними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продуктами тогочасної України. Особливо поширеним був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бортницький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промисел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жителів Київщини, Волині, Поділля та Лівобережної України, жителі яких дбайливо охороняли свої бортні дерева. А за знищення відповідних знаків та печаток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(що позначали належність такого дерева тому чи іншому власнику) на бортях чи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руйнування останніх правові норми, що діяли у ВКЛ, передбачали суворе покарання аж до смертної кари тут же, на місці злочину. Водночас у литовську добу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української історії наявні також згадки про одомашнених бджіл – пасічництво, яке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набувало все більшого розвитку не лише у селян, козаків та шляхти, а й у церковних</w:t>
      </w:r>
      <w:r w:rsidR="001363C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володіннях. </w:t>
      </w:r>
    </w:p>
    <w:p w14:paraId="694F3E60" w14:textId="77777777" w:rsidR="00A6179D" w:rsidRDefault="00742F81" w:rsidP="00A61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 розміри великих південноукраїнських пасічних господарств за протяжністю сягали 3–7 верст. Бортництво й пасічництво давало українцям солодкий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продукт – мед, з якого також виготовляли «сичені» й «прісні» напої. Із воску переважно виробляли свічки, а також мазі, замазки для човнів, ним вощили нитки тощо.</w:t>
      </w:r>
    </w:p>
    <w:p w14:paraId="004ADEE7" w14:textId="77777777" w:rsidR="00A6179D" w:rsidRDefault="00742F81" w:rsidP="00A61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Віск, який готувався на продаж, селяни постачали в воскобійні, де його очищали,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перетоплювали в злитки (капи) і ставили печатку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</w:p>
    <w:p w14:paraId="32896016" w14:textId="77777777" w:rsidR="00A6179D" w:rsidRDefault="00742F81" w:rsidP="00A61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Надзвичайно популярним промислом, яким займалася переважна більшість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сільського населення українських земель, було рибальство. Писемні джерела згадували й спеціалізовані категорії «рибників», «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неводщиків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» тощо. В ріках та озерах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водилося багато риби (білуга, осетер, лосось, стерлядь, судак, щука, сом, карась,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лин, плотва і т. ін.), а тому водні угіддя були значним багатством українського населення. Селяни влаштовували й рукотворні ставки, перегороджуючи гатями річки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 притоки. Для лову риби використовували різноманітні снасті: вудочки, підсаки,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неводи, мережі, сіті. Причому рибний промисел проводився як влітку, так і взимку. Тому риба була постійним джерелом харчування у тогочасних господарствах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оскільки частину улову селяни й козаки сушили, в’ялили чи солили, а решту продавали. Мандрівники із здивуванням зазначали, що в Україні «річки наповнені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неймовірною кількістю осетрів та іншої великої риби».</w:t>
      </w:r>
    </w:p>
    <w:p w14:paraId="5E43DBC4" w14:textId="77777777" w:rsidR="00A6179D" w:rsidRDefault="00742F81" w:rsidP="00A61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 час розширення шляхетського землеволодіння та посилення державного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контролю над рибними угіддями встановлювалися натуральні оброки рибою. В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одній великокнязівській грамоті правителів ВКЛ від 1529 р. говорилось, що ті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господарі, які мають рибні угіддя «на Дніпрі і на інших ріках, вони всі… мають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замок наш державці нашому давати десятого осетра, а зі всілякої риби десяту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рибину»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</w:p>
    <w:p w14:paraId="1529F3C3" w14:textId="77777777" w:rsidR="00A6179D" w:rsidRDefault="00742F81" w:rsidP="00A61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Важливою економічною галуззю посеред лісових промислів було виготовлення побутових речей домашнього вжитку, знарядь праці, клеп (для бочок) 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ванчос</w:t>
      </w:r>
      <w:proofErr w:type="spellEnd"/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(для кораблів), добування смоли та дьогтю. Із дерева будувалося селянське житло,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господарські будівлі та засоби пересування (вози, сани тощо). Значного розвитку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набув поташний промисел. Поташ отримували з попелу спалених дерев (берези, сосни), а застосовували під час виробництва фарб, мила, скла, в шкіряних промислах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 для миття посуду. В 60-х рр. XVI ст. у поташний промисел вкладають значний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капітал купці та шляхта. Зокрема, у 1565 р. із поташних буд у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Березенському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лісі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Волині 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вивозили на берег Бугу сотні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лаштів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поташу, для чого потрібно було до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700 підвід. Тут же у 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Велехове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Степанської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волості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шляхтичем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О.Лаським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було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створено чи не найбільше поташне виробництво, на якому за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наймом</w:t>
      </w:r>
      <w:proofErr w:type="spellEnd"/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працювало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півтори сотні працівників. У першій половині XVI ст. 1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лашт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попелу коштував 32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золотих, а продукція поташних промислів з українських земель збувалась у Польщі,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Німеччині, Нідерландах та Англії.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2E26209C" w14:textId="77777777" w:rsidR="00A6179D" w:rsidRDefault="00742F81" w:rsidP="00A61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Поширеним народним промислом на Поліссі було видобування та переробка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залізної руди. Сільські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металоплавильники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які мешкали в місцях покладу болотних і лугових руд, виплавляли з них метал в печах-домницях сиродутим способом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 допомогою деревного вугілля. Добуте у такий спосіб залізо перероблялося в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сільських або міських кузнях, де з нього виготовляли побутові вироби та сільськогосподарський інвентар. На Чернігово-Сіверщині у XVI ст. селяни більше як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сотні поселень займались добуванням руди. У Київському Поліссі цей промисел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був вельми поширений у селах понад місцевими річками та їх притоками. З часів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середньовіччя про давній залізорудний промисел на українських землях нагадують</w:t>
      </w:r>
      <w:r w:rsidR="00A6179D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численні села з назвою «Руда», «Рудка» тощо.</w:t>
      </w:r>
    </w:p>
    <w:p w14:paraId="58CED0E3" w14:textId="77777777" w:rsidR="003C3FD2" w:rsidRDefault="00742F81" w:rsidP="003C3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окремих регіонах України побутувало солеваріння, яке переважно застосовувалося у промисловій діяльності жителів Прикарпаття (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Дрогобиччина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Коломийщина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Перемишльщина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) та Північного Причорномор’я й Криму. Про кримськ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соляні озера ХІІІ ст. сповіщав французький посол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Рубрук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у 1252 р. Саме в цьому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регіоні сіль добували шляхом випарювання води в соляних озерах або лиманах.</w:t>
      </w:r>
    </w:p>
    <w:p w14:paraId="60BACF16" w14:textId="77777777" w:rsidR="003C3FD2" w:rsidRDefault="00742F81" w:rsidP="003C3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Звідти валки українських чумаків доставляли сіль в інші регіони України та інших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земель ВКЛ. Іншою середньовічною технологією було виварювання солі із ропи,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яку видобували з-під землі в соляних шахтах Прикарпаття. Менш якісну кам’ян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сіль видобували на Закарпатті поблизу Солотвина. Наприкінці XVI ст. з’являються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перші відомості про солеваріння селян Слобідської України. Крім того, соляні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варниці також згадувалися на Сіверщині та Північній Буковині.</w:t>
      </w:r>
    </w:p>
    <w:p w14:paraId="0C1C82AE" w14:textId="77777777" w:rsidR="003C3FD2" w:rsidRDefault="00742F81" w:rsidP="003C3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Повсюдного поширення, особливо в селянському середовищі України в литовську добу, набуло домашнє прядіння та ткацтво із льону та конопель, а також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виготовлення з глини посуду, побутових речей, різноманітної домашнього начиння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тощо.</w:t>
      </w:r>
    </w:p>
    <w:p w14:paraId="39B65876" w14:textId="77777777" w:rsidR="003C3FD2" w:rsidRDefault="00742F81" w:rsidP="003C3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Загалом розвиток народних промислів на українських землях у складі ВКЛ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рунтувався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 давньоруських традиціях і даною галуззю господарства займалися переважна більшість сільської людності, промислові доходи становили вагому</w:t>
      </w:r>
      <w:r w:rsidR="003C3F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(20–30%, а подекуди й більше) частку прибутків населення України.</w:t>
      </w:r>
    </w:p>
    <w:p w14:paraId="4A5BE527" w14:textId="77777777" w:rsidR="00342AF5" w:rsidRDefault="00742F81" w:rsidP="00342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Агрокультура.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Попри значну роль промислів у господарському житті українських земель ВКЛ і КП, все ж основою селянської економіки було землеробство.</w:t>
      </w:r>
    </w:p>
    <w:p w14:paraId="2942467C" w14:textId="77777777" w:rsidR="00342AF5" w:rsidRDefault="00742F81" w:rsidP="00342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Українські археологічні матеріали (вже на період ХІІІ ст.) представляють широкий</w:t>
      </w:r>
      <w:r w:rsidR="00342AF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асортимент селянських землеробських знарядь праці (різноманітні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лемехи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коси,</w:t>
      </w:r>
      <w:r w:rsidR="00342AF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серпи тощо), а також залишки хлібних злакових культур (жито, пшениця, просо,</w:t>
      </w:r>
      <w:r w:rsidR="00342AF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овес), гороху та льону. Загалом подальший розвиток землеробства та удосконалення сільськогосподарських знарядь у цей час значно залежали від несприятливих зовнішньополітичних чинників, що склалися після монголо-татарського спустошення. Через що в Південноукраїнських регіонах прогресивна агрокультура ставала</w:t>
      </w:r>
      <w:r w:rsidR="00342AF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практично неможливою через постійну присутність татарських орд чи потенційну</w:t>
      </w:r>
      <w:r w:rsidR="00342AF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загрозу спустошливих походів ординців, які вже з останньої чверті XV ст. стають</w:t>
      </w:r>
      <w:r w:rsidR="00342AF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регулярними.</w:t>
      </w:r>
    </w:p>
    <w:p w14:paraId="18557037" w14:textId="77777777" w:rsidR="006B690E" w:rsidRDefault="00742F81" w:rsidP="006B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Регіонально в Україні побутували різноманітні системи рільництва. Зокрема,</w:t>
      </w:r>
      <w:r w:rsidR="00342AF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теренах українського Полісся (Чернігівщина, Волинь, Північна Київщина) переважала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підсічно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-вогнева система землеробства, яка доповнювалася різноманітними</w:t>
      </w:r>
      <w:r w:rsidR="00342AF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промислами (полювання, рибальство, бортництво тощо). Для порівняння в інших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регіонах України: на Закарпатті (під владою Угорщини), Північній Буковині (під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владою Молдавії) та в Галицьких Карпатах (Галицька земля врешті-решт підпала під Польщу) побутувало гірське землеробство, яке поєднувало традиційну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підсічно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-вогневу систему з двопіллям, а також культивувалось гірське тваринництво (розведення волів,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овець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). В окремих районах Галичини та на Поділлі прогресивний розвиток техніки сільськогосподарського виробництва приводив не лише до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поєднання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підсіки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 двопіллям, а й використання трипільної сівозміни, що в кілька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разів збільшувало продуктивність оброблюваної землі.</w:t>
      </w:r>
    </w:p>
    <w:p w14:paraId="42222E27" w14:textId="77777777" w:rsidR="006B690E" w:rsidRDefault="00742F81" w:rsidP="006B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першу половину ХІІІ ст. припадають перші чіткі згадки про трипільну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систему рільництва на українських землях, а вже за півтора століття остання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стає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найпоширенішою в агрокультурі. Хоча на Чернігово-Сіверщині, Слобожанщині,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Запорожжі й Північній Буковині ще тривалий час фіксується наявність перелогових земель. Навіть наприкінці XVI ст. у Путивльському повіті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перелог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становив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половину оброблювальної селянської землі. Особливо це стосувалося віддалених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 селянських поселень ділянок землі, угноєння яких було значно ускладнене. Але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магістральний напрям розвитку агрокультури йшов шляхом відмирання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підсічновогневої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системи землеробства та утвердження трипілля. Очищені від дерев та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кущів ділянки полишалися селянами все рідше і тому значно розширювались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ареали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постійних земельних наділів. Однак освоєння нових земель за традицією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відбувалося підсічним і перелоговим методом. Це давало селянам можливість відвоювати від лісу ділянки ріллі й протягом перших кількох років отримувати значні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акордні врожаї.</w:t>
      </w:r>
    </w:p>
    <w:p w14:paraId="79441624" w14:textId="77777777" w:rsidR="006B690E" w:rsidRDefault="00742F81" w:rsidP="006B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 цілому трипільна сівозміна не була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заскорузлою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схемою, а мала регіональні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відмінності. У повсякденному селянському господарюванні вона набувала різних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модифікацій через зміну періодичної ротації полів, сівозміни різних культур, збільшення тривалості парового поля тощо. Та й сама орна ділянка подекуди ділилась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 на три, а на 4–5, а то й 6–8 полів. Особливо важливими для трипілля були технологія обробітку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рунту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й орні знаряддя праці. Агротехнічний прогрес проявлявся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насамперед у розширенні ареалів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застосування відомих з давньоруського періоду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рала та плуга. Вже під завісу ХІІІ ст. плуги із залізними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лемешами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використовувало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населення окремих регіонів Київщини й Галичини. Хоча паралельно відбувалося і</w:t>
      </w:r>
      <w:r w:rsidR="006B69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вдосконалення основних знарядь праці. </w:t>
      </w:r>
    </w:p>
    <w:p w14:paraId="09D8CA3E" w14:textId="77777777" w:rsidR="007D6640" w:rsidRDefault="00742F81" w:rsidP="007D6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 XIV ст. стає помітною асиметрія плужних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лемешів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чого не було в давньоруську епоху. Це дало підставу дослідникам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твердити про плуги цього періоду як перехідні від плуга з симетричним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лемешем</w:t>
      </w:r>
      <w:proofErr w:type="spellEnd"/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(землю розвалював на два боки) до пізнього плуга з однобоким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лемешем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XVIII ст.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(який повністю перевертав пласт землі). </w:t>
      </w:r>
    </w:p>
    <w:p w14:paraId="1288F76A" w14:textId="77777777" w:rsidR="007D6640" w:rsidRDefault="00742F81" w:rsidP="007D6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інших регіонах України (Волинь, Північна Київщина, Чернігово-Сіверщина) переважаючою залишалася соха.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агрокультурі певних регіонів ще тривалий час фрагментарно було помітне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використання рала, яке все більше з основного орного знаряддя перетворювалося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допоміжне й використовувалося для другої оранки і дроблення скиб. На розчищених від лісу полях Чернігово-Сіверщини та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Путивльщини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застосовували поряд з іншим інвентарем двозубі та багатозубі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орики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або орчики. Соху найчастіше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застосовували селяни для оранки легких поліських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рунтів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 Досить важливу роль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господарстві відігравав й інший сільськогосподарський реманент: коси, серпи,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ціпи, вила, граблі, лопати, заступи, сокири, ручні жорна тощо. Загалом же техніко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конструктивні характеристики українських аграрних знарядь праці були на рівні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кращих аналогів знайдених археологами в Західній Європі.</w:t>
      </w:r>
    </w:p>
    <w:p w14:paraId="4706CD89" w14:textId="77777777" w:rsidR="00F556B1" w:rsidRDefault="00742F81" w:rsidP="00F5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Зафіксована практично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одночасна поява плуга як в Європі так і на українських землях (кінець Х ст.), з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подальшою класифікацією останнього як «український традиційний». Згодом на</w:t>
      </w:r>
      <w:r w:rsidR="007D66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його базі формувались інші модифікації: степовий,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карпатсько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-гірський, поліський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 волинський плуги.</w:t>
      </w:r>
    </w:p>
    <w:p w14:paraId="62CD3935" w14:textId="77777777" w:rsidR="00F556B1" w:rsidRDefault="00742F81" w:rsidP="00F5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литовську добу побутувала загалом досконала технологія обробітку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у,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яка в ХІІІ–XIV ст. відзначалася багатством варіантів і складністю способів рільництва. Селяни майже повсюдно застосовували багатоступеневу оранку: весною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для ярового клину, оранку чорного пару, обробіток стерні і толок під озимі зернові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й оранку на зяб. При багаторазовій оранці, як правило, комбінували поетапний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обробіток поля плугом і ралом, рідше плугом і сохою, а ще рідше всіма трьома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знаряддями. Оброблені різними знаряддями поля мали свою назву. Так, поліські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селяни називали «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пахотою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» поле, де пройшла соха, «оранкою» чи «ріллею» – оброблені плугом, а «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ролянкою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» – ралом.</w:t>
      </w:r>
    </w:p>
    <w:p w14:paraId="427A9960" w14:textId="77777777" w:rsidR="00F556B1" w:rsidRDefault="00742F81" w:rsidP="00F5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польових системах рільництва велике значення надавалося рекультивації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рунту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шляхом поетапної зміни ділянок 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почерговості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сівозміни зернових культур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 городини. Велику роль у цьому відігравало удобрення полів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попелом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торфом та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гноєм. Дбайливо угноєні ділянки давали селянам набагато більші врожаї, через що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коштували вдвічі дорожче, ніж неугноєні.</w:t>
      </w:r>
    </w:p>
    <w:p w14:paraId="7CBBD1CA" w14:textId="77777777" w:rsidR="00F556B1" w:rsidRDefault="00742F81" w:rsidP="00F5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Хоча загалом про практику удобрення полів в Україні ми можемо говорити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вже в період 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>України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Русі, але про регулярне використання селянами добрив як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агротехнічної системи можна твердити лише з XV ст., що було пов’язано з перемогою трипілля. Цікавими були селянські спостереження і щодо періодичності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внесення добрив (передусім гною) та його кількості. На одну десятину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рунту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селяни Центральної України вивозили кілька десятків (аж до півсотні) возів гною, а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карпатські українці на 1 морг – вносили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100 возів. Для городів це співвідношення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було значно вищим і сягало кількох сотень возів. Селяни вважали, що належно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угноєний супісок дає добру родючість до 6 років, сіропіщані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рунти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– до 4 років,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 піщані – ще вдвічі менше.</w:t>
      </w:r>
    </w:p>
    <w:p w14:paraId="7019F612" w14:textId="77777777" w:rsidR="00195F6B" w:rsidRDefault="00742F81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Через важливу продуктивну роль гною в середньовічній агрокультурі, досить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актуальним в селянському господарстві був розвиток тваринництва. Причому стійлові забудови для утримання худоби в індивідуальних селянських господарствах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фіксувалися вже Правдою Руською ХІ ст. й в ХІІІ–XVI ст. вони набули подальшого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розвитку. Хоча й у XVIII ст. в південних регіонах України лише третина селян мали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хліви для тварин, друга третина – лише піддашшя, а решта – жодних будівель для</w:t>
      </w:r>
      <w:r w:rsidR="00F556B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худоби. Крім того, селянське рільництво потребувало відповідних тяглових тварин.</w:t>
      </w:r>
    </w:p>
    <w:p w14:paraId="10E4CDC0" w14:textId="77777777" w:rsidR="00195F6B" w:rsidRDefault="00742F81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Головною тягловою силою при обробітку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рунту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 лісостепових регіонах України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були воли. Крім того, значного поширення набувало використання коней, що значно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оптимізувало й пришвидшувало обробіток землі. Зокрема, воли використовувалися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більш тяжких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рунтах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(чорноземних і глиняних), а коні – головним чином на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супіщаних та дерново-підзолистих землях.</w:t>
      </w:r>
    </w:p>
    <w:p w14:paraId="170BE6E6" w14:textId="77777777" w:rsidR="00195F6B" w:rsidRDefault="00742F81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Набір сільськогосподарських культур був досить численним. Сюди входив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цілий ряд зернових, бобових, технічних та садово-городніх культур. Особливого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поширення набували озиме жито (основної озимої культури) та яровий овес. Жито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становило понад 2/3 всіх посівів зернових. Це пояснювалося невибагливістю жита до погодних,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рунтових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виробничих умов. Чималу питому вагу селянських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посівних площ займала пшениця, причому в південноукраїнських господарствах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переважала озима, а в північних – яра. </w:t>
      </w:r>
    </w:p>
    <w:p w14:paraId="12BEBAA3" w14:textId="77777777" w:rsidR="00195F6B" w:rsidRDefault="00742F81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Важливе місце відводилося вівсу та ячменю. Ще у ХІІ ст. з’являється гречка, яка в подальші століття розширює свої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ареали посіву й дає непогані врожаї в лісових поселеннях та на кислих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рунтах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Полба та просо скорочуються до мінімуму у XIV–XV ст. Розширюються плантації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бобових культур (горох, боби, чечевиця), ріпи та маку. Практично повсюдного поширення в селянських господарствах України набувають такі технічні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культури,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 льон і коноплі. Останні особливо були вибагливими до якості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рунту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обро</w:t>
      </w:r>
      <w:r w:rsidR="00CC77B2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бітку. Спостерігається певна спеціалізація регіонів, де селяни вирощували хміль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C77B2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(Поділля, Волинь, частково Житомирщина і Чернігівщина), закладаючи спеціальні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C77B2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хмільники.</w:t>
      </w:r>
    </w:p>
    <w:p w14:paraId="6944B1EC" w14:textId="77777777" w:rsidR="00195F6B" w:rsidRDefault="00CC77B2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Загалом трипільна система землеробства дозволяла селянам вирощувати непогані на той час врожаї. Так, середня врожайність жита, пшениці та ячменю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становила сам-5, сам-6, а урожайність вівса, гречки, проса та гороху була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трохи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нижчою. Така врожайність (незважаючи на часті посухи, нищення посівів сараною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тощо) забезпечувала не лише внутрішні потреби господарств, а й рештки зернових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широко використовувалися у тваринництві і йшли на ринок.</w:t>
      </w:r>
    </w:p>
    <w:p w14:paraId="124C00A2" w14:textId="77777777" w:rsidR="00195F6B" w:rsidRDefault="00CC77B2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З-поміж городніх культур важлива роль належала капусті, яку вирощували як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городах, так і в низинних ділянках поблизу річок та озер. На селянських грядках вирощували огірки, моркву, буряки, редьку, щавель, петрушку, часник, цибулю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(у тому числі й озиму), м’яту, пастернак тощо. В селянських садах росли яблуні,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груші, вишні, сливи, кущі смородини, малини, аґ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русу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</w:p>
    <w:p w14:paraId="1BF9BC4A" w14:textId="77777777" w:rsidR="00195F6B" w:rsidRDefault="00CC77B2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Отже, основними галузями сільськогосподарського виробництва були землеробство і тваринництво, побічними – промисли з переробки зерна і продуктів тваринництва, бджільництво, рибальство та інші промисли, а також сільське ремесло.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43115027" w14:textId="77777777" w:rsidR="00195F6B" w:rsidRDefault="00CC77B2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Подальша ж прогресивна еволюційна зміна систем рільництва в Україні привела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 унормування просторової локації сільських поселень. А остаточна перемога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трипілля та перенесення вказаної сівозміни на все нові регіони уніфікували розміри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українського села та територіальні параметри сільських громад.</w:t>
      </w:r>
    </w:p>
    <w:p w14:paraId="737913D4" w14:textId="77777777" w:rsidR="00195F6B" w:rsidRDefault="00CC77B2" w:rsidP="0019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Локація сільських поселень.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час входження українських земель до складу ВКЛ і КП в Україні переважали сільські поселення з площею 0,5–1 га, тобто були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малодвірними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(переважно не більше 5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дворогосподарств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). Тенденція зменшення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площі селищ була досить стійкою й спостерігалася ще в період з IX по XIII ст.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424B41A7" w14:textId="77777777" w:rsidR="00AF2E71" w:rsidRDefault="00CC77B2" w:rsidP="00AF2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Імовірно, це можна розцінювати як підвищення господарської й економічної самостійності малих сімей у складі громади. Ця тенденція зберігалася і в XIV–XVI ст.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Кількість селянських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дворогосподарств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які становили українське середньовічне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село, була незначною, що було виправдано з економічної точки зору. У XIV–XV ст.</w:t>
      </w:r>
      <w:r w:rsidR="00195F6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чимало сіл в Галицькій, Київській та Подільській землі складались або з одного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дворища, яке включало кілька селянських сімей, або з 2–4 відокремлених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дворогосподарств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малих сімей. Причому в документах цього періоду, в яких згадуються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сільські поселення, часто села називаються дворищами, і навпаки. І навіть на середину XVI ст., незважаючи на існування старих великих і розростання нових сіл, ще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немало залишалося сільських поселень з невеликою кількістю дворів.</w:t>
      </w:r>
    </w:p>
    <w:p w14:paraId="24E10D41" w14:textId="77777777" w:rsidR="00AF2E71" w:rsidRDefault="00CC77B2" w:rsidP="00AF2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Такі загалом досить незначні розміри українських сіл могли бути зумовлені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місцевими природно-економічними умовами. </w:t>
      </w:r>
    </w:p>
    <w:p w14:paraId="4B628BE9" w14:textId="77777777" w:rsidR="00AF2E71" w:rsidRDefault="00CC77B2" w:rsidP="00AF2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Селяни, яким не вистачало близьких полів, віддавали перевагу переселенням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нові місця, створюючи собі сприятливі економічні умови для зручного використання навколишніх земель і угідь. Створені у такий спосіб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нові селища і дворища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теж були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малодвірними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</w:p>
    <w:p w14:paraId="12284576" w14:textId="6F9045A1" w:rsidR="00CC77B2" w:rsidRPr="00CE6867" w:rsidRDefault="00CC77B2" w:rsidP="00AF2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Подібний процес господарсько-територіальної еволюції волосної громади з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подальшою її трансформацією в громаду села (дольового і подвірного типу), крім</w:t>
      </w:r>
      <w:r w:rsidR="00AF2E7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Волині й Наддніпрянщини, можна було спостерігати й</w:t>
      </w:r>
      <w:r w:rsidR="008532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Прикарпатті.</w:t>
      </w:r>
    </w:p>
    <w:p w14:paraId="2DFD6F13" w14:textId="77777777" w:rsidR="00CC77B2" w:rsidRPr="00CE6867" w:rsidRDefault="00CC77B2" w:rsidP="00CC77B2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2. Земельні відносини</w:t>
      </w:r>
    </w:p>
    <w:p w14:paraId="6E9AF002" w14:textId="77777777" w:rsidR="00CC77B2" w:rsidRPr="00CE6867" w:rsidRDefault="00CC77B2" w:rsidP="00853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Селянське та громадське землеволодіння.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Територіально-економічною</w:t>
      </w:r>
    </w:p>
    <w:p w14:paraId="0F396CDC" w14:textId="77777777" w:rsidR="00853287" w:rsidRDefault="00CC77B2" w:rsidP="0085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основою сільських громад були освоєні її членами орні землі й угіддя. Вона</w:t>
      </w:r>
      <w:r w:rsidR="008532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формувалася протягом тривалого часу і мала добре відомі межі. Особливо чітко такі</w:t>
      </w:r>
      <w:r w:rsidR="008532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кордони позначалися, коли селянські землі впритул наближалися до</w:t>
      </w:r>
      <w:r w:rsidR="008532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меж іншої</w:t>
      </w:r>
      <w:r w:rsidR="008532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громади або приватного власника.</w:t>
      </w:r>
    </w:p>
    <w:p w14:paraId="68AA84F6" w14:textId="77777777" w:rsidR="00853287" w:rsidRDefault="00CC77B2" w:rsidP="00853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Економічний комплекс сільської громади все більше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ускладнювався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 Із часом</w:t>
      </w:r>
      <w:r w:rsidR="008532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він вже включав не лише нові орні землі, а й різноманітні угіддя та</w:t>
      </w:r>
      <w:r w:rsidR="008532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господарські</w:t>
      </w:r>
      <w:r w:rsidR="008532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споруди. </w:t>
      </w:r>
    </w:p>
    <w:p w14:paraId="57A1BC1B" w14:textId="77777777" w:rsidR="00E23590" w:rsidRDefault="00CC77B2" w:rsidP="00E23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 майновою належністю переважна більшість угідь та частина оранки сільської громади перебували в її спільному володінні. Про це неодноразово згадують</w:t>
      </w:r>
      <w:r w:rsidR="00E2359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документальні матеріали. Зокрема, на Волині в 1528 р. Івану Подолянину було</w:t>
      </w:r>
      <w:r w:rsidR="00E2359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пожалувано три дворища в селі Підгайці, і поряд з цим йому надавалося право,</w:t>
      </w:r>
      <w:r w:rsidR="00E2359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яке мали всі члени сільської громади: «в гай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липовый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и в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дуброву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волный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ему</w:t>
      </w:r>
      <w:proofErr w:type="spellEnd"/>
      <w:r w:rsidR="00E2359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вьезд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 дрова,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как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жо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подданным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господарским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и в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дуброве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и 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болоте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што</w:t>
      </w:r>
      <w:proofErr w:type="spellEnd"/>
      <w:r w:rsidR="00E2359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прикопаеть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поля и протеребить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сеножать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тое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супокойное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держати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маеть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». Значна</w:t>
      </w:r>
      <w:r w:rsidR="00E2359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кількість спільних угідь села документально зафіксована також у Північній Київщині. </w:t>
      </w:r>
    </w:p>
    <w:p w14:paraId="76D8FEA4" w14:textId="77777777" w:rsidR="00CD0903" w:rsidRDefault="00CC77B2" w:rsidP="00CD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Моделі громадського землекористування теж були різноманітними. В одних</w:t>
      </w:r>
      <w:r w:rsidR="00E2359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випадках спільна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альменда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відводилася для виконання загальних селянських повинностей, для задоволення спільних потреб села, частина здавалася в оренду, а</w:t>
      </w:r>
      <w:r w:rsidR="00CD090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решта слугувала фондом розширення індивідуальних селянських господарств.</w:t>
      </w:r>
    </w:p>
    <w:p w14:paraId="068F0FA4" w14:textId="77777777" w:rsidR="00CD0903" w:rsidRDefault="00CC77B2" w:rsidP="00CD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Отже, сільська громада України в досліджуваний період мала в загальному</w:t>
      </w:r>
      <w:r w:rsidR="00CD090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користуванні не лише різного роду угіддя, а й право розпоряджатися ще не розробленими цілинними ділянками. В її володіння, як правило, переходили всі залишені</w:t>
      </w:r>
      <w:r w:rsidR="00CD090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селянами розроблені землі. Громада села на свій розсуд могла спільно обробляти</w:t>
      </w:r>
      <w:r w:rsidR="00CD090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такі землі або здавати в оренду окремим особам на тих чи інших умовах. Кошти,</w:t>
      </w:r>
      <w:r w:rsidR="00CD090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виручені за користування такими землями, надходили в касу громади і могли використовуватися на виплату податків та інші спільні економічні потреби.</w:t>
      </w:r>
    </w:p>
    <w:p w14:paraId="4D2DCD13" w14:textId="77777777" w:rsidR="006F0126" w:rsidRDefault="00CC77B2" w:rsidP="006F0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Попри встановлені обмеження з боку сільської громади щодо користування</w:t>
      </w:r>
      <w:r w:rsidR="00CD090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індивідуальними наділами, окремі селяни все ж намагалися розпоряджатися ними</w:t>
      </w:r>
      <w:r w:rsidR="00CD090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свій розсуд. Тому зустрічається чимало документів про купівлю-продаж селянських наділів. Продавати й віддавати в заставу наділи, на яких селяни вели своє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господарство, їх змушували різноманітні мотиви. Зазвичай продаж і застава землі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були ознакою розорення. Але селяни не лише продавали, а й купували землю. Це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значить, що серед них були й такі, які мали надлишкові кошти та трудові ресурси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щоб її обробляти. Тому серед причин, які породжували дані процеси, слід відмітити все зростаючу в досліджуваний період економічну неоднорідність господарств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членів громади.</w:t>
      </w:r>
    </w:p>
    <w:p w14:paraId="6197FF0C" w14:textId="77777777" w:rsidR="007C3DB2" w:rsidRDefault="00CC77B2" w:rsidP="007C3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Одні селяни розорювались, а інші ставали багатшими й діставали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можливість розширювати господарство. Для цього їм необхідні були нові ділянки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землі. Крім того, у зв’язку з подальшим поширенням трипілля і відмиранням перелогу паралельно йшов процес розпаду великосімейних селянських господарств.</w:t>
      </w:r>
    </w:p>
    <w:p w14:paraId="17B471D8" w14:textId="77777777" w:rsidR="007C3DB2" w:rsidRDefault="00CC77B2" w:rsidP="007C3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Виділені зі складу дворищ нові сім’ї, які засновували нові господарства, не завжди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могли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задовольнитися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тими землями, які були розорані ще до розділу великої сім’ї.</w:t>
      </w:r>
    </w:p>
    <w:p w14:paraId="7FD94C0B" w14:textId="77777777" w:rsidR="007C3DB2" w:rsidRDefault="00CC77B2" w:rsidP="007C3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Тому вони або розробляли «новину», або купляли вже розчищені й розорані ділянки.</w:t>
      </w:r>
    </w:p>
    <w:p w14:paraId="3BF96BD8" w14:textId="77777777" w:rsidR="007C3DB2" w:rsidRDefault="00CC77B2" w:rsidP="007C3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Загалом реальних правових обмежень, які б гальмували рух селянської землі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 початку XVI ст., було небагато. Насамперед контроль за цими процесами проводила сільська громада. Але він зводився лише до того, щоб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індивідуальний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аллод</w:t>
      </w:r>
      <w:proofErr w:type="spellEnd"/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попереднього власника займав рівноцінний господар, здатний відбувати всі належні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повинності (як індивідуальні, так і спільні).</w:t>
      </w:r>
    </w:p>
    <w:p w14:paraId="67BA7388" w14:textId="77777777" w:rsidR="007C3DB2" w:rsidRDefault="00CC77B2" w:rsidP="007C3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Особа ж покупця особливого інтересу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 викликала. Щоправда, поміж претендентів перевага віддавалася односельцям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перед чужинцями. Урядовці на місцях теж були зацікавлені лише в своєчасному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отриманні від громади всіх належних повинностей, а внутрішньому перерозподілу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землі великого значення не надавалося. </w:t>
      </w:r>
    </w:p>
    <w:p w14:paraId="7C3A7E9C" w14:textId="77777777" w:rsidR="007C3DB2" w:rsidRDefault="00CC77B2" w:rsidP="007C3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Шляхта лише контролювали те, щоб окремі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ділянки землі не змінили загальної юрисдикції і не перейшли до інших власників.</w:t>
      </w:r>
    </w:p>
    <w:p w14:paraId="775E6D80" w14:textId="77777777" w:rsidR="00F249AF" w:rsidRDefault="00CC77B2" w:rsidP="00F24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Усе це пояснювалося тим, що власне дворове господарство окремих феодалів та й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верховних правителів ВКЛ у XIV–XV ст. не набуло в Україні значного поширення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 й велося воно головним чином з метою забезпечення незначних місцевих потреб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кожного конкретного помістя в натуральних продуктах, оскільки в XV ст. набувала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все більшого розвитку грошова рента із селянських господарств. </w:t>
      </w:r>
    </w:p>
    <w:p w14:paraId="4DA7137F" w14:textId="77777777" w:rsidR="00F249AF" w:rsidRDefault="00CC77B2" w:rsidP="00F24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Нерозвиненість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феодального господарства в Україні XIV–XV ст. зумовлювалася практичною відсутністю попиту на хліб на внутрішньому ринку. Це значною мірою пояснювалос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тим, що переважна більшість населення міст у цей період біла задіяна у сільськогосподарському виробництві.</w:t>
      </w:r>
    </w:p>
    <w:p w14:paraId="2085CC53" w14:textId="77777777" w:rsidR="00F249AF" w:rsidRDefault="00CC77B2" w:rsidP="00F24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Міські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жителі все більше відходили від сільськогосподарських занять й зосереджувалис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власне міській економіці, що значно збільшувало попит на хліб, особливо в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великих та середніх містах. З другого боку, значне збільшення урожайності полів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завдяки значного поширення трипілля привели до все зростаючої торгівлі хлібом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внутрішньому ринку. Остання відзначалася не лише місцевим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продажем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збіжжя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волосних, повітових і воєводських центрах, а й регіональним обміном. Зокрема,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документальних матеріалах зазначається, що зерно з Волині вивозили на Наддніпрянщину.</w:t>
      </w:r>
    </w:p>
    <w:p w14:paraId="62521765" w14:textId="15DF8AD6" w:rsidR="001123C4" w:rsidRDefault="00CC77B2" w:rsidP="00F24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Аналогічно зростала торгівля хлібом як у деяких країнах Центральної та Західної Європи, так і в </w:t>
      </w:r>
      <w:proofErr w:type="spellStart"/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>р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осії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Білорусії, Польщі, Литві. Все зростаючий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західноєвропейський попит міст на хліб в XVI ст. значною мірою задовольнявся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поставками зі Східної Європи. З-поміж яких Україна, як свідчать новітні дослідження, відігравали значну роль у постачанні хліба (поряд з іншою продукцією) в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Західну Європу. Оскільки попередні дослідники, які дещо применшували експортні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можливості Волині і Наддніпрянщини, не враховували того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фактора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що відомий в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Європі «польський» експорт включав значно більшу частину української продукції (ніж вважали до цього), яка вивозилась через Польщу. Роль основних артерій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торгівлі зерном з польськими містами і Західною Європою відігравали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Західний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Буг та Вісла, а також м. Гданськ.</w:t>
      </w:r>
    </w:p>
    <w:p w14:paraId="0EB45015" w14:textId="77777777" w:rsidR="001123C4" w:rsidRDefault="00CC77B2" w:rsidP="00112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Землеволодіння шляхти.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досліджуваний період в Україні значного</w:t>
      </w:r>
      <w:r w:rsidR="001123C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розвитку набули земельні володіння великої знаті, значну частину якої</w:t>
      </w:r>
      <w:r w:rsidR="001123C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становили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автохтонні спадкоємці давньоруських можновладців та церкви, а також прийшлі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іноетнічні землевласники (поляки, литовці, угорці</w:t>
      </w:r>
      <w:r w:rsidR="001123C4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тощо). Причому значних параметрів досягло не лише князівське, а й боярське землеволодіння, яке набуло стабільного розвитку ще в давньоруський період.</w:t>
      </w:r>
    </w:p>
    <w:p w14:paraId="3E210C5D" w14:textId="77777777" w:rsidR="00F249AF" w:rsidRDefault="00CC77B2" w:rsidP="00F24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Основним джерелом розширення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помісної системи в Україні в цей період виступали державні надання вільних та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освоєних селянами земель, а також насильне заволодіння селянськими громадськими землями. Верховні правителі ВКЛ і КП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щедро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жалували в умовне</w:t>
      </w:r>
      <w:r w:rsidR="001123C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держанн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>я</w:t>
      </w:r>
      <w:r w:rsidR="007C3DB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 спадкове володіння своїй знаті не лише незначні дворища/хутори, селища й</w:t>
      </w:r>
      <w:r w:rsidR="006F012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приселки, а й комплекси поселень і цілі волості. Тому є чимало підтверджень у документальних матеріалах передусім галицьких і волинських земель. Саме так було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пожалуване у приватне володіння пана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Волчка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село Новосільці в Теребовлянській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волості (1393 р.), в 1408 р. Ягайло надав своєму слузі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Й.Бедуну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чималі володіння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«волості Перемишльській». У 1414 р. Вітовт своєю грамотою пожалував пану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Бедриху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подільські поселення «у Смотрицькій волості»,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осумувавши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останні в «60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кіп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подільских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напівгрошів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».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Що свідчило про своєрідне умовне володіння/заклад,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яке, щоб повернути назад великий князь мав сплатити вказану суму. </w:t>
      </w:r>
    </w:p>
    <w:p w14:paraId="14CE58A8" w14:textId="77777777" w:rsidR="00F249AF" w:rsidRDefault="00CC77B2" w:rsidP="00F24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Отриманими пожалуваннями українська польська та литовська знать володіла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переважно в двох формах – умовного (тимчасового) й постійного держання. Тимчасове землеволодіння передбачало володіння селом доти, допоки виконувалася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відповідна служба на користь сюзерена (верховного правителя), а друга означала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остаточний перехід пожалуваних володінь у постійну спадкову власність шляхти.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398B4626" w14:textId="77777777" w:rsidR="00E76434" w:rsidRDefault="00CC77B2" w:rsidP="00E7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 свідчать документальні джерела, протягом ХІV–ХV ст. переважали умовні пожалування, тобто на розсуд великокнязівської влади без зазначення конкретних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умов і термінів. Хоча окремі джерела зафіксували й безумовні пожалування, які</w:t>
      </w:r>
      <w:r w:rsidR="00F249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фактично передавали землю в приватні руки на віки.</w:t>
      </w:r>
    </w:p>
    <w:p w14:paraId="0ECC583A" w14:textId="77777777" w:rsidR="00E76434" w:rsidRDefault="00CC77B2" w:rsidP="00E7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Останні ж, намагаючись заручитися підтримкою місцевих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еліт, йшли назустріч подібним проханням і видавали такі підтверджувальні привілеї, а також провадили нові пожалування. Це виснажувало великокнязівський/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королівський домен, а тому верховні правителі ВКЛ і КП уже 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рубежі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XV–XVI ст.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все більше зосереджуються 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підтверджувально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-фіксаційних наданнях. У подальшому така земельна стратегія – яка була досить чітко зафіксована вже в грамотах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Казимира IV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Ягеллончика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(1440–1492), Олександра Казимировича (1492–1506) і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Сигізмунда І (1506–1548) – призвела до концентрації цілих земельних масивів у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руках спадкоємців відомих на той час родин землевласників. </w:t>
      </w:r>
    </w:p>
    <w:p w14:paraId="10CC516E" w14:textId="77777777" w:rsidR="00E76434" w:rsidRDefault="00CC77B2" w:rsidP="00E7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 це, приміром,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було в Руському воєводстві Галичини, де півсотні шляхетських і магнатських родин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тримали у своїх руках близько півтори тисячі поселень (у тому числі й міст). Подібна характеристика стосувалась і Волині, де численні села й містечка належали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знатним волинським князям (Вишневецьким,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Гольшанським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Заславським, Збаразьким, Корецьким,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Курцевичам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Сангушкам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Четвертенським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Чорторийським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Острозьким та ін.). І хоча найвища князівська верства Волині сягала в соціальній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структурі лише 13% і включала переважно близько 500 великих родів, але останній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належало 2/3 від усіх шляхетських володінь (тобто близько 23 тис.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дворогосподарств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посполитих). А от значно переважаючій верстві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зем’ян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(становила близько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87% від усієї шляхти) належала лише третина селянських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дворогосподарств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 Щоправда, у подальшому відсоток володінь волинських князів дещо зменшився (до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56%) за рахунок зростання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зем’янського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землеволодіння, але абсолютні параметри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володінь князів зросли до понад 60 тис. селянських дворів.</w:t>
      </w:r>
    </w:p>
    <w:p w14:paraId="16B3EDE7" w14:textId="02AB0D13" w:rsidR="00CC77B2" w:rsidRPr="00CE6867" w:rsidRDefault="00CC77B2" w:rsidP="00E7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Незважаючи на існування в Україні значних магнатських володінь, все ж головним у земельній політиці великокнязівської влади була підтримка та зміцнення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середніх і дрібних землевласників (бояр 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зем’ян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). Причому землі останнім надавалися в основному на умовах їхньої служби своєму сюзерену, що неодноразово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зазначалося у великокнязівських/королівських привілеях у першій половині XVI ст.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 тому переважна більшість шляхетського стану докладала чималих зусиль, щоб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змінити невизначену й хитку формулу «до волі и ласки» сюзерена більш чіткими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умовами (у довічне володіння самого васала, васала і його дітей або ж трьом поколінням того чи іншого роду). Тому в процесі отримання земельних володінь</w:t>
      </w:r>
    </w:p>
    <w:p w14:paraId="02DEAC1E" w14:textId="77777777" w:rsidR="00E76434" w:rsidRDefault="00CC77B2" w:rsidP="00CC77B2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простежувалася загальна тенденція до перетворення умовного феодального землеволодіння (особливо боярського) в повне безумовне (на вічність).</w:t>
      </w:r>
    </w:p>
    <w:p w14:paraId="2E6A1C63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Міське землеволодіння.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Аграрний аспект був досить помітним і у функціонуванні міської економіки України в досліджуваний період, що було властиве й європейським містам. Хоча економічні умови для землеробських занять українських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городян були різними і часто не завжди сприятливими. Причому в феодальних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містах і містечках їхні власники зазвичай намагалися сприяти аграрним заняттям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городян (що зміцнювало міську економіку). Хоча у великокнязівських міських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центрах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навколоміське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землеробство зустрічало спротив місцевої шляхти, бо це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зачіпало її земельні інтереси, через що в джерелах неодноразовими були скарги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міських жителів (Києва, Луцька, Володимира та інших значних міст), що вони</w:t>
      </w:r>
      <w:r w:rsidR="00E7643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втратили свої землі через сваволю місцевих урядників та шляхти.</w:t>
      </w:r>
    </w:p>
    <w:p w14:paraId="485AC5F8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Церковне землеволодіння.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Важливим фактором економічного розвитку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українських земель у досліджуваний період було розширення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монастирського й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церковного землеволодіння. Відомі земельні пожалування на користь церкви із самого початку XІV ст., коли галицький князь Лев Данилович надав на храм Успіння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Галичі землю й окремі села. А в 1375 р. удільний князь Олександр Коріатович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пожалував домініканському монастирю у подільському Смотричі село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Ходоркове</w:t>
      </w:r>
      <w:proofErr w:type="spellEnd"/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зі всіма землями. Хоча більш предметно можна говорити про розвиток церковного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землеволодіння починаючи з другої половини XV ст., коли розширювалися володіння ставропігіальних Києво-Печерського, Пустинно-Микільського та Михайлівсько-го Золотоверхого монастирів. Саме в цей період до Києво-Печерського монастиря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відійшли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остерські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землі, окремі поселення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Глуської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волості, села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Киселевичі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Осове та ін. А в XVI ст. Києво-Печерська обитель уже володіла щонайменше 40 селами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Київського, Любецького,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Остерського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Чорнобильського повітів. </w:t>
      </w:r>
    </w:p>
    <w:p w14:paraId="233B3DB8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Аналогічно зростала економічна земельна могутність Михайлівського Золотоверхого, Видубицького, Межигірського, Красносільського Спаського та інших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українських монастирів.</w:t>
      </w:r>
    </w:p>
    <w:p w14:paraId="1F1A894E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Основним джерелом зростання й розвитку церковного землеволодіння виступали приватні пожалування значних шляхетських родин, а також активна господарська діяльність церкви, яка скуповувала суміжні землі та угіддя. У такий спосіб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формувалися цілісні церковні земельні латифундії, які були досить ефективними в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управлінні з боку монастирів і митрополичих кафедр.</w:t>
      </w:r>
    </w:p>
    <w:p w14:paraId="6AD33107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Сприятливою для економіки церковного господарства була й земельна політика правителів Великого князівства Литовського, спрямована на підтримку нових землевласників (за рахунок державних земельних пожалувань), щоб ослабити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могутність місцевих удільних князів України та здобути авторитет у місцевого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духовенства.</w:t>
      </w:r>
    </w:p>
    <w:p w14:paraId="713B8DC8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Значними у досліджуваний період були волинські церковні володіння, де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згадувалось у документах майже сім десятків належних монастирям і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церковним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установам сільських поселень. </w:t>
      </w:r>
    </w:p>
    <w:p w14:paraId="4025417D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Водночас в досліджуваний період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також зростало землеволодіння католицьких церковних установ, про що свідчили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відомості джерел ще з часів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правління великого князя литовського Вітовта. А після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Люблінської унії 1569 р. означені процеси набули ще більшого розмаху.</w:t>
      </w:r>
    </w:p>
    <w:p w14:paraId="705CD1B3" w14:textId="1A7910EC" w:rsidR="00CC77B2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Подібною була земельна політика щодо церкви і на підвладних Угорщині та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Молдавії українських землях Закарпаття та Північної Буковини. Зокрема, на території останньої протягом XV–XVІ ст. у володіння місцевих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єпископій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 монастирів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перейшло майже дві сотні буковинських сіл.</w:t>
      </w:r>
    </w:p>
    <w:p w14:paraId="3C0AC275" w14:textId="77777777" w:rsidR="004F1D7A" w:rsidRPr="00CE6867" w:rsidRDefault="004F1D7A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</w:p>
    <w:p w14:paraId="31179974" w14:textId="77777777" w:rsidR="008B5EDF" w:rsidRDefault="00CC77B2" w:rsidP="00CC77B2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3. Аграрна реформа середини ХVI ст.</w:t>
      </w:r>
    </w:p>
    <w:p w14:paraId="23FB2F7C" w14:textId="77777777" w:rsidR="008B5EDF" w:rsidRDefault="00CC77B2" w:rsidP="008B5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першої половини ХVI ст. традиційний економічний уклад середньовічної України поволі зазнавав помітних змін внаслідок втілення як регіональних,</w:t>
      </w:r>
      <w:r w:rsidR="008B5EDF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так і загальнодержавних реформаторських проектів. Основною</w:t>
      </w:r>
      <w:r w:rsidR="008B5ED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метою аграрної політики правителів Великого князівства Литовського було</w:t>
      </w:r>
      <w:r w:rsidR="008B5ED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примноження державної</w:t>
      </w:r>
      <w:r w:rsidR="008B5EDF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казни за рахунок підвищення ефективності</w:t>
      </w:r>
      <w:r w:rsidR="008B5ED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сільськогосподарського виробництва.</w:t>
      </w:r>
    </w:p>
    <w:p w14:paraId="2C2580C6" w14:textId="77777777" w:rsidR="00BE3E06" w:rsidRDefault="00CC77B2" w:rsidP="00BE3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основі ретельного обліку великокнязівської, шляхетської та селянської</w:t>
      </w:r>
      <w:r w:rsidR="008B5ED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землі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передбачалося підвищення продуктивності </w:t>
      </w:r>
      <w:r w:rsidRPr="008B5EDF">
        <w:rPr>
          <w:rFonts w:ascii="Times New Roman" w:eastAsia="ASLiberationSerif" w:hAnsi="Times New Roman" w:cs="Times New Roman"/>
          <w:b/>
          <w:bCs/>
          <w:i/>
          <w:iCs/>
          <w:kern w:val="0"/>
          <w:sz w:val="28"/>
          <w:szCs w:val="28"/>
        </w:rPr>
        <w:t xml:space="preserve">фільваркових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(а там, де не</w:t>
      </w:r>
      <w:r w:rsidR="008B5ED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було останніх, – їх створення) і селянських господарств з метою збільшення насамперед</w:t>
      </w:r>
      <w:r w:rsidR="00BE3E06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виробництва тваринного збіжжя. </w:t>
      </w:r>
    </w:p>
    <w:p w14:paraId="530E148D" w14:textId="77777777" w:rsidR="00BE3E06" w:rsidRDefault="00CC77B2" w:rsidP="00BE3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Найдетальніше заходи аграрної реформи були розроблені в прийнятій у ВКЛ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1 квітня 1557 р. загальнодержавній </w:t>
      </w:r>
      <w:r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 xml:space="preserve">«Уставі на волоки»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й у наступних поправках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 неї (від 20 жовтня 1557 р., 20 травня, 20 червня, 20 жовтня 1558 р.). Вони передбачали використання поряд з сільською челяддю й волосних селян для роботи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(вводилася дводенна панщина) у фільварках, які повсюдно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мали створюватися на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родючих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рунтах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 Челядь осаджували на невеликі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земельні наділи (згодом їх іменували городниками) з фіксованою одноденною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панщиною. «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Устава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» передбачала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перемірювання землі уніфікованими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земельними одиницями – волоками з відповідним оподаткуванням за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кадастром. Трипілля ставало основною землеробською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системою, змінювалася просторова локація селянських поселень, регламентувалась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діяльність місцевої сільської адміністрації.</w:t>
      </w:r>
    </w:p>
    <w:p w14:paraId="09877491" w14:textId="77777777" w:rsidR="00BE3E06" w:rsidRDefault="00CC77B2" w:rsidP="00BE3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Незважаючи на те що основні ідеї реформування земельних відносин фіксувалися правовими актами XVI ст., все ж перші практичні спроби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волочного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обмірювання земель на терені ВКЛ належать до XIV–XV ст. Саме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волоках осідали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німецькі та польські селяни, які в цей період колонізували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Підляшшя. </w:t>
      </w:r>
    </w:p>
    <w:p w14:paraId="25802125" w14:textId="77777777" w:rsidR="00BE3E06" w:rsidRDefault="00CC77B2" w:rsidP="00BE3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Принесена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самими переселенцями така земельна міра могла бути симбіозом польського лану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хелминської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волоки. </w:t>
      </w:r>
    </w:p>
    <w:p w14:paraId="779890B2" w14:textId="77777777" w:rsidR="002664AF" w:rsidRDefault="00CC77B2" w:rsidP="00266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Натомість окреме селянське господарство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отримувало уніфікований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наділ у кожному з трьох полів. Сума таких наділів становила одну волоку землі. І хоча цим ліквідовувалася безсистемність полів і пов’язані</w:t>
      </w:r>
      <w:r w:rsidR="00BE3E06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 цим незручності, але й зникало історично сформоване селянське землеволодіння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та право вільного розпорядження землею. Бо під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поміру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потрапляли всі наділи незалежно від того, хто і яким чином їх придбав. Та й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новоотримані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волоки за своїми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розмірами помітно поступалися дореформеним селянським дворищам.</w:t>
      </w:r>
    </w:p>
    <w:p w14:paraId="410443D5" w14:textId="77777777" w:rsidR="002664AF" w:rsidRDefault="00CC77B2" w:rsidP="00266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Натомість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експропрійованих у селян землях, а це були переважно якісні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рунти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створювалися фільваркові господарства.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зв’язку з цим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ставлення селянства України до заходів аграрної реформи та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волочної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поміри своїх земель було негативним. Заворушення на селі та виступи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проти її проведення фіксувалися протягом всієї другої половини XVI ст. </w:t>
      </w:r>
    </w:p>
    <w:p w14:paraId="2D9A882C" w14:textId="77777777" w:rsidR="002664AF" w:rsidRDefault="00CC77B2" w:rsidP="00266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XVI ст. на українських землях спостерігалося неухильне збільшення норм феодальної ренти. В міру розширення фільваркового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господарства значних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розмірів набувала відробіткова рента, зберігалась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натуральна та одночасно зростала грошова. Особливо вказана тенденція була помітною в тих регіонах України,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яких торкнулась аграрна реформа. </w:t>
      </w:r>
    </w:p>
    <w:p w14:paraId="454428F7" w14:textId="77777777" w:rsidR="002664AF" w:rsidRDefault="00CC77B2" w:rsidP="00266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реформованих селах Волині незаперечним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фактом стає абсолютне зростання норм ренти (особливо відробіткової і грошової),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оскільки стандартні селянські волоки, які підлягали оподаткуванню, за своїми роз-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мірами поступалися попереднім дворищам</w:t>
      </w:r>
      <w:r w:rsidR="002664AF">
        <w:rPr>
          <w:rFonts w:ascii="Times New Roman" w:eastAsia="ASLiberationSerif" w:hAnsi="Times New Roman" w:cs="Times New Roman" w:hint="eastAsia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 службам. В реформованих селах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Кременецького повіту Волині селяни перебували винятково на грошовому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чиншу.</w:t>
      </w:r>
    </w:p>
    <w:p w14:paraId="5046F231" w14:textId="77777777" w:rsidR="000F39C3" w:rsidRDefault="00CC77B2" w:rsidP="000F3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Однак твердити, що відробіткова рента стала основною в реформованих селах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Волині, немає достатніх підстав.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Важливо зазначити й різноманітні заохочувальні заходи з боку представників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великокнязівського уряду та приватних власників, щодо зменшення податкового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тиску на селянство. Для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заохочення селян поселятися в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нововиміряних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поселеннях й освоєння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волочних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наділів було встановлено пільги для перших поселенців.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Останні повністю звільнялися від виконання будь-яких повинностей або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сплачува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</w:t>
      </w:r>
      <w:r w:rsidR="002664A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незначні, фактично символічні, податки. Залежно від складності умов господарювання «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Устава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» 1557 р. передбачала різні терміни пільг. </w:t>
      </w:r>
    </w:p>
    <w:p w14:paraId="116EA568" w14:textId="77777777" w:rsidR="00834191" w:rsidRDefault="00CC77B2" w:rsidP="0083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повсякденному селянському житті українських селян десятилітній пільговий термін був не таким уже й</w:t>
      </w:r>
      <w:r w:rsidR="000F39C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рідкісним явищем, а в 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Пулин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</w:t>
      </w:r>
      <w:r w:rsidR="000F39C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Житомирщині навіть згадувалось, що місцевий</w:t>
      </w:r>
      <w:r w:rsidR="000F39C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шляхтич казав «волю закликати на 20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лет»43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 Із завершенням пільгових термінів</w:t>
      </w:r>
      <w:r w:rsidR="0083419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селяни зобов’язувалися в повному обсязі виконувати рентні платежі, з-поміж яких</w:t>
      </w:r>
      <w:r w:rsidR="0083419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один був основним та кілька допоміжних. Коли село перебувало переважно на</w:t>
      </w:r>
      <w:r w:rsidR="0083419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чинші, то останній доповнювався сезонними толоками на користь фільварку та незначним натуральним оброком. У поселеннях же, де переважала відробіткова рента,</w:t>
      </w:r>
      <w:r w:rsidR="0083419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остання супроводжувалася невеликими грошовими та натуральними податками.</w:t>
      </w:r>
    </w:p>
    <w:p w14:paraId="02FE06FC" w14:textId="77777777" w:rsidR="00834191" w:rsidRDefault="00CC77B2" w:rsidP="0083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ході аграрної реформи певною мірою змінювалося становище сільських</w:t>
      </w:r>
    </w:p>
    <w:p w14:paraId="6E07BCF2" w14:textId="77777777" w:rsidR="00834191" w:rsidRDefault="00CC77B2" w:rsidP="0083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урядів, очолюваних сільськими старостами, які в документах іменувалися</w:t>
      </w:r>
      <w:r w:rsidR="0083419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отаманами, старцями, тивунами, десятниками. </w:t>
      </w:r>
    </w:p>
    <w:p w14:paraId="17E1AE51" w14:textId="77777777" w:rsidR="00E52FD9" w:rsidRDefault="00CC77B2" w:rsidP="00E52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 метою заохочення до виконання своїх обов’язків сільських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старост</w:t>
      </w:r>
      <w:proofErr w:type="spellEnd"/>
      <w:r w:rsidR="00834191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звільняли від оподаткування. Це було своєрідною формою оплати праці керівників села,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але водночас робило їх більш залежними від державних урядовців ВКЛ. 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процесі реформування сільських урядів «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Устава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» передбачала також створення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війтівств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як фактично нових адміністративно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територіальних осередків. До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складу останніх мало входити не менше ста волок, а це означало, що війт часто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ставав керівником не одного, а кількох сусідніх сіл. Зокрема, на Волині згідно з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люстрацією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Кременця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1563 р. у 13 селах із загальною кількістю волок – 623 було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створено 5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війтівств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тобто в середньому на одного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війта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припадало 2–3 села і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близько 125 волок. Пізніші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поправи до реформи збільшували розміри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війтівств</w:t>
      </w:r>
      <w:proofErr w:type="spellEnd"/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 300–400 волок. </w:t>
      </w:r>
    </w:p>
    <w:p w14:paraId="2082700B" w14:textId="4711098C" w:rsidR="00E52FD9" w:rsidRDefault="00CC77B2" w:rsidP="00E52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Загалом ж аграрна реформа на українських землях ВКЛ сприяла відчутним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суспільним перетворенням. Насамперед через економічний тиск на селянське землеволодіння посполиті були змушені мігрувати на південний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схід України, де була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змога вийти з-під влади великокнязівських ревізорів і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навіть перейти в козацький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стан. Схожа із селянством доля спіткала й службові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категорії українського населення (бояр-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путних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бояр-слуг тощо). Певна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частина останніх, і особливо тих, що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 мали змоги в ході аграрної реформи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юридично підтвердити свій соціальний і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майновий статус, також влилася до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лав українського козацтва, що сприяло не лише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кількісному зростанню</w:t>
      </w:r>
      <w:r w:rsidR="00E52FD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останнього, а й якісним змінам у його середовищі.</w:t>
      </w:r>
    </w:p>
    <w:p w14:paraId="06F04352" w14:textId="77777777" w:rsidR="00E52FD9" w:rsidRPr="00E52FD9" w:rsidRDefault="00E52FD9" w:rsidP="00E52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</w:p>
    <w:p w14:paraId="43C9A4A7" w14:textId="640B4C7E" w:rsidR="00CC77B2" w:rsidRPr="00CE6867" w:rsidRDefault="00CC77B2" w:rsidP="00CC77B2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4. Фіскальна політика ВКЛ на українських землях</w:t>
      </w:r>
    </w:p>
    <w:p w14:paraId="4DF3EB80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Оподаткування українських волостей.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Досить важливими соціально-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економіч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ними осередками сільського населення в добу перебування українських земель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 складі ВКЛ і КП були волості. За часів 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України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Русі термін «волость» уживався переважно в значенні комплексу земельних володінь того чи іншого князя. У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наступний історичний період українські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волості були, з одного боку, результатом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трансформації давньоруських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волостей, а з другого – обіймали й новостворені в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Україні за середньовіччя волосні утворення.</w:t>
      </w:r>
    </w:p>
    <w:p w14:paraId="5CE7864E" w14:textId="77777777" w:rsidR="004F1D7A" w:rsidRDefault="00CC77B2" w:rsidP="004F1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 кількісними параметрами до складу українських волостей у середньому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входило від 20–30 до 50–70 сіл і невеликих присілків,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селець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дворищ. Територіальні розміри волостей коливалися в межах 40–400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 км,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що найбільше співвідносить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українські середньовічні волості з городовими волостями давньоруського періоду,</w:t>
      </w:r>
      <w:r w:rsidR="004F1D7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які, як правило, охоплювали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навколоміську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околицю в радіусі 15–20 км.</w:t>
      </w:r>
    </w:p>
    <w:p w14:paraId="26B71611" w14:textId="77777777" w:rsidR="005E7C79" w:rsidRDefault="00CC77B2" w:rsidP="005E7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ході еволюції волостей на українських землях чітко прослідковувалася тенденція перетворення останніх з великокнязівських у приватні з проміжною стадією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тимчасового умовного держання. Особливо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інтенсивно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зазначені процеси проходили на Волині, що призвело до обмеження прав громадських урядів волостей,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які все ж зберігали певне суспільне значення. </w:t>
      </w:r>
    </w:p>
    <w:p w14:paraId="5187D952" w14:textId="77777777" w:rsidR="005E7C79" w:rsidRDefault="00CC77B2" w:rsidP="005E7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Очолював волость волосний староста, якого джерела іменують «старцем»,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інколи «сотником». З часом представники великокнязівського/королівського уряду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місцях почали брати з волості при виборах старця фіксовану плату. Волосна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устава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1560 р. вже трактувала волосного старосту як представника сільського самоврядування, якого призначає місцевий урядовець із запропонованих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волощанами</w:t>
      </w:r>
      <w:proofErr w:type="spellEnd"/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кандидатів.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повсякденному врядуванні старости репрезентували селян у відносинах з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іншими волостями, урядовими намісниками та окремими феодалами. </w:t>
      </w:r>
    </w:p>
    <w:p w14:paraId="4037A597" w14:textId="77777777" w:rsidR="005E7C79" w:rsidRDefault="00CC77B2" w:rsidP="005E7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 час в’їзду на територію волості королівських чи великокнязівських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ревізорів старости надавали їм всі необхідні відомості щодо економічного стану та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оподаткування. Так, зокрема, було під час ревізії українських замків у середині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XVI ст. У разі потреби волосні старости скріпляли відомості,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свідчення, присяги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чи інші документи своїм підписом і печаткою.</w:t>
      </w:r>
    </w:p>
    <w:p w14:paraId="206CFEFE" w14:textId="77777777" w:rsidR="005E7C79" w:rsidRDefault="00CC77B2" w:rsidP="005E7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Вагомою функцією волосних старців був збір спільних коштів до так званої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олосної скарбнички «для їхньої потреби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загальноволосної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». Старці радилися з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цього приводу із сільським населенням волості, визначали кількість необхідних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коштів і призначали термін їх збору. Ці економічні й фінансові ресурси волосної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громади використовувалися на спільні потреби волості й офіційно визнавалися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верховною державною владою ВКЛ.</w:t>
      </w:r>
    </w:p>
    <w:p w14:paraId="0DFB94D1" w14:textId="77777777" w:rsidR="005E7C79" w:rsidRDefault="00CC77B2" w:rsidP="005E7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Задля розв’язання важливих проблем волосного життя старости збирали селян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(«мужів») на віча/копи. Збираючись на традиційних місцях, посполиті обговорювали нагальні питання виплати волосних податків, поповнення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спільних коштів, розмежування земель та угідь, розглядали майнові конфлікти та кримінальні справи.</w:t>
      </w:r>
    </w:p>
    <w:p w14:paraId="0FB75A69" w14:textId="77777777" w:rsidR="005E7C79" w:rsidRDefault="00CC77B2" w:rsidP="005E7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Волості українських земель, які входили до складу ВКЛ, поставали в досліджуваний період як відособлені податкові одиниці. Представники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державного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фіску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узгоджували із волосними урядами форму та розміри оподаткування й покладали 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волощан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всю відповідальність за їх виконання.</w:t>
      </w:r>
    </w:p>
    <w:p w14:paraId="515566D3" w14:textId="77777777" w:rsidR="005E7C79" w:rsidRDefault="00CC77B2" w:rsidP="005E7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подальшому волосне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самоврядування розподіляло загальну суму як на окремі селянські господарства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волості («дими», «доми», «дворища», «служби» тощо), так і її структурні складові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(селища, села). Коли окремі господарства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волощан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запустівали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(через перехід,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втечу селян чи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турецько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-татарські спустошення), то й у цьому разі на волості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лежала відповідальність за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виконання повинностей з усіх (навіть пустих) селянських господарств. </w:t>
      </w:r>
    </w:p>
    <w:p w14:paraId="685997B4" w14:textId="77777777" w:rsidR="00670BB0" w:rsidRDefault="00CC77B2" w:rsidP="00670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 другої половини XV – на початку XVI ст. для контролю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збору податків у волості стали направляти великокнязівських писарів, які також</w:t>
      </w:r>
      <w:r w:rsidR="005E7C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достягували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заборговані раніше населенням недоїмки. У цей же період місцеві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урядовці (намісники, старости) прагнули добитися й собі права в’їзду в волость з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метою контролю фіскальних процесів. Сільське населення українських волостей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рішуче виступало проти таких грабіжницьких в’їздів, посилаючи депутації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або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скарги до короля й великого князя. Селяни ж приватних волостей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скаржилися на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подібні дії місцевих управителів шляхті або ієрархам церкви у чиєму володінні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перебувала волость. </w:t>
      </w:r>
    </w:p>
    <w:p w14:paraId="04FA50FE" w14:textId="77777777" w:rsidR="00670BB0" w:rsidRDefault="00CC77B2" w:rsidP="00670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Паралельно із загальнодержавними повинностями селяни великокнязівських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волостей змушені були відбувати данину і на користь місцевих намісників та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державців. Приїзди останніх до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волощан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відбувались, як правило, один раз на рік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 мали назву </w:t>
      </w:r>
      <w:r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полюддя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 Попервах полюддя селяни платили натурою та частково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грішми, хоча з кінця XV ст. спостерігається його еволюція в бік винятково грошових платежів.</w:t>
      </w:r>
    </w:p>
    <w:p w14:paraId="792E4BC4" w14:textId="663A6AA5" w:rsidR="00742F81" w:rsidRDefault="00CC77B2" w:rsidP="00670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Необхідність оборони своїх волостей і навколишніх замків була не лише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регламентованою повинністю, а й нагальною життєвою необхідністю через спустошливі набіги ординців. </w:t>
      </w:r>
    </w:p>
    <w:p w14:paraId="6CFFD773" w14:textId="77777777" w:rsidR="00670BB0" w:rsidRPr="00CE6867" w:rsidRDefault="00670BB0" w:rsidP="00670BB0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</w:p>
    <w:p w14:paraId="50DB1377" w14:textId="77777777" w:rsidR="00670BB0" w:rsidRDefault="00CC77B2" w:rsidP="00670B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>5. Розвиток міст і торгівлі</w:t>
      </w:r>
    </w:p>
    <w:p w14:paraId="4026EB2B" w14:textId="77777777" w:rsidR="00670BB0" w:rsidRDefault="00CC77B2" w:rsidP="00670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Міста України були не лише важливими політико-адміністративними та культурними центрами, а передусім вагомими економічними осередками, в яких інтегрувалися різноманітні форми духовної та матеріальної діяльності людей. І хоча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практично до кінця XV ст. не можемо констатувати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динамічних урбаністичних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процесів на українських землях, все ж соціально-економічний стан міських центрів поступово прогресував і змінювався, а також зростала їхня роль як потужних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центрів ремесла, промислів і торгівлі. З-поміж десятків міст, які існували в цей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період більшість виникла ще в давньоруський час і пройшла складний процес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трансформації в ході переходу українських земель до складу ВКЛ і КП. </w:t>
      </w:r>
    </w:p>
    <w:p w14:paraId="57C25E30" w14:textId="77777777" w:rsidR="002327DC" w:rsidRDefault="00CC77B2" w:rsidP="0023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 от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першої половини XVІ ст., на думку дослідників, відбувалися помітні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якісні зрушення в розвитку українських міст та значне зростання впливу товарно-грошових відносин на міську економіку. В подальшому це привело до появи нових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міст і містечок. Загалом, за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підрахунками фахівців, на українських землях, що пере-</w:t>
      </w:r>
      <w:r w:rsidR="00670BB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бували у складі ВКЛ налічувалося близько півтори сотні міст і містечок. Часто економічна потужність того чи іншого міського центру залежала від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чисельності міського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населення, яке на той час становило основну продуктивну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силу, що дало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можливість фахівцям навіть класифікувати українські міста за цим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показником. До великих міст (до Люблінської унії 1569 р.) належали Львів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(більше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10 тис.; на першу половину XVII ст. не менше 22 тис. городян), Київ (де проживало понад 6 тис. жителів; на першу половину XVII ст. у Києві вже налічувалося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близько 12 тис.), Кам’янець-Подільський, Кременець, Брацлав, у яких налічувалося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понад 700 будинків і понад 4 тис. жителів; до середніх (понад 200–700 будинків і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1,5–4 тис. жителів) – Берестечко, Вінниця, Володимир, Дубно, Збараж, Житомир,</w:t>
      </w:r>
      <w:r w:rsidR="00670BB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Канів, Ковель, Костянтинів,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Літовиж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Луцьк,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Олика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Острог,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Соколь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Степань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Торчин, Турійськ, Черкаси; до малих (менше 200 будинків і трохи більше 1 тис. жителів) –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Вижва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Заславль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Звенигород, Клевань, Корець, Красилів, Любеч,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Межиріч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Овруч, Острожець, Остер, Полонне, Рівне, Чорнобиль, Чуднів та ін.</w:t>
      </w:r>
    </w:p>
    <w:p w14:paraId="367E99CF" w14:textId="77777777" w:rsidR="002327DC" w:rsidRDefault="00CC77B2" w:rsidP="0023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Важливо з</w:t>
      </w:r>
      <w:r w:rsidRPr="00CE6867">
        <w:rPr>
          <w:rFonts w:ascii="Times New Roman" w:hAnsi="Times New Roman" w:cs="Times New Roman"/>
          <w:kern w:val="0"/>
          <w:sz w:val="28"/>
          <w:szCs w:val="28"/>
        </w:rPr>
        <w:t>азначити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що поряд із великими й малими містами в Україні побутувало й багато містечок. Останні відрізнялися від повноцінних міст тим, що в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основі їхньої економіки все ж лежало землеробство, а не ремісничо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>-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торговельні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заняття. А тому, порівнюючи кількість ремісників, промисловиків і торгівців у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містечках і навіть у малих містах, указані показники значно різняться. У містах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кількість зазначеної людності в середньому сягала 20–30% від усіх жителів, а в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містечках лише 2–3%.</w:t>
      </w:r>
    </w:p>
    <w:p w14:paraId="3AB3AFA5" w14:textId="77777777" w:rsidR="002327DC" w:rsidRDefault="00CC77B2" w:rsidP="0023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Загалом міграційні процеси в Україні у першій половині XVI ст. були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важливим економічним чинником, що впливав на характер міського господарства.</w:t>
      </w:r>
    </w:p>
    <w:p w14:paraId="74FEDCC5" w14:textId="77777777" w:rsidR="002327DC" w:rsidRDefault="00CC77B2" w:rsidP="0023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Адже переселенці в цей період становили основне джерело суттєвого поповнення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людьми як західноукраїнських (Львова й ін.), так і поліських міст (приміром, у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1552 р. в Житомирі прийшле населення становило 3/4 усіх городян), що могло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пояснюватись як міжрегіональною міграцією та напливом сільських жителів, так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 спустошенням окремих міст у певних регіонах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України, звідки масово відходили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городяни.</w:t>
      </w:r>
    </w:p>
    <w:p w14:paraId="056CB149" w14:textId="77777777" w:rsidR="002327DC" w:rsidRDefault="00CC77B2" w:rsidP="0023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Міське ремесло.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Попри те що в господарському розвитку українських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міст у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цей період значне місце досі належало аграрному виробництву, все ж основу міської економіки становили ремесла, промисли і торгівля. За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підрахунками фахівців, в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українських містах налічувалося близько 130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основних і допоміжних ремісничих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спеціальностей у різноманітних галузях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міського господарства. Хоча вказане різноманіття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рідко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зустрічалося в одному місті. Приміром, у Львові в XV ст. з-поміж 500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ремісників згадувалося більше трьох з половиною десятків спеціалізацій. Причому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найбільше спеціалізацій було в </w:t>
      </w:r>
      <w:r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 xml:space="preserve">зброярів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(пушкарі,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бронники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мечники, лучники,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стрільники,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сагайдачники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шабельники,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ножовщики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бехтерники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кольчужники,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панцирники,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шоломники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тощо), </w:t>
      </w:r>
      <w:r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ювелірів/золотарів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r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 xml:space="preserve">слюсарів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 міських </w:t>
      </w:r>
      <w:r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ковалів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останні виготовляли всі необхідні сільськогосподарські знаряддя праці, риболовні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снасті, різноманітні інструменти, а також досить складні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вироби: внутрішні та висячі дверні замки й особливо міські годинники.</w:t>
      </w:r>
    </w:p>
    <w:p w14:paraId="086B4B02" w14:textId="77777777" w:rsidR="002327DC" w:rsidRDefault="00CC77B2" w:rsidP="0023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українських містах вагому роль відігравали ремесла, пов’язані з виготовленням полотна, одягу, взуття, побутових речей і продуктів харчування на продаж.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Причому в кожній зі вказаних галузей була своя досить детальна спеціалізація.</w:t>
      </w:r>
    </w:p>
    <w:p w14:paraId="1CA78E76" w14:textId="77777777" w:rsidR="002327DC" w:rsidRDefault="00822F9D" w:rsidP="0023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відміну від давньоруського золотарства українські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ювеліри в досліджуваний період вже володіли більш складною технікою кування,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чеканки, лиття, гравірування, штампування, інкрустації тощо. До асортименту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виробів українських золотарів входили не лише коштовні прикраси (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персні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сережки,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кулони, пояси, ґ</w:t>
      </w:r>
      <w:r w:rsidRPr="00CE6867">
        <w:rPr>
          <w:rFonts w:ascii="Times New Roman" w:eastAsia="Yu Gothic" w:hAnsi="Times New Roman" w:cs="Times New Roman"/>
          <w:kern w:val="0"/>
          <w:sz w:val="28"/>
          <w:szCs w:val="28"/>
        </w:rPr>
        <w:t>удзики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пряжки), а й дорогий посуд із родинними гербами знаті та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високохудожні зразки церковного начиння (натільні й напрестольні хрести, чаші,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підсвічники, панікадила, обрамлення ікон та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євангелій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тощо). Тому значний асортимент товарів українського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золотарств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із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Києва та Львова був широко відомий я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Заході, так і на Сході.</w:t>
      </w:r>
    </w:p>
    <w:p w14:paraId="7CF86E49" w14:textId="77777777" w:rsidR="00A27BAA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Особливо високого рівня досягло мистецтво створення українських рукописних книг першої половини XVІ ст. У цій галузі було задіяно чимало ремісничих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спеціальностей: переписувачів/каліграфів,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художників/оформлювачів, ювелірів тощо. Оправи книг виготовлялися з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дерева з металевими фрагментами, перепліталися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шкірою, оксамитом або шовком, а також оздоблювалися тисненням, мали вставки</w:t>
      </w:r>
      <w:r w:rsidR="002327D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із золота, срібла, дорогоцінних каменів, перлин та різних емалей. </w:t>
      </w:r>
    </w:p>
    <w:p w14:paraId="536711B6" w14:textId="77777777" w:rsidR="00C96C5E" w:rsidRDefault="00822F9D" w:rsidP="00C96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Ремісничі цехи.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Помітний вплив на розвиток міського ремісничого виробництва у досліджуваний період справила його цехова організація.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Найраніші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відомості про цехи як виробничо-корпоративні організації з’являються на українських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землях разом із магдебурзьким правом починаючи із 80-х рр. XІV ст., коли цех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шевців Перемишля отримав свою цехову грамоту,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яка гарантувала місцевим ремісникам ті ж права, що вже мали львівські цеховики. Згідно з реєстром цехових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ремісників Львова 1425 р. у місті вже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діяло близько десятка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цехів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(шевців, кравців,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пекарів, столярів, ковалів,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лимарів, сідельників, кушнірів, солодовників/пивоварів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тощо), а на кінець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століття у Львові згадувалося до восьми сотень цеховиків та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півтора десятка самих ремісничих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цехів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10853F95" w14:textId="77777777" w:rsidR="000B2949" w:rsidRDefault="00C96C5E" w:rsidP="000B29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40"/>
          <w:szCs w:val="40"/>
        </w:rPr>
      </w:pP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 другій половині XVII ст. в козацькій Україні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п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оширюється індивідуальна</w:t>
      </w:r>
      <w:r w:rsidRPr="00C96C5E">
        <w:rPr>
          <w:rFonts w:ascii="Times New Roman" w:eastAsia="ASLiberationSerif" w:hAnsi="Times New Roman" w:cs="Times New Roman"/>
          <w:kern w:val="0"/>
          <w:sz w:val="40"/>
          <w:szCs w:val="40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форма організації ремісництва, якою, крім спеціалістів-надомників, </w:t>
      </w:r>
      <w:proofErr w:type="spellStart"/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хоплювалисяі</w:t>
      </w:r>
      <w:proofErr w:type="spellEnd"/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ті, хто поривав з певними цехами (так звані партачі). </w:t>
      </w:r>
    </w:p>
    <w:p w14:paraId="4EBB7FD2" w14:textId="1E6C72DC" w:rsidR="00C96C5E" w:rsidRPr="00C96C5E" w:rsidRDefault="00C96C5E" w:rsidP="000B29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40"/>
          <w:szCs w:val="40"/>
        </w:rPr>
      </w:pP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У позацехових майстрів конкурентоздатність була більшою. Вони не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були</w:t>
      </w:r>
      <w:r w:rsidR="000B2949">
        <w:rPr>
          <w:rFonts w:ascii="Times New Roman" w:eastAsia="ASLiberationSerif" w:hAnsi="Times New Roman" w:cs="Times New Roman"/>
          <w:kern w:val="0"/>
          <w:sz w:val="40"/>
          <w:szCs w:val="40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обмежені цеховими статутами. «Партачі» користувалися підтримкою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власників</w:t>
      </w:r>
      <w:r w:rsidR="000B2949">
        <w:rPr>
          <w:rFonts w:ascii="Times New Roman" w:eastAsia="ASLiberationSerif" w:hAnsi="Times New Roman" w:cs="Times New Roman"/>
          <w:kern w:val="0"/>
          <w:sz w:val="40"/>
          <w:szCs w:val="40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юридик, на території яких цех не мав права їх переслідувати, вони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відносно легко</w:t>
      </w:r>
      <w:r w:rsidR="000B2949">
        <w:rPr>
          <w:rFonts w:ascii="Times New Roman" w:eastAsia="ASLiberationSerif" w:hAnsi="Times New Roman" w:cs="Times New Roman"/>
          <w:kern w:val="0"/>
          <w:sz w:val="40"/>
          <w:szCs w:val="40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пристосовувалися до умов ринку. Цехи намагалися знищити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позацехове ремесло,</w:t>
      </w:r>
      <w:r w:rsidR="000B2949">
        <w:rPr>
          <w:rFonts w:ascii="Times New Roman" w:eastAsia="ASLiberationSerif" w:hAnsi="Times New Roman" w:cs="Times New Roman"/>
          <w:kern w:val="0"/>
          <w:sz w:val="40"/>
          <w:szCs w:val="40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проте їм це не вдавалося. Питома вага «партачів» на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ринку сировини і збуту настільки зросла, що й самі цехи вже не могли обійтися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без них. Не змогли цехи</w:t>
      </w:r>
      <w:r w:rsidR="000B2949">
        <w:rPr>
          <w:rFonts w:ascii="Times New Roman" w:eastAsia="ASLiberationSerif" w:hAnsi="Times New Roman" w:cs="Times New Roman"/>
          <w:kern w:val="0"/>
          <w:sz w:val="40"/>
          <w:szCs w:val="40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також взяти «партачів» під свій контроль. Останні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рішуче відмовлялися від вступу</w:t>
      </w:r>
      <w:r w:rsidR="000B2949">
        <w:rPr>
          <w:rFonts w:ascii="Times New Roman" w:eastAsia="ASLiberationSerif" w:hAnsi="Times New Roman" w:cs="Times New Roman"/>
          <w:kern w:val="0"/>
          <w:sz w:val="40"/>
          <w:szCs w:val="40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в цехи і від щоквартальних внесків до цехових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кас. Пов’язаний з товарним виробництвом «партач» не тільки був носієм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нових, прогресивних тенденцій в економіці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міста, а й сприяв руйнуванню</w:t>
      </w:r>
      <w:r w:rsidR="000B294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цехового ладу, який став на перешкоді економічного</w:t>
      </w:r>
      <w:r w:rsidR="000B2949">
        <w:rPr>
          <w:rFonts w:ascii="Times New Roman" w:eastAsia="ASLiberationSerif" w:hAnsi="Times New Roman" w:cs="Times New Roman"/>
          <w:kern w:val="0"/>
          <w:sz w:val="40"/>
          <w:szCs w:val="40"/>
        </w:rPr>
        <w:t xml:space="preserve"> </w:t>
      </w:r>
      <w:r w:rsidRPr="00C96C5E">
        <w:rPr>
          <w:rFonts w:ascii="Times New Roman" w:eastAsia="ASLiberationSerif" w:hAnsi="Times New Roman" w:cs="Times New Roman"/>
          <w:kern w:val="0"/>
          <w:sz w:val="28"/>
          <w:szCs w:val="28"/>
        </w:rPr>
        <w:t>прогресу.</w:t>
      </w:r>
    </w:p>
    <w:p w14:paraId="41F247B9" w14:textId="77777777" w:rsidR="00A27BAA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Розвиток торгівлі.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Вагомий вплив на розвиток української економіки в досліджуваний період справляла торгівля, активізація якої була наслідком не лише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поглиблення суспільного поділу праці, а й розширення товарно-грошових відносин. Саме це привело до економічного зростання ролі міст як головних центрів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товарообігу не лише регіонального, а й міжнародного значення. І навіть уже через кілька років після Батиєвого спустошення джерела зафіксували активну роль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українських міст у розвитку торгівлі. </w:t>
      </w:r>
    </w:p>
    <w:p w14:paraId="150BFC4D" w14:textId="77777777" w:rsidR="00A27BAA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Зокрема, в 60–70-х рр. XVI ст. із майже восьми десятків луцьких хлібників/пекарів у торгівлі був задіяний кожний четвертий; з-поміж трьох десятків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м’ясників торгував практично кожний другий, а із трьох десятків кушнірів – кожен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третій тощо. Водночас фрагментарні відомості джерел чітко фіксують в українських містах постійну кількість торгівців/перекупників: у Житомирі – 4 особи, в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Овручі – 9, у Степані – 10, у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Чуднові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– 13, в Острозі – 19, у Костянтинові – 20, у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Луцьку – 36 тощо.</w:t>
      </w:r>
    </w:p>
    <w:p w14:paraId="0F855BDB" w14:textId="77777777" w:rsidR="00A27BAA" w:rsidRDefault="00A27BAA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Митниці.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XIV–XV ст. продовжується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формування митної системи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українських земель, опорними пунктами якої були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належні державі й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приватним власникам комори/</w:t>
      </w:r>
      <w:proofErr w:type="spellStart"/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прикоморки</w:t>
      </w:r>
      <w:proofErr w:type="spellEnd"/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які поділялися на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головні/</w:t>
      </w:r>
      <w:proofErr w:type="spellStart"/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цельні</w:t>
      </w:r>
      <w:proofErr w:type="spellEnd"/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митні й діяли на основі усталених </w:t>
      </w:r>
      <w:proofErr w:type="spellStart"/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звичаєво</w:t>
      </w:r>
      <w:proofErr w:type="spellEnd"/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-правових норм і королівських/великокнязівських привілеїв. Найдавніші відомості про митні комори в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Україні відносяться до початку 20-х рр. XІV ст., коли згадувалася володимирська, та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 50–60-х рр. XІV ст., коли повідомлялося про львівську митницю. За своїм статусом митні комори розподілялися на головні та звичайні (</w:t>
      </w:r>
      <w:proofErr w:type="spellStart"/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прикоморки</w:t>
      </w:r>
      <w:proofErr w:type="spellEnd"/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). Наприкінці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822F9D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XV ст. останні мали такий територіальний поділ: головні комори розташовувалися</w:t>
      </w:r>
    </w:p>
    <w:p w14:paraId="3FACC01C" w14:textId="77777777" w:rsidR="00A27BAA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 період правління Олександра (1492–1506) в митній сфері ВКЛ було проведено реорганізацію й створено значні </w:t>
      </w:r>
      <w:r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митні округи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37C8DFA9" w14:textId="77777777" w:rsidR="00A27BAA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Яких у XVІ ст. налічувалося 11:</w:t>
      </w:r>
    </w:p>
    <w:p w14:paraId="18574645" w14:textId="77777777" w:rsidR="00A27BAA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1) віленський, з головними митницями у Вільно та Мінську; </w:t>
      </w:r>
    </w:p>
    <w:p w14:paraId="59C62CF5" w14:textId="77777777" w:rsidR="00A27BAA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2)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ковенський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(Ковно);</w:t>
      </w:r>
    </w:p>
    <w:p w14:paraId="6A7175DB" w14:textId="77777777" w:rsidR="00A27BAA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3)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підляшський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(Брест,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Бєльськ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); 4) новгородський; 5) полоцький; 6) вітебський;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7) смоленський; 8)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могилівський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9)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дисенський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 два українських: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10) волинський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(Луцьк, Володимир), 11) київський. </w:t>
      </w:r>
    </w:p>
    <w:p w14:paraId="2A147898" w14:textId="258E29F8" w:rsidR="00822F9D" w:rsidRPr="00CE6867" w:rsidRDefault="00822F9D" w:rsidP="00A2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цілому подальше формування та розвиток митної служби на українських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землях у складі ВКЛ і КП, попри те що на кінець XV ст. вказаний регіон ще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відставав у економічному розвитку від сусідніх центральноєвропейських країн,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було пов’язане з активізацією господарського життя, впровадженням заходів аграрної реформи, ринковою переорієнтацією шляхетського господарства, розвитком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товарно-грошових відносин, міст і міського виробництва, нарощуванням обсягів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міжрегіональної та міжнародної торгівлі. Загальний же розвиток торговельних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відносин в Україні із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поширенням системи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контрактно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-кредитних форм торгівлі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досліджуваний період, попри наявні труднощі (нашарування різнорідних/різночасових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митних зборів і перепон, відсутність уніфікованої монетної системи та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свавілля урядовців і шляхти), був вагомим чинником зростання економіки,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свідчив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 значне поглиблення виробничо-торгової спеціалізації окремих регіонів України</w:t>
      </w:r>
      <w:r w:rsidR="00A27BA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 значно сприяв консолідації українського етносу.</w:t>
      </w:r>
    </w:p>
    <w:p w14:paraId="6C559CAC" w14:textId="77777777" w:rsidR="00A27BAA" w:rsidRDefault="00A27BAA" w:rsidP="00822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0E1589D" w14:textId="6251D436" w:rsidR="00822F9D" w:rsidRPr="00F856C4" w:rsidRDefault="00F856C4" w:rsidP="00F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 w:rsidR="00822F9D" w:rsidRP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>. Основні тенденції економічного розвитку</w:t>
      </w:r>
      <w:r w:rsidRP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у </w:t>
      </w:r>
      <w:r w:rsidRPr="00F856C4">
        <w:rPr>
          <w:rFonts w:ascii="Times New Roman" w:hAnsi="Times New Roman" w:cs="Times New Roman"/>
          <w:b/>
          <w:bCs/>
          <w:sz w:val="28"/>
          <w:szCs w:val="28"/>
        </w:rPr>
        <w:t>XVІ – першій пол. XVІІ ст.</w:t>
      </w:r>
    </w:p>
    <w:p w14:paraId="5AF3FF53" w14:textId="77777777" w:rsidR="00F856C4" w:rsidRDefault="00822F9D" w:rsidP="00F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>Фільварки, торгівля та митна справа</w:t>
      </w:r>
    </w:p>
    <w:p w14:paraId="68B9E69A" w14:textId="77777777" w:rsidR="00F856C4" w:rsidRDefault="00822F9D" w:rsidP="00F85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XVI – першої половини XVII ст.</w:t>
      </w:r>
      <w:r w:rsidR="00F856C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соціально-економічному розвитку західноєвропейських країн помітною тенденцією стало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встановлення капіталістичних відносин. Навпаки, в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східноєвропейському регіоні вони не набули значного поширення через консервацію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панщинно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-фільваркової моделі економічних відносин. Разом з тим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спостерігалося значне збільшення попиту на товари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сільськогосподарського виробництва як в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західноєв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ропейських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країнах, так і в самій Речі Посполитій,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 складу якої входили українські землі. Значна рентабельність аграрного сектора економіки призвела в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XVI ст. до помітного розширення наявних і створення нових шляхетських</w:t>
      </w:r>
      <w:r w:rsidR="00F856C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фільварків, які все більше набували характеру товарного виробництва. У подальшому частка фільваркової продукції у вирощуванні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зернових культур стала перевищувати 20%, оскільки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збіжжя селянського виробництва вже було явно недостатньо. Тим паче, що нарощуванню обсягів поставок зерна сприяла стійка ринкова кон’юнктура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через чотирикратне зростання європейських цін на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зернові. Водночас й ринки Речі Посполитої теж демонстрували постійне збільшення попиту на хліб, а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тому понад 2/3 виробленого в країні збіжжя йшло на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задоволення внутрішнього ринку. На експорт працювали переважно фільваркові господарства підприємливих шляхтичів і магнатів, які у своїх володіннях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оперативно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намагалися заводити все нові фільваркові двори-садиби, навіть за рахунок привласнення</w:t>
      </w:r>
      <w:r w:rsidR="00F856C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селянських земель та визиску власних селян</w:t>
      </w:r>
      <w:r w:rsidR="00F856C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5218E279" w14:textId="77777777" w:rsidR="00491D0B" w:rsidRDefault="00822F9D" w:rsidP="00491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Основною формою шляхетського землеволодіння у період правління Сигізмунда ІІ Августа (1530–1570 – король польський; 1548–1572 – великий князь</w:t>
      </w:r>
      <w:r w:rsidR="00F856C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литовський) і наступних правителів Речі Посполитої були насамперед спадкові</w:t>
      </w:r>
      <w:r w:rsidR="00F856C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володіння (передані від батька, діда-прадіда), які було підтверджено (за фактом</w:t>
      </w:r>
      <w:r w:rsidR="00F856C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їхнього існування) за землевласниками в цей період. Зокрема, за свідченнями фа-</w:t>
      </w:r>
      <w:r w:rsidR="00F856C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хівців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подібні підтверджувальні грамоти масово видавались</w:t>
      </w:r>
      <w:r w:rsidR="00F856C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 на українських землях</w:t>
      </w:r>
      <w:r w:rsidR="00F856C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 було</w:t>
      </w:r>
      <w:r w:rsidR="00491D0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продовженням земельної політики попередніх правителів ВКЛ і КП, яка не обтяжувала державний земельний фонд і сприяла зміцненню позицій центральної</w:t>
      </w:r>
      <w:r w:rsidR="00491D0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влади в різноманітних регіонах держави. </w:t>
      </w:r>
    </w:p>
    <w:p w14:paraId="37ED5E2F" w14:textId="77777777" w:rsidR="00607893" w:rsidRDefault="00822F9D" w:rsidP="00607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Другу групу земельних володінь шляхти</w:t>
      </w:r>
      <w:r w:rsidR="00491D0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становили так звані вислуги, які</w:t>
      </w:r>
      <w:r w:rsidR="00491D0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підтверджувалися чи надавалися заново за виконання служб на користь великокнязівської/королівської влади тощо. Такого роду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пожалування на ленному праві надавалися в умовне («на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поживєнє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», «до живота»,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«до двох животів» тощо) володіння. Через значне розширення шляхетського землеволодіння й вичерпаність державного земельного фонду у попередній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період, це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були, як правило, цілинні, покинуті й конфісковані наділи та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помістя. Третя група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земельних володінь магнатів і знаті була наслідком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активізації трансакційних операцій із землею (купівля/продаж, оренда, застава тощо). Ухвалений 1566 р. Другий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статут ВКЛ зняв будь-які обмеження (що існували у Першому статуті 1529 р.) щодо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розмірів відчужуваних шляхтою володінь. </w:t>
      </w:r>
    </w:p>
    <w:p w14:paraId="1AEAFE8D" w14:textId="77777777" w:rsidR="00607893" w:rsidRDefault="00822F9D" w:rsidP="00607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 загалом свідчило про перерозподіл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земельної власності та економічну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диференціацію в шляхетському середовищі.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1A2C6762" w14:textId="77777777" w:rsidR="00607893" w:rsidRDefault="00822F9D" w:rsidP="00607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Загальний розвиток аграрного виробництва й торгівлі сприяв також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нарощуванню небувалих обсягів товарного збіжжя. За два століття абсолютні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показники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вирощеного зерна (на другу половину XVI ст.) вже перевищували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вдвічі попередні обсяги зернових і, за підрахунками дослідників, сягнули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рекордних близько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трьох з половиною центнерів на душу населення (навіть у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другій половині ХІХ ст.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аналогічний показник зріс лише до 420 кг).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Тваринницька (частково спрямована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експорт) м’ясо-молочна та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риболовецька галузі фільваркового виробництва, а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також птахівництво,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рибництво, бджільництво, садівництво й городництво, які не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були експортно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зорієнтованими, залишалися на попередньому рівні й слугували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переважно для внутрішнього споживання/продажу.</w:t>
      </w:r>
    </w:p>
    <w:p w14:paraId="10E9688D" w14:textId="77777777" w:rsidR="00607893" w:rsidRDefault="00822F9D" w:rsidP="00607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першу половину XVIІ ст. чимало фільваркових земель були вже досить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виснажені гонитвою за надприбутками у виробництві збіжжя, а тому врожайність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зернових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рідко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перевищувала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поєднанні з негативними кліматичними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змінами на європейському континенті (помітним збільшенням вологості й похолоданням) це значно зменшило рентабельність фільваркового господарства. Цьому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ж сприяли падіння попиту та цін на збіжжя на місцевих та європейських ринках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(через вичерпаність потенціалу так званій революції цін, спричиненої напливом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дорогоцінних металів з американського континенту) й швидкі темпи цінового зростання на ремісничу продукцію (чого не спостерігалося у попередній період).</w:t>
      </w:r>
    </w:p>
    <w:p w14:paraId="1317621A" w14:textId="77777777" w:rsidR="00607893" w:rsidRDefault="00822F9D" w:rsidP="00607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Разом з тим усе відчутнішими для економіки європейських країн ставали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політичні та військові протистояння на континенті. За підрахунками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дослідників,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лише прямі втрати людей у війнах по всьому європейському континенту протягом XVII ст. становили понад 3 млн осіб. І хоча Річ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Посполита не брала участі у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Тридцятилітній війні (1618–1648 рр.), її фінансова система сповна відчула вплив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європейської монетарної кризи, до якої спричинили небувалі до того військові затрати. </w:t>
      </w:r>
    </w:p>
    <w:p w14:paraId="6578A01B" w14:textId="77777777" w:rsidR="00224C0E" w:rsidRDefault="00822F9D" w:rsidP="00224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Протягом XVI – першої половини XVIІ ст. поставки збіжжя із земель (значною мірою й українських) Речі Посполитої на Захід були чи не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найвагомішимив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Європі. За приблизними підрахунками дослідників транзитна гданська торгівля «польським» збіжжям становила у 1557 р. понад 40 тис.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лаштів</w:t>
      </w:r>
      <w:proofErr w:type="spellEnd"/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(міра ваги сипучих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>)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а в 1583 р.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близько 63 тис. Відомо, що в останнє десятиліття XVI ст. з усього Балтійського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торговельно-економічного регіону (куди переважно прямував український експорт)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лише нідерландські купці вивезли далі на Захід більше 413 тис.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лаштів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жита,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близько 40 тис.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лаштів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пшениці, більше 21 тис.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лаштів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вівса та майже 5 тис.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лаштів</w:t>
      </w:r>
      <w:proofErr w:type="spellEnd"/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ячменю. На початку XVIІ ст. поставки збіжжя з українських і польських земель</w:t>
      </w:r>
      <w:r w:rsidR="006078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ще більше зросли й у 1608 р. сягали 87 тис.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лаштів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а в першій половині XVIІ ст.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окремі роки перевищували 90 тис. У цей період купецтво Нідерландів щороку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відвантажувало із гданських портів у напрямку Італії, Іспанії, Португалії до 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300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наповнених зерном кораблів. На думку дослідників, зростання зернового експорту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із земель Речі Посполитої могло бути напряму пов’язане із активним розвитком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шляхетського фільваркового господарства та поступовим розширенням шляхетського (в тому числі й польського) землеволодіння в Україні. </w:t>
      </w:r>
    </w:p>
    <w:p w14:paraId="08D08595" w14:textId="59EA4FBE" w:rsidR="00822F9D" w:rsidRPr="00CE6867" w:rsidRDefault="00822F9D" w:rsidP="00224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Значні обсяги товарообороту та капіталовкладень у ході розвитку української торгівлі XVI–XVII ст. (як внутрішньої, так і зовнішньої) призводили до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активізації кредитних товарно-грошових операцій. Взамін за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отримані фінанси або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товар позичальник видавав кредитору (завірений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ярмарковим судом або міським/замковим урядником) вексель/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церокграф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у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якому зазначалися умови, термін дії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 сума кредиту. У певних випадках для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скріплення кредитної угоди достатньо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було підписів поручителів з кожної сторони, які могли гарантувати дотримання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угоди своїми статками. Відсоткові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ставки по кредитах могли коливатися від 6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 60%. При недотриманні умов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вексельного кредитування шляхтич-позичальник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наражався на судове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переслідування, а купецтво й міщанство – на часткове позбавлення правоздатності (інколи – разом з нащадками) й (навіть тимчасову, до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повного розрахунку за кредитними зобов’язаннями) втрату свого майна. Загалом же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контрактно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-кредитна система була вагомим локомотивом у розвитку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економічних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відносин на українських землях. Вона сприяла налагодженню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оптової та велико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>-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оптової міжрегіональної та міжнародної торгівлі.</w:t>
      </w:r>
    </w:p>
    <w:p w14:paraId="641C59C5" w14:textId="77777777" w:rsidR="00224C0E" w:rsidRDefault="00822F9D" w:rsidP="00224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Митниці.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Після Люблінської унії 1569 р. до вже наявних на українських землях із XV ст. митних комор додалися новозасновані у 1578 р. митниці в Кам’янці-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Подільському та Снятині, з 1643 р. – у Галичі, Барі, Стрию, а навесні 1644 р. також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відкрилися в Батурині, Гадячі, Конотопі, </w:t>
      </w:r>
      <w:proofErr w:type="spellStart"/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Кременчуці</w:t>
      </w:r>
      <w:proofErr w:type="spellEnd"/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Лоєві</w:t>
      </w:r>
      <w:proofErr w:type="spellEnd"/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Любечі, Ніжині, Острі,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Ромнах, Чернігові та Чорнобилі.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Головним митним збором у цей період було мито головне, яке збиралося на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території Речі Посполитої у головних/</w:t>
      </w:r>
      <w:proofErr w:type="spellStart"/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цельних</w:t>
      </w:r>
      <w:proofErr w:type="spellEnd"/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коморах держави, кількість яких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постійно зростала, в тому числі й на українських землях. </w:t>
      </w:r>
    </w:p>
    <w:p w14:paraId="3FC239C9" w14:textId="77777777" w:rsidR="00224C0E" w:rsidRDefault="00CE6867" w:rsidP="00224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Водночас у середині 60-х рр. XVІ ст. було введено також податок,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званий «четвертий гріш», сума якого попри назву доходила до понад 33% на імпортовані до Речі Посполитої товари. Збирався на головних митницях окремими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посадовцями, підвладними винятково вальному сейму. А з 1593 р. його дія поширилася й на експортні торгові операції. З іноземних торговців «четвертий гріш»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стягувався у подвійному розмірі.</w:t>
      </w:r>
    </w:p>
    <w:p w14:paraId="69E74E1B" w14:textId="61BA364E" w:rsidR="00CE6867" w:rsidRPr="00CE6867" w:rsidRDefault="00CE6867" w:rsidP="00224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Ще одним головним податком, який, щоправда, зрештою перетворився на</w:t>
      </w:r>
    </w:p>
    <w:p w14:paraId="689633B5" w14:textId="77777777" w:rsidR="00224C0E" w:rsidRDefault="00CE6867" w:rsidP="0022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звичайну торгову виплату, було введене Сигізмундом ІІІ Ваза (1620 р.) водне мито.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Останнє збиралося митниками від усіх товарів, що доправлялися в балтійські порти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(Гданськ,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Ельблонг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Кролевець) водними шляхами. Сейм слідкував за цими зборами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й неодноразово підтверджував за ними головний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податковий статус (постанови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1626, 1627 рр.), але згодом (1629 р.) перевів їх у звичайну сплату.</w:t>
      </w:r>
    </w:p>
    <w:p w14:paraId="12DC1BB8" w14:textId="18FDC6DD" w:rsidR="00822F9D" w:rsidRDefault="00CE6867" w:rsidP="0022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Водночас численні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місцеві митні збори (мито торгове, осібне для приїжджих та місцевих купців;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мостове та чимало інших), які були спрямовані переважно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утримання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старостинських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урядів, а також йшли на користь власників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торгових/складських міст,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мали тенденцію до постійного зростання. Зокрема,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 підрахунками фахівців, розміри митних податків протягом другої половини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XVI – першої половини XVIІ ст.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зросли майже в 3–4 рази</w:t>
      </w:r>
      <w:r w:rsidR="00224C0E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</w:p>
    <w:p w14:paraId="7D23A36C" w14:textId="77777777" w:rsidR="00224C0E" w:rsidRPr="00CE6867" w:rsidRDefault="00224C0E" w:rsidP="0022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</w:p>
    <w:p w14:paraId="546C5F73" w14:textId="77777777" w:rsidR="00CE6867" w:rsidRPr="00CE6867" w:rsidRDefault="00CE6867" w:rsidP="008A5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2. Економіка українського села. Селянські </w:t>
      </w:r>
      <w:proofErr w:type="spellStart"/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>дворогосподарства</w:t>
      </w:r>
      <w:proofErr w:type="spellEnd"/>
    </w:p>
    <w:p w14:paraId="45679C41" w14:textId="77777777" w:rsidR="008A5769" w:rsidRDefault="00CE6867" w:rsidP="008A5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досліджуваний період відбувалося хоча й повільне, але неухильне зростання кількості населення – головної продуктивної сили України, частка селянства в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якому була значно переважаючою. Наявні відомості дають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можливість скласти загальну картину динаміки чисельності українців у ХVI–XVII ст. Зокрема, на 1550 р.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налічують близько 4,9 млн, на 1600 р. – 5,2 млн, на 1650 р. – близько 5,3 млн осіб.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62A7C978" w14:textId="2EECFE81" w:rsidR="00CE6867" w:rsidRPr="00CE6867" w:rsidRDefault="00CE6867" w:rsidP="008A5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 дещо перевищувало загальноєвропейські показники. Адже в Європі,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після епідемій чуми (1348, 1360, 1371) і втрати 25% населення, теж намітилась прогресивна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динаміка. І вже із середини XV і до середини XVII ст., за підрахунками фахівців,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загальна чисельність європейців збільшилася на 20%. За приблизними </w:t>
      </w:r>
      <w:r w:rsidR="008A5769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даними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 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Україні цей показник сягав 28%. І це – незважаючи на голод 1422 р. та періодичні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спустошливі епідемії.</w:t>
      </w:r>
    </w:p>
    <w:p w14:paraId="43F9A4A0" w14:textId="70D8195C" w:rsidR="008A5769" w:rsidRDefault="00CE6867" w:rsidP="008A5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Незважаючи на голодні роки, епізоотії, нашестя сарани,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відбувалося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неухильне зростання продуктивності селянських господарств на тлі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глобальних кліматичних змін. </w:t>
      </w:r>
    </w:p>
    <w:p w14:paraId="08103A7E" w14:textId="77777777" w:rsidR="008A5769" w:rsidRDefault="00CE6867" w:rsidP="008A5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Дослідження значного масиву документальних матеріалів свідчить про те, що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 своїм економічним становищем переважна більшість селянських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господарств в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досліджуваний період перебувала у приблизно рівних матеріальних умовах. </w:t>
      </w:r>
    </w:p>
    <w:p w14:paraId="4D6026CA" w14:textId="412A4DDA" w:rsidR="00CE6867" w:rsidRPr="00CE6867" w:rsidRDefault="00CE6867" w:rsidP="008A5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рівні матеріального достатку селянського двору особливо позначалося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співвідношення кількості працюючих та утриманців. У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дворогосподарствах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 невеликою кількістю працівників хвороба чи смерть одного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 них, особливо 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голови двору, могли поставити господарство на межу розорення й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розпаду. </w:t>
      </w:r>
    </w:p>
    <w:p w14:paraId="7B673715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Економіка селянських </w:t>
      </w:r>
      <w:proofErr w:type="spellStart"/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>дворогосподарств</w:t>
      </w:r>
      <w:proofErr w:type="spellEnd"/>
      <w:r w:rsidRPr="00CE686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основі родинного ладу селян-</w:t>
      </w:r>
    </w:p>
    <w:p w14:paraId="41B91C43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ських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дворогосподарств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які входили до складу різноманітних форм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територіаль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-</w:t>
      </w:r>
    </w:p>
    <w:p w14:paraId="757E0516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ної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громади, були малі та нерозділені (великі) сім’ї. Своєрідними економічними</w:t>
      </w:r>
    </w:p>
    <w:p w14:paraId="7E961985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осередками нерозділеної сім’ї в Україні були дворища. В українських дворищах</w:t>
      </w:r>
    </w:p>
    <w:p w14:paraId="5F5DFF52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XVІ ст. проживало по кілька малих сімей, які були зв’язані родинними відноси-</w:t>
      </w:r>
    </w:p>
    <w:p w14:paraId="3418DE4E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нами і спільно володіли землями й угіддями дворища, спільно розпоряджались</w:t>
      </w:r>
    </w:p>
    <w:p w14:paraId="3915374B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основними продуктами харчування й результатами ремісничого виробництва. У</w:t>
      </w:r>
    </w:p>
    <w:p w14:paraId="7DF713BB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дворищах досліджуваного періоду господарювала нерозділена сім’я, і долю таких</w:t>
      </w:r>
    </w:p>
    <w:p w14:paraId="0ABCE4D3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дворогосподарств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їхніх земель та угідь вирішували всі голови малих сімей, які</w:t>
      </w:r>
    </w:p>
    <w:p w14:paraId="0BA317BF" w14:textId="77777777" w:rsidR="00CE6867" w:rsidRPr="00CE6867" w:rsidRDefault="00CE6867" w:rsidP="00CE6867">
      <w:pPr>
        <w:autoSpaceDE w:val="0"/>
        <w:autoSpaceDN w:val="0"/>
        <w:adjustRightInd w:val="0"/>
        <w:spacing w:after="0" w:line="240" w:lineRule="auto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входили до їх складу.</w:t>
      </w:r>
    </w:p>
    <w:p w14:paraId="06285818" w14:textId="77777777" w:rsidR="00F21B64" w:rsidRDefault="00CE6867" w:rsidP="00F21B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Зародження мануфактури.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Подальшому розвитку ремісничого виробництва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досліджуваний період значною мірою сприяла купецька діяльність, адже власники значних торговельних капіталів (серед яких зустрічалося чимало й представників цехової верхівки) замовляли українським ремісникам (інколи й цехам) значні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партії виробів, із запасом наповнюючи ними заклади внутрішньої торгівлі для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безперебійного продажу товарів. Цим самим цехи все більше втрачали монопольне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право на ринку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товарів та послуг, оскільки замовники/посередники, розміщуючи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свої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замовлення по різних ремісничих (як правило, позацехових) майстернях і</w:t>
      </w:r>
      <w:r w:rsidR="008A576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навіть містах створювали конкуренцію між останніми. Крім того, купці часто,</w:t>
      </w:r>
      <w:r w:rsidR="00B147D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щоб збити ціну на товар, віддавали велику частину своїх замовлень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позацеховим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партачам та сільським ремісникам, постачаючи останнім всю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необхідну сировину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й забираючи готову продукцію.</w:t>
      </w:r>
    </w:p>
    <w:p w14:paraId="736909E6" w14:textId="77777777" w:rsidR="00F21B64" w:rsidRDefault="00CE6867" w:rsidP="00F21B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Саме такі виробничо-торговельні операції у другій половині XVI – першій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половині XVIІ ст. широко провадило купецтво Львова, Луцька, Кам’янця та інших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українських міст, постачаючи ремісникам сіл та передмість, куплені на ринках хутро,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шкіри, сукно, тканини та іншу сировину, а потім оптом забираючи готову продукці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ї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(різноманітний одяг, взуття, ковдри тощо). Позаміські ремісники з готовністю працювали на таких фінансових посередників, адже вільно займатися своїм ремеслом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них не було іншої можливості через цехові обмеження та жорстке протистояння із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міськими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цехами. Та й потрапити на міські ринки ремісникам/партачам було майже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неможливо. Отже, позацехові ремісники все менше переймалися турботами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сировину та збування готової продукції, а більше зосереджувалися на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власне своїх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виробничих функціях, що сприяло зростанню продуктивності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праці й перетворенню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останніх фактично у найманих працівників. У такий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спосіб створювалася свого роду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розпорошена мануфактура, як більш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продуктивна форма капіталістичного промислового виробництва. Адже до виробничої діяльності одночасно залучалося помітно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більше працівників, ніж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їх налічували цехи, і значно зменшувалися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позавиробничі</w:t>
      </w:r>
      <w:proofErr w:type="spellEnd"/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затрати часу й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ресурсів самих виробників. </w:t>
      </w:r>
    </w:p>
    <w:p w14:paraId="14524262" w14:textId="32C9665F" w:rsidR="00F21B64" w:rsidRDefault="00CE6867" w:rsidP="00F21B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Генератором вказаних процесів виступає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 досліджуваний період торгово-ремісничий капітал, представники якого беруть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себе всі невиробничі затрати і разом з тим віддаляють від ринку (сировини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й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готової продукції) ремісничі верстви населення. Оптимізації економічного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розвитку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промислового виробництва сприяли й значні оптові торговельні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операції (із сировиною та готовими виробами), розвиток позаміської, міжрегіональної та міжнародної</w:t>
      </w:r>
      <w:r w:rsidR="00F21B64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торгівлі. </w:t>
      </w:r>
    </w:p>
    <w:p w14:paraId="375A80CE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Водночас дослідники зазначають й паралельну появу мануфактурного виробництва (приватного/кріпосного) у шляхетських помістях, яке базувалося на праці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залежних від власника земель ремісників.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Загалом виготовлені у такий спосіб великі партії промислових та інших ремісничих товарів стабілізували ціни на ринках українських міст та залишали поза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конкуренцією незначних виробників, адже їхні вироби мали більшу собівартість. У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зв’язку з цим у досліджуваний період навіть деякі цехові майстри починали звертатися до партачів, передаючи останнім чимало своїх замовлень на виготовлення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не лише простих і побутових виробів, а й більш складної (слюсарної,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зброярної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ювелірної тощо) ремісничої продукції. А на базі деяких ремісничих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майстерень у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подальшому починали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формуватись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 централізовані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мануфактури. </w:t>
      </w:r>
    </w:p>
    <w:p w14:paraId="3AD185AB" w14:textId="77777777" w:rsidR="00627642" w:rsidRDefault="00627642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Досить 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широкою базою для створення мануфактурних підприємств стали в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досліджуваний період різноманітні промисли, в яких уже застосовувалися найпростіші форми виробничо-переробної кооперації: </w:t>
      </w:r>
      <w:r w:rsidR="00CE6867"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білильні, броварні, воскобійні,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E6867"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 xml:space="preserve">гуральні, водяні млини, ливарні, папірні, поташні, порохівні, </w:t>
      </w:r>
      <w:proofErr w:type="spellStart"/>
      <w:r w:rsidR="00CE6867"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постригальні</w:t>
      </w:r>
      <w:proofErr w:type="spellEnd"/>
      <w:r w:rsidR="00CE6867"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>, рудні,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CE6867" w:rsidRPr="00CE6867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  <w:t xml:space="preserve">солеварні, селітряні варниці, цегельні </w:t>
      </w:r>
      <w:r w:rsidR="00CE6867"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тощо.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1F3F9472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Мануфактурний характер виробництва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носило виготовлення зброї (рушниць, гаківниць, набоїв,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ядер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 особливо гармат) і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дзвонів. Досить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досконалі ливарні виробництва українських зброярів були у Львові,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Білій Церкві, Острі, Черкасах та інших містах, де виливали різноманітні гармати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зі сплавів міді, заліза, чавун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>у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35F8824E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другої половини XVI – першої половини XVIІ ст. на українських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землях (Галичина, Волинь, Київщина) налагоджується мануфактурне виробництво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паперу. Перші папірні було створено поблизу Львова в Янові (1552), згодом в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Луцьку (1570), Буську (1578), Острозі (1580), а 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рубежі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XVI–XVIІ ст. – в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Бруховичах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Жашкові,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Крехівському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монастирі (біля Жовкви), Радомишлі. Через відносно пізню появу та складність технологічного процесу папірні оминули стадію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простого ремісничого виробництва. На українських мануфактурних підприємствах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 виготовлення паперу широко використовувалися різноманітні пристрої, механізми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 водяні млини, а також праця найманих робітників.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17BCEAF0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Зі значним розвитком міського ремесла та паперового виробництва дослідники пов’язують появу в Україні друкарства, яке теж кваліфікують як мануфактурне.</w:t>
      </w:r>
    </w:p>
    <w:p w14:paraId="2C9C96C5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Адже у Львові й Острозі, де побачили світ друковані книги «Апостол» (1574),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«Буквар» (1574), «Азбука» (1578), «Острозька Біблія» (1581), було чимало висококваліфікованих майстрів, які здатні були підготувати обладнання й налагодити процес книгодрукування (львівська друкарня Івана Федорова запрацювала у 1573 р.).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599A3806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Крім того, освічені львівські ремісники не лише активно допомагали друкареві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налагодити друкарське виробництво, а й надавали йому притулок та фінанси. Дещо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пізніше (1591 р.) у Львові було відкрито друкарню місцевого братства, а в Києві –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друкарню Києво-Печерської лаври (1616 р.), які за сотні подальших років свого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існування видрукували десятки книг-шедеврів.</w:t>
      </w:r>
    </w:p>
    <w:p w14:paraId="506D7A5E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Значного розмаху в досліджуваний період набуло використання водяних млинів у різноманітних галузях ремісничого та мануфактурного виробництва. До їх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прямої/основної функції – помелу зернових (на крупи та борошно) – також додалося використання млинів як потужних агротехнічних установок, що приводили в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дію ковальські міхи, горни й механічні молоти в кузнях, руднях та ливарнях, рухали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сукновальні,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рудорубки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пили (у лісопильнях) тощо. За окремими відомостями,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лише у Волинському воєводстві в другій половині XVI ст. налічувалося понад 770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млинових комплексів.</w:t>
      </w:r>
    </w:p>
    <w:p w14:paraId="74FF085E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Значного розмаху 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ук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їнських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землях у XVI–XVIІ ст. набуло поташне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виробництво, яке мало всі ознаки мануфактурної організації. Кількість найманих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робітників на великих будах сягала багатьох десятків, а то й перевищувала півтори сотні працівників. Зважаючи на постійний і повсюдний попит на поташ як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важливу складову для виготовлення соди, фарб, скла та мила, десятки поташних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буд створювалося в усіх регіонах України, починаючи від карпатських лісових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масивів і до незначних лісових смуг лісостепу. Часто організаторами поташного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виробництва виступали орендарі міст і маєтків. Саме так було на Полтавщині в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1649 р., де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С.Конецпольський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вимагав від орендаря своїх міст (Гадяча,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Лютеньки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Рашева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) щорічної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поставки до 1 тис. т якісного поташу та 80 т твердої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смольчуги.</w:t>
      </w:r>
      <w:proofErr w:type="spellEnd"/>
    </w:p>
    <w:p w14:paraId="79EBCE79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Такі значні розміри поташного виробництва свідчили про його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рентабельність і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подальший розвиток. Адже власники таких поташних виробництв мануфактурного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характеру могли за рік отримати до 500 тис.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грошів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чистого прибутку (як це було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поташнях Канівщини в перші десятиліття XVIІ ст.). Загалом же на початок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XVIІ ст., за окремими відомостями, в межах Брацлавського та Київського воєводств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працювало щонайменше півсотні поташних виробництв.</w:t>
      </w:r>
    </w:p>
    <w:p w14:paraId="3041B02A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Аналогічно з поташем було налагоджено виготовлення смоли, дьогтю, випалювання деревного вугілля тощо. </w:t>
      </w:r>
    </w:p>
    <w:p w14:paraId="49F17A04" w14:textId="77777777" w:rsidR="00627642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На першу половину XVIІ ст. припадає й піднесення,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новозапочаткованих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переселенцями, соляних розробок на Слобожанщині (у вододілах річок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Бахмутки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 Тора), які розвивалися винятково завдяки найманій праці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новоселів і прихожих (з різних регіонів) на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Торські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промисли людей.</w:t>
      </w:r>
    </w:p>
    <w:p w14:paraId="7BC78F82" w14:textId="42F0F71F" w:rsidR="00CE6867" w:rsidRPr="00CE6867" w:rsidRDefault="00CE6867" w:rsidP="00627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У цілому в досліджуваний період рудне виробництво, як, власне, і поташне,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солеварне, </w:t>
      </w:r>
      <w:proofErr w:type="spellStart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жупне</w:t>
      </w:r>
      <w:proofErr w:type="spellEnd"/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, селітряне та низка інших, мало ознаки раннього мануфактурного виробництва. Сама ж поява початкових мануфактурних форм свідчила про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зростання рівня продуктивних сил, збільшення (затребуваних ринком) масштабів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виробництва, втрату монопольного становища цехової ремісничої організації, використання різнорідних технічних механізмів і</w:t>
      </w:r>
      <w:r w:rsidR="0062764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CE6867">
        <w:rPr>
          <w:rFonts w:ascii="Times New Roman" w:eastAsia="ASLiberationSerif" w:hAnsi="Times New Roman" w:cs="Times New Roman"/>
          <w:kern w:val="0"/>
          <w:sz w:val="28"/>
          <w:szCs w:val="28"/>
        </w:rPr>
        <w:t>пристроїв та праці численних найманих ремісників/робітників.</w:t>
      </w:r>
    </w:p>
    <w:sectPr w:rsidR="00CE6867" w:rsidRPr="00CE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LiberationSerif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21A0"/>
    <w:multiLevelType w:val="hybridMultilevel"/>
    <w:tmpl w:val="1A964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1964"/>
    <w:multiLevelType w:val="multilevel"/>
    <w:tmpl w:val="0482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95092840">
    <w:abstractNumId w:val="1"/>
  </w:num>
  <w:num w:numId="2" w16cid:durableId="102676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1D"/>
    <w:rsid w:val="000B2949"/>
    <w:rsid w:val="000F39C3"/>
    <w:rsid w:val="001123C4"/>
    <w:rsid w:val="001363CC"/>
    <w:rsid w:val="00195F6B"/>
    <w:rsid w:val="002057C5"/>
    <w:rsid w:val="00224C0E"/>
    <w:rsid w:val="002327DC"/>
    <w:rsid w:val="002664AF"/>
    <w:rsid w:val="00342AF5"/>
    <w:rsid w:val="003C3FD2"/>
    <w:rsid w:val="00491D0B"/>
    <w:rsid w:val="004F1D7A"/>
    <w:rsid w:val="005D40D0"/>
    <w:rsid w:val="005E7C79"/>
    <w:rsid w:val="00607893"/>
    <w:rsid w:val="00627642"/>
    <w:rsid w:val="00670BB0"/>
    <w:rsid w:val="006B690E"/>
    <w:rsid w:val="006F0126"/>
    <w:rsid w:val="00742F81"/>
    <w:rsid w:val="007C3DB2"/>
    <w:rsid w:val="007D6640"/>
    <w:rsid w:val="00822F9D"/>
    <w:rsid w:val="00834191"/>
    <w:rsid w:val="00853287"/>
    <w:rsid w:val="008A5769"/>
    <w:rsid w:val="008B5EDF"/>
    <w:rsid w:val="00915CDC"/>
    <w:rsid w:val="00A27BAA"/>
    <w:rsid w:val="00A6179D"/>
    <w:rsid w:val="00AC6F16"/>
    <w:rsid w:val="00AF2E71"/>
    <w:rsid w:val="00B147DE"/>
    <w:rsid w:val="00BE3E06"/>
    <w:rsid w:val="00C96C5E"/>
    <w:rsid w:val="00CC77B2"/>
    <w:rsid w:val="00CD0903"/>
    <w:rsid w:val="00CE6867"/>
    <w:rsid w:val="00E23590"/>
    <w:rsid w:val="00E2741D"/>
    <w:rsid w:val="00E52FD9"/>
    <w:rsid w:val="00E76434"/>
    <w:rsid w:val="00F21B64"/>
    <w:rsid w:val="00F249AF"/>
    <w:rsid w:val="00F556B1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26B8"/>
  <w15:chartTrackingRefBased/>
  <w15:docId w15:val="{3F3F991A-7583-4B98-ABAA-AE8588EA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4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4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4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4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4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4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2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2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27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274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7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27</Pages>
  <Words>48977</Words>
  <Characters>27918</Characters>
  <Application>Microsoft Office Word</Application>
  <DocSecurity>0</DocSecurity>
  <Lines>232</Lines>
  <Paragraphs>153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6</cp:revision>
  <dcterms:created xsi:type="dcterms:W3CDTF">2024-03-06T10:27:00Z</dcterms:created>
  <dcterms:modified xsi:type="dcterms:W3CDTF">2024-03-07T20:02:00Z</dcterms:modified>
</cp:coreProperties>
</file>