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3E" w:rsidRPr="00A3373E" w:rsidRDefault="00A3373E" w:rsidP="00FC1D7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r w:rsidRPr="00A337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Результати обговорення </w:t>
      </w:r>
      <w:proofErr w:type="spellStart"/>
      <w:r w:rsidRPr="00A3373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A3373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ОПП </w:t>
      </w:r>
      <w:r w:rsidR="00FC1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2023-2024 </w:t>
      </w:r>
      <w:proofErr w:type="spellStart"/>
      <w:r w:rsidR="00FC1D75">
        <w:rPr>
          <w:rFonts w:ascii="Times New Roman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="00FC1D7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A3373E">
        <w:rPr>
          <w:rFonts w:ascii="Times New Roman" w:hAnsi="Times New Roman" w:cs="Times New Roman"/>
          <w:b/>
          <w:bCs/>
          <w:sz w:val="28"/>
          <w:szCs w:val="28"/>
          <w:lang w:val="uk-UA"/>
        </w:rPr>
        <w:t>«Управління земельними і водними ресурсами» (пропозиції)</w:t>
      </w:r>
    </w:p>
    <w:p w:rsidR="00A3373E" w:rsidRPr="00A3373E" w:rsidRDefault="00A3373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протоколу, дата 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Хто надав пропозицію чи зауваження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пропозиції чи зауваження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Інформація про врахування (з обґрунтуванням)</w:t>
            </w: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02 засідання круглого столу із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стейкхолдерами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кафедри наук про Землю 8 червня 2023 р.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РЕМЕЗОВА Олена (доктор геол. н., зав. відділу корисних копалин, Інститут геологічних наук НАН України)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-Запропонувала внести в навчальний план дисципліну про рекультивацію земель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 Також порекомендувала більше уваги приділити дисциплінам пов’язаним з гідрологією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-Порадила звернути увагу на екологічний геотуризм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Виконано. З 2023 р. введено ОК32 Основи рекультивації та ремедіації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Виконано. Введено ОК27 Технології охорони водних ресурсів</w:t>
            </w:r>
          </w:p>
          <w:p w:rsidR="00A3373E" w:rsidRPr="00A3373E" w:rsidRDefault="00A3373E" w:rsidP="00F8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 xml:space="preserve">Виконано. Введено ВК </w:t>
            </w:r>
            <w:r w:rsidRPr="00A3373E">
              <w:rPr>
                <w:rFonts w:ascii="Times New Roman" w:eastAsia="Calibri" w:hAnsi="Times New Roman" w:cs="Times New Roman"/>
                <w:sz w:val="28"/>
                <w:szCs w:val="28"/>
              </w:rPr>
              <w:t>Основи геотуризму, Організація туристсько-краєзнавчої роботи</w:t>
            </w: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02 засідання круглого столу із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стейкхолдерами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кафедри наук про Землю 8 червня 2023 р.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СКОРИК Микола (сертифікований інженер-землевпорядник (ФОП)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-Погодився з Ремезовою О.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 xml:space="preserve">- Висловив пропозицію про доцільність системного розуміння територіальної організації природних комплексів, можливо через вивчення ландшафтних структур 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 xml:space="preserve">Виконано. Введено ОК21 Ландшафтознавство та ряд ВК, зокрема </w:t>
            </w:r>
            <w:r w:rsidRPr="00A337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Реабілітація техногенних ландшафтів, </w:t>
            </w:r>
            <w:r w:rsidRPr="00A3373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Ландшафтне планування та моделювання тощо</w:t>
            </w: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Протокол № 02 засідання круглого столу із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стейкхолдерами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кафедри наук про Землю 8 червня 2023 р.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РЕВНІВЦЕВ Олександр (національний консультант ФАО ООН експерт з питань здоров’я тварин та зниження ризиків поширення захворювань)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 Зауважив про проблему накопичення відходів і серйозність супутніх наслідків. Відповідно, бажано в освітньому процесі звернути увагу на дану проблему.</w:t>
            </w:r>
          </w:p>
          <w:p w:rsidR="00A3373E" w:rsidRPr="00A3373E" w:rsidRDefault="00A3373E" w:rsidP="00F87B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-На останньому році навчання, після освоєння всіх базових та фахових дисциплін, корисно було б ввести дисципліну про управління екологічною безпекою, вона сприятиме концепції сталого розвитку.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Виконано. Введено ОК 25 Зелений курс ЄС та управління відходами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Виконано. Введено ОК Екологічна безпека і управління</w:t>
            </w: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02 засідання круглого столу із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стейкхолдерами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кафедри наук про Землю 8 червня 2023 р.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СИВКО Сергій (головний технолог КП «Житомирводоканал»)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33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Висловив побажання внести зміни до ОК27 «Біологічна оцінка якості води». Не варто обмежуватись лише біологічними показниками, краще розширити дисципліну. Вивчення методів і технологій загалом дасть краще </w:t>
            </w:r>
            <w:r w:rsidRPr="00A337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розуміння про стан водних екосистем. 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Виконано. Зміна назви ОК. Тепер має назву Технології охорони водних ресурсів</w:t>
            </w: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02 засідання круглого столу із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стейкхолдерами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кафедри наук про Землю 8 червня 2023 р.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СКУРАТІВСЬКИЙ Сергій (провідний науковий співробітник інституту геофізики ім. С.І. Субботіна НАН України)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 Висловив пропозицію змінити ОК14 «Економічне обґрунтування природоохоронних технологій». Економічний аспект – це лише один і, часто, не найважливіший елемент природоохоронних технологій. Краще навчати майбутніх фахівців стратегічному підходу з урахуванням всіх, або хоча б основних, компонент природоохоронної діяльності.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Виконано. ОК14 тепер Стратегічне управління для сталої реконструкції та реставрації в природоохоронній сфері</w:t>
            </w: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 02 засідання круглого столу із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стейкхолдерами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кафедри наук про Землю 8 червня 2023 р.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 xml:space="preserve">СЕРИЛКО Юрій (начальник виробничо-технічного відділу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колективного підприємства «Житомирводпроект»</w:t>
            </w: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- Наголошено на необхідності поглиблення формування вміння забезпечувати науковий та технологічний супровід раціонального використання водних і земельних ресурсів (ПР18)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Виконано. Знайшло відображення у змісті наступних освітніх компонент: ОК24, ОК25, ОК26, ОК27.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Протокол № 02 засідання круглого столу із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стейкхолдерами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кафедри наук про Землю 8 червня 2023 р.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 xml:space="preserve">ФІЛЬЧУК Тетяна (начальник проектно-вишукувального відділу </w:t>
            </w: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Житомирської філії державного підприємства «Науково-дослідний та проектний інститут землеустрою»</w:t>
            </w: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-Необхідне поглиблення базових навичок роботи з програмним забезпеченням та базами даних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Виконано. Це відобразилось в удосконаленні змісту та трансформації назв освітніх компонент (ОК10, ОК22, ОК34),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pStyle w:val="a5"/>
              <w:jc w:val="both"/>
              <w:rPr>
                <w:b w:val="0"/>
                <w:bCs/>
                <w:sz w:val="28"/>
                <w:szCs w:val="28"/>
                <w:u w:val="single"/>
              </w:rPr>
            </w:pPr>
            <w:r w:rsidRPr="00A3373E">
              <w:rPr>
                <w:b w:val="0"/>
                <w:bCs/>
                <w:sz w:val="28"/>
                <w:szCs w:val="28"/>
              </w:rPr>
              <w:t>Протокол № 01</w:t>
            </w:r>
          </w:p>
          <w:p w:rsidR="00A3373E" w:rsidRPr="00A3373E" w:rsidRDefault="00A3373E" w:rsidP="00F87BDC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засідання круглого столу студентського самоврядування щодо розгляду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освітньо-професійної програми «Управління земельними і водними ресурсами» спеціальності 103 «Науки про Землю»</w:t>
            </w:r>
          </w:p>
          <w:p w:rsidR="00A3373E" w:rsidRPr="00A3373E" w:rsidRDefault="00A3373E" w:rsidP="00F87B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8 травня 2023 р.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Здобувачі освіти: Владислава Кузьменка, Євгенія Білецького і Марії Гальчин та інші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Додати дисципліни або модулі, що дадуть можливість на практиці засвоїти навички щодо проведення лабораторних, інструментальних досліджень, приділяти більше уваги практичній складовій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-Приділяти більше уваги вивченню геосфер</w:t>
            </w:r>
          </w:p>
          <w:p w:rsidR="00A3373E" w:rsidRPr="00A3373E" w:rsidRDefault="00A3373E" w:rsidP="00A3373E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3373E">
              <w:rPr>
                <w:color w:val="000000"/>
                <w:sz w:val="28"/>
                <w:szCs w:val="28"/>
                <w:shd w:val="clear" w:color="auto" w:fill="FFFFFF"/>
              </w:rPr>
              <w:t xml:space="preserve">в межах дисципліни «Університетська освіта та академічна доброчесність» зробити акцент на детальну інформацію щодо нормування питань академічної доброчесності </w:t>
            </w:r>
            <w:r w:rsidRPr="00A3373E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та освітньої етики в Державному університеті «Житомирська політехніка»;</w:t>
            </w:r>
          </w:p>
          <w:p w:rsidR="00A3373E" w:rsidRPr="00A3373E" w:rsidRDefault="00A3373E" w:rsidP="00A3373E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3373E">
              <w:rPr>
                <w:color w:val="000000"/>
                <w:sz w:val="28"/>
                <w:szCs w:val="28"/>
                <w:shd w:val="clear" w:color="auto" w:fill="FFFFFF"/>
              </w:rPr>
              <w:t>продовжити практику проведення зі студентами 1-го курсу зустрічі на початку навчання, на якій розглядаються питання академічної доброчесності;</w:t>
            </w:r>
          </w:p>
          <w:p w:rsidR="00A3373E" w:rsidRPr="00A3373E" w:rsidRDefault="00A3373E" w:rsidP="00A3373E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3373E">
              <w:rPr>
                <w:color w:val="000000"/>
                <w:sz w:val="28"/>
                <w:szCs w:val="28"/>
                <w:shd w:val="clear" w:color="auto" w:fill="FFFFFF"/>
              </w:rPr>
              <w:t>забезпечити на освітньому порталі інформаційний супровід дисциплін, зробити навчання більш гнучким з урахуванням об’єктивних складнощів;</w:t>
            </w:r>
          </w:p>
          <w:p w:rsidR="00A3373E" w:rsidRPr="00A3373E" w:rsidRDefault="00A3373E" w:rsidP="00A3373E">
            <w:pPr>
              <w:pStyle w:val="a4"/>
              <w:widowControl w:val="0"/>
              <w:numPr>
                <w:ilvl w:val="0"/>
                <w:numId w:val="2"/>
              </w:numPr>
              <w:shd w:val="clear" w:color="auto" w:fill="FFFFFF"/>
              <w:ind w:left="0" w:firstLine="0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3373E">
              <w:rPr>
                <w:color w:val="000000"/>
                <w:sz w:val="28"/>
                <w:szCs w:val="28"/>
                <w:shd w:val="clear" w:color="auto" w:fill="FFFFFF"/>
              </w:rPr>
              <w:t xml:space="preserve">продовжити практику залучення зовнішніх </w:t>
            </w:r>
            <w:proofErr w:type="spellStart"/>
            <w:r w:rsidRPr="00A3373E">
              <w:rPr>
                <w:color w:val="000000"/>
                <w:sz w:val="28"/>
                <w:szCs w:val="28"/>
                <w:shd w:val="clear" w:color="auto" w:fill="FFFFFF"/>
              </w:rPr>
              <w:t>стейкхолдерів</w:t>
            </w:r>
            <w:proofErr w:type="spellEnd"/>
            <w:r w:rsidRPr="00A3373E">
              <w:rPr>
                <w:color w:val="000000"/>
                <w:sz w:val="28"/>
                <w:szCs w:val="28"/>
                <w:shd w:val="clear" w:color="auto" w:fill="FFFFFF"/>
              </w:rPr>
              <w:t xml:space="preserve"> до проведення практичних та лабораторних занять, доповнювати викладання відеоматеріалами з кращими сучасними практиками;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Виконано. Додано модулі до ОК20 Моніторинг довкілля з основами метрології, ОК23 Моделювання та прогнозування стану довкілля, ОК18 Аналітична хімія та інструментальні методи аналізу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 xml:space="preserve">Виконано. 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Виконано. З 2024 р. ця ОК трансформувалась в ОК16 Антикорупція та доброчесність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Враховано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Враховано. Зокрема у випадку безпекової ситуації можливий перехід на змішаний формат навчання. Викладаються всі матеріали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Враховано. До викладання залучено Професіоналів практиків О. Медвідь та С. Ковальова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73E" w:rsidRPr="00A3373E" w:rsidTr="00F87BDC">
        <w:tc>
          <w:tcPr>
            <w:tcW w:w="3487" w:type="dxa"/>
          </w:tcPr>
          <w:p w:rsidR="00A3373E" w:rsidRPr="00A3373E" w:rsidRDefault="00A3373E" w:rsidP="00F87BDC">
            <w:pPr>
              <w:pStyle w:val="a5"/>
              <w:jc w:val="both"/>
              <w:rPr>
                <w:b w:val="0"/>
                <w:bCs/>
                <w:sz w:val="28"/>
                <w:szCs w:val="28"/>
                <w:u w:val="single"/>
              </w:rPr>
            </w:pPr>
            <w:r w:rsidRPr="00A3373E">
              <w:rPr>
                <w:b w:val="0"/>
                <w:bCs/>
                <w:sz w:val="28"/>
                <w:szCs w:val="28"/>
              </w:rPr>
              <w:lastRenderedPageBreak/>
              <w:t>Протокол № 06</w:t>
            </w:r>
          </w:p>
          <w:p w:rsidR="00A3373E" w:rsidRPr="00A3373E" w:rsidRDefault="00A3373E" w:rsidP="00F87BDC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засідання круглого столу студентського самоврядування щодо розгляду </w:t>
            </w:r>
            <w:r w:rsidRPr="00A3373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освітньо-професійної програми «Управління земельними і водними ресурсами» спеціальності 103 «Науки про Землю»</w:t>
            </w:r>
          </w:p>
          <w:p w:rsidR="00A3373E" w:rsidRPr="00A3373E" w:rsidRDefault="00A3373E" w:rsidP="00F87BDC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bCs/>
                <w:sz w:val="28"/>
                <w:szCs w:val="28"/>
              </w:rPr>
              <w:t>8 травня 2023 р.</w:t>
            </w:r>
          </w:p>
          <w:p w:rsidR="00A3373E" w:rsidRPr="00A3373E" w:rsidRDefault="00A3373E" w:rsidP="00F87BD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Здобувач Оксана Цимбалюк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>Наголосила на важливості вивчення наслідків воєнних дій для довкілля</w:t>
            </w:r>
          </w:p>
        </w:tc>
        <w:tc>
          <w:tcPr>
            <w:tcW w:w="3487" w:type="dxa"/>
          </w:tcPr>
          <w:p w:rsidR="00A3373E" w:rsidRPr="00A3373E" w:rsidRDefault="00A3373E" w:rsidP="00F87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73E">
              <w:rPr>
                <w:rFonts w:ascii="Times New Roman" w:hAnsi="Times New Roman" w:cs="Times New Roman"/>
                <w:sz w:val="28"/>
                <w:szCs w:val="28"/>
              </w:rPr>
              <w:t xml:space="preserve">Виконано. Було відображено в структурі та назві ОК23 «Моделювання та прогнозування екологічних процесів», яка була трансформована в «Моделювання та прогнозування стану довкілля». Розглядається це питання в ОК26 Аналіз та оцінка надзвичайних ситуацій. Запропоновано ВК </w:t>
            </w:r>
            <w:r w:rsidRPr="00A3373E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Белігеративні ландшафти</w:t>
            </w:r>
          </w:p>
        </w:tc>
      </w:tr>
    </w:tbl>
    <w:p w:rsidR="00A3373E" w:rsidRPr="00A3373E" w:rsidRDefault="00A3373E" w:rsidP="00A3373E">
      <w:pPr>
        <w:rPr>
          <w:rFonts w:ascii="Times New Roman" w:hAnsi="Times New Roman" w:cs="Times New Roman"/>
          <w:sz w:val="28"/>
          <w:szCs w:val="28"/>
        </w:rPr>
      </w:pPr>
    </w:p>
    <w:p w:rsidR="00A3373E" w:rsidRPr="00A3373E" w:rsidRDefault="00A3373E" w:rsidP="00A3373E">
      <w:pPr>
        <w:ind w:firstLine="720"/>
        <w:rPr>
          <w:rFonts w:ascii="Times New Roman" w:hAnsi="Times New Roman" w:cs="Times New Roman"/>
          <w:sz w:val="28"/>
          <w:szCs w:val="28"/>
        </w:rPr>
      </w:pPr>
    </w:p>
    <w:bookmarkEnd w:id="0"/>
    <w:p w:rsidR="00A3373E" w:rsidRPr="00A3373E" w:rsidRDefault="00A3373E">
      <w:pPr>
        <w:rPr>
          <w:rFonts w:ascii="Times New Roman" w:hAnsi="Times New Roman" w:cs="Times New Roman"/>
          <w:sz w:val="28"/>
          <w:szCs w:val="28"/>
        </w:rPr>
      </w:pPr>
    </w:p>
    <w:sectPr w:rsidR="00A3373E" w:rsidRPr="00A3373E" w:rsidSect="00A337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3448"/>
    <w:multiLevelType w:val="hybridMultilevel"/>
    <w:tmpl w:val="216A445A"/>
    <w:lvl w:ilvl="0" w:tplc="0A2CB22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1FD0BE5"/>
    <w:multiLevelType w:val="hybridMultilevel"/>
    <w:tmpl w:val="CB7E4444"/>
    <w:lvl w:ilvl="0" w:tplc="78967B68">
      <w:start w:val="2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3E"/>
    <w:rsid w:val="002D0BEE"/>
    <w:rsid w:val="00A3373E"/>
    <w:rsid w:val="00FC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FF752-CE37-6F44-AE33-41E4254F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373E"/>
    <w:pPr>
      <w:ind w:left="720"/>
      <w:contextualSpacing/>
    </w:pPr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paragraph" w:styleId="a5">
    <w:name w:val="caption"/>
    <w:basedOn w:val="a"/>
    <w:next w:val="a"/>
    <w:qFormat/>
    <w:rsid w:val="00A3373E"/>
    <w:pPr>
      <w:jc w:val="center"/>
    </w:pPr>
    <w:rPr>
      <w:rFonts w:ascii="Times New Roman" w:eastAsia="Times New Roman" w:hAnsi="Times New Roman" w:cs="Times New Roman"/>
      <w:b/>
      <w:kern w:val="0"/>
      <w:sz w:val="16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5174E6-B054-41B7-8847-D3673784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Пользователь</cp:lastModifiedBy>
  <cp:revision>2</cp:revision>
  <dcterms:created xsi:type="dcterms:W3CDTF">2025-02-21T23:10:00Z</dcterms:created>
  <dcterms:modified xsi:type="dcterms:W3CDTF">2025-02-21T23:10:00Z</dcterms:modified>
</cp:coreProperties>
</file>