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3697"/>
        <w:gridCol w:w="4814"/>
      </w:tblGrid>
      <w:tr w:rsidR="00D802FF" w:rsidRPr="008A3F20" w:rsidTr="00D802FF">
        <w:tc>
          <w:tcPr>
            <w:tcW w:w="9345" w:type="dxa"/>
            <w:gridSpan w:val="3"/>
          </w:tcPr>
          <w:p w:rsidR="00D802FF" w:rsidRPr="005737DD" w:rsidRDefault="001E28BF" w:rsidP="00D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573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Тести до теми</w:t>
            </w:r>
            <w:r w:rsidR="00D802FF" w:rsidRPr="00573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802FF" w:rsidRPr="005737DD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</w:t>
            </w:r>
            <w:r w:rsidR="00D802FF" w:rsidRPr="00573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Регулювання біржової діяльності</w:t>
            </w:r>
          </w:p>
        </w:tc>
      </w:tr>
      <w:tr w:rsidR="00D802FF" w:rsidRPr="00E833D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Основним завданням регулювання біржової діяльності є: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запобігання маніпулюванню цінами, захист інтересів дрібних фірм і спекулянтів;</w:t>
            </w:r>
          </w:p>
          <w:p w:rsidR="00D802FF" w:rsidRPr="005737DD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737DD">
              <w:rPr>
                <w:rFonts w:ascii="Times New Roman" w:hAnsi="Times New Roman" w:cs="Times New Roman"/>
                <w:sz w:val="20"/>
                <w:szCs w:val="20"/>
              </w:rPr>
              <w:t>впорядкування роботи бірж;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введення системи біржових правил;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встановлення системи оподаткування біржової діяльності;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сприяння в укладанні біржових угод.</w:t>
            </w:r>
          </w:p>
        </w:tc>
      </w:tr>
      <w:tr w:rsidR="00D802FF" w:rsidRPr="00E833D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bCs/>
                <w:sz w:val="20"/>
                <w:szCs w:val="20"/>
              </w:rPr>
              <w:t>Метою регулювання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 біржової діяльності є: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запобігання маніпулюванню цінами, захист інтересів дрібних фірм і спекулянтів;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забезпечення стабільності, збалансованості й ефективності біржового ринку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введення системи біржових правил;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встановлення системи оподаткування біржової діяльності;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сприяння в укладанні біржових угод.</w:t>
            </w:r>
          </w:p>
        </w:tc>
      </w:tr>
      <w:tr w:rsidR="00D802FF" w:rsidRPr="00E833D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Залежно від ступеня державного регулювання біржової діяльності розрізняють наступні національні моделі: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американська, європейська, японська;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американська, британська, азіатська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французька, японська, англійська;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американська, англійська, французька;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англо-американська, європейська.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У французькій моделі державного регулювання біржової діяльності переважає: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громадський контроль;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контроль незалежних експертних органів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контроль уряду за діяльністю бірж;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внутрішньобіржове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 регулювання;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контроль неурядових некомерційних організацій.</w:t>
            </w:r>
          </w:p>
        </w:tc>
      </w:tr>
      <w:tr w:rsidR="00D802FF" w:rsidRPr="00E833D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У англійській моделі державного регулювання біржової діяльності переважає: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громадський контроль;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контроль незалежних експертних органів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контроль уряду за діяльністю бірж;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внутрішньобіржове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 регулювання;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поєднання сильної ролі уряду з широким членством бірж та брокерів.</w:t>
            </w:r>
          </w:p>
        </w:tc>
      </w:tr>
      <w:tr w:rsidR="00D802FF" w:rsidRPr="00E833D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У американській моделі державного регулювання біржової діяльності переважає: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громадський контроль;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контроль незалежних експертних органів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контроль уряду за діяльністю бірж;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внутрішньобіржове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 регулювання;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поєднання сильної ролі уряду з широким членством бірж та брокерів.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Закон України «Про товарні біржі» був прийнятий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1991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1992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1993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1994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1995 році.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Закон України «Про цінні папери та фондовий ринок» був прийнятий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2001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2003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2005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2006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2008 році.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У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США реальний державний контроль та нагляд за біржовою торгівлею встановлюється з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865 року;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 року;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1933 року;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1936 року;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1974 року.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Закон «Про товарні біржі»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у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США був прийнятий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1933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1922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1970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1936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1974 році.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Закон «Про ф’ючерсні контракти на зерно»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у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США був прийнятий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1933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1922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1970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1936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 1974 році.</w:t>
            </w:r>
          </w:p>
        </w:tc>
      </w:tr>
      <w:tr w:rsidR="00D802FF" w:rsidRPr="0044574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Закон «Про Комісії з ф’ючерсної торгівлі товарами»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у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США був прийнятий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1933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1922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1970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1936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1974 році.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Основним державним органом США, який регулює ф’ючерсні ринки, є: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Комісія з товарних ф’ючерсних ринків;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 Міністерство сільського господарства;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Федеральна резервна система;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Комісія з цінних паперів;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Міністерство фінансів.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Уряд штату Іллінойс заборонив ф’ючерсні угоди через різке падіння цін сировинних товарів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1865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1866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1867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1868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1869 році.</w:t>
            </w:r>
          </w:p>
        </w:tc>
      </w:tr>
      <w:tr w:rsidR="00D802FF" w:rsidRPr="0044574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Комісія з питань товарних ф’ючерсних ринків США підпорядковується: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Конгресу;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 Міністерству сільського господарства;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Федеральній резервній системі;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Президенту;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Міністерству фінансів.</w:t>
            </w:r>
          </w:p>
        </w:tc>
      </w:tr>
      <w:tr w:rsidR="00D802FF" w:rsidRPr="00D84621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>Ф’ючерсні комісійні торговці – це: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категорії службовців, пов’язані з процедурою прийняття наказів клієнтів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особи, які надають консультації щодо купівлі ф’ючерсних контрактів за плату, за частку у прибутку або іншу винагороду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D84621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Асоційовані особи – це: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категорії службовців, пов’язані з процедурою прийняття наказів клієнтів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особи, які надають консультації щодо купівлі ф’ючерсних контрактів за плату, за частку у прибутку або іншу винагороду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D84621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 xml:space="preserve">Брокери у торговій залі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– це: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категорії службовців, пов’язані з процедурою прийняття наказів клієнтів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особи, які надають консультації щодо купівлі ф’ючерсних контрактів за плату, за частку у прибутку або іншу винагороду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D84621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>Оператор товарного пулу (</w:t>
            </w:r>
            <w:proofErr w:type="spellStart"/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>commodity</w:t>
            </w:r>
            <w:proofErr w:type="spellEnd"/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>pool</w:t>
            </w:r>
            <w:proofErr w:type="spellEnd"/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>operator</w:t>
            </w:r>
            <w:proofErr w:type="spellEnd"/>
            <w:r w:rsidRPr="001E28BF">
              <w:rPr>
                <w:rFonts w:ascii="Times New Roman" w:hAnsi="Times New Roman" w:cs="Times New Roman"/>
                <w:iCs/>
                <w:sz w:val="20"/>
                <w:szCs w:val="20"/>
                <w:lang w:eastAsia="uk-UA"/>
              </w:rPr>
              <w:t xml:space="preserve">) –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це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категорії службовців, пов’язані з процедурою прийняття наказів клієнтів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брокер-консультант, який збирає кошти клієнтів та управляє ними;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Комісія з питань товарних ф’ючерсних ринків США ввела правила, що вимагають від бірж встановити ліміти відкритих позицій для ф’ючерсних контрактів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1974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1978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1982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1983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1984 році.</w:t>
            </w:r>
          </w:p>
        </w:tc>
      </w:tr>
      <w:tr w:rsidR="00D802FF" w:rsidRPr="00754B52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Згідно правил Комісії з питань товарних ф’ючерсних ринків США ліміти відкритих позицій не застосовуються до: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дилерів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маклерів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брокерів;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трейдерів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хеджерів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Закон США «Про практику ф’ючерсної торгівлі» був прийнятий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1989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1990 році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1991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1992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1993 році.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Комісія з питань товарної ф’ючерсної торгівлі є незалежним федеральним органом, який знаходиться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Чикаго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Лос-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Анджелесі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Нью-Йорку;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Вашингтоні;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Бостоні.</w:t>
            </w:r>
          </w:p>
        </w:tc>
      </w:tr>
      <w:tr w:rsidR="00D802FF" w:rsidRPr="00FE6840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 Англії держава практично не втручалася у діяльність товарних бірж до: 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960 року;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 року;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1980 року;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1987 року;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1992 року.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Основними принципами діяльності ф’ючерсних бірж Великобританії є: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гласність, електронні торги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самоуправління та самоконтроль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державне регулювання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участь держави в якості </w:t>
            </w:r>
            <w:proofErr w:type="spellStart"/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агента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громадський контроль.</w:t>
            </w:r>
          </w:p>
        </w:tc>
      </w:tr>
      <w:tr w:rsidR="00D802FF" w:rsidRPr="00552B8E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У Німеччині біржова ф’ючерсна торгівля регулюється: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законодавством федеральних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земель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Правилами біржової торгівлі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Міністерством фінансів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Міністерством сільського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господарства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Торговельним кодексом та Законом про біржі і біржові угоди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FE6840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Укладання строкових угод у Німеччині стало можливим з відкриттям Німецької строкової біржи у: 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990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році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91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році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1992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1993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1994 році.</w:t>
            </w:r>
          </w:p>
        </w:tc>
      </w:tr>
      <w:tr w:rsidR="00D802FF" w:rsidRPr="00BF72B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1E2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Франції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ф’ючерсна біржова торгівля регулюється: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Комісією з ф’ючерсних товарних бірж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Правилами біржової торгівлі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Міністерством фінансів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Міністерством сільського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господарства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Центральним банком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BF72B4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1E28BF">
              <w:rPr>
                <w:rFonts w:ascii="Times New Roman" w:hAnsi="Times New Roman" w:cs="Times New Roman"/>
                <w:bCs/>
                <w:sz w:val="20"/>
                <w:szCs w:val="20"/>
              </w:rPr>
              <w:t>Сингапурі</w:t>
            </w:r>
            <w:proofErr w:type="spellEnd"/>
            <w:r w:rsidRPr="001E2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ф’ючерсна біржова торгівля регулюється: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Комісією з ф’ючерсних товарних бірж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Правилами біржової торгівлі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Міністерством фінансів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Міністерством сільського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господарства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1E28BF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Центральним банком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2FF" w:rsidRPr="00FE6840" w:rsidTr="00D802FF">
        <w:tc>
          <w:tcPr>
            <w:tcW w:w="834" w:type="dxa"/>
          </w:tcPr>
          <w:p w:rsidR="00D802FF" w:rsidRPr="001E28BF" w:rsidRDefault="00D802FF" w:rsidP="00D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697" w:type="dxa"/>
          </w:tcPr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Федеральний закон «Про біржі та фондову торгівлю» у Швейцарії був прийнятий у:</w:t>
            </w:r>
          </w:p>
        </w:tc>
        <w:tc>
          <w:tcPr>
            <w:tcW w:w="4814" w:type="dxa"/>
          </w:tcPr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А) 1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991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році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93 </w:t>
            </w:r>
            <w:proofErr w:type="spellStart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році</w:t>
            </w:r>
            <w:proofErr w:type="spellEnd"/>
            <w:r w:rsidRPr="001E2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В) 1995 році;</w:t>
            </w:r>
          </w:p>
          <w:p w:rsidR="00D802FF" w:rsidRPr="001E28BF" w:rsidRDefault="00D802FF" w:rsidP="00D802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Г) 1997 році;</w:t>
            </w:r>
          </w:p>
          <w:p w:rsidR="00D802FF" w:rsidRPr="001E28BF" w:rsidRDefault="00D802FF" w:rsidP="00D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8BF">
              <w:rPr>
                <w:rFonts w:ascii="Times New Roman" w:hAnsi="Times New Roman" w:cs="Times New Roman"/>
                <w:sz w:val="20"/>
                <w:szCs w:val="20"/>
              </w:rPr>
              <w:t>Д) 1999 році.</w:t>
            </w:r>
          </w:p>
        </w:tc>
      </w:tr>
    </w:tbl>
    <w:p w:rsidR="007F1363" w:rsidRDefault="007F1363" w:rsidP="00D802FF"/>
    <w:sectPr w:rsidR="007F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FF"/>
    <w:rsid w:val="001E28BF"/>
    <w:rsid w:val="0029241F"/>
    <w:rsid w:val="005737DD"/>
    <w:rsid w:val="00784414"/>
    <w:rsid w:val="007F1363"/>
    <w:rsid w:val="00D802FF"/>
    <w:rsid w:val="00E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28AE8-700D-4702-BB24-81CDF46C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F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2F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8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cp:lastPrinted>2022-10-03T18:48:00Z</cp:lastPrinted>
  <dcterms:created xsi:type="dcterms:W3CDTF">2025-02-18T08:57:00Z</dcterms:created>
  <dcterms:modified xsi:type="dcterms:W3CDTF">2025-02-18T08:57:00Z</dcterms:modified>
</cp:coreProperties>
</file>