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1EC7" w:rsidRDefault="006D137C" w:rsidP="007D1EC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E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Тема№3. </w:t>
      </w:r>
      <w:r w:rsidRPr="007D1EC7">
        <w:rPr>
          <w:rFonts w:ascii="Times New Roman" w:hAnsi="Times New Roman" w:cs="Times New Roman"/>
          <w:b/>
          <w:bCs/>
          <w:sz w:val="28"/>
          <w:szCs w:val="28"/>
        </w:rPr>
        <w:t xml:space="preserve">Методи оцінки стійкості геосистем: кількісні </w:t>
      </w:r>
    </w:p>
    <w:p w:rsidR="006D137C" w:rsidRPr="007D1EC7" w:rsidRDefault="006D137C" w:rsidP="007D1EC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EC7">
        <w:rPr>
          <w:rFonts w:ascii="Times New Roman" w:hAnsi="Times New Roman" w:cs="Times New Roman"/>
          <w:b/>
          <w:bCs/>
          <w:sz w:val="28"/>
          <w:szCs w:val="28"/>
        </w:rPr>
        <w:t>та якісні підходи</w:t>
      </w:r>
    </w:p>
    <w:p w:rsidR="006D137C" w:rsidRPr="007D1EC7" w:rsidRDefault="006D137C" w:rsidP="007D1EC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1EC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План: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>1. Вступ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>1.1. Поняття стійкості геосистем та її типи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>1.2. Значення оцінки стійкості для управління ресурсами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>1.3. Огляд основних підходів до оцінки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2. Якісні методи оцінки 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>2.1. Візуальні методи оцінки: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  - Ознаки деградації екосистем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  - Індикаторні види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  - Оцінка стану рослинності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  - Ознаки ерозії та інших порушень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>2.2. Експертні методи: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  - Бальні оцінки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  - Порівняльний аналіз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  - Ранжування факторів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  - Матриці оцінки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3. Прості кількісні методи 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>3.1. Польові методи оцінки: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  - Вимірювання проективного покриття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  - Підрахунок видового різноманіття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  - Оцінка щільності популяцій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  - Вимірювання базових параметрів середовища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>3.2. Розрахункові методи: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  - Індекси різноманіття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  - Коефіцієнти стійкості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  - Показники порушеності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  - Інтегральні оцінки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4. Практичне застосування методів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>4.1. Вибір методів оцінки: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lastRenderedPageBreak/>
        <w:t xml:space="preserve">   - Критерії вибору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  - Обмеження методів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  - Комбінування підходів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  - Оптимізація оцінки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>4.2. Інтерпретація результатів: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  - Аналіз даних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  - Виявлення критичних показників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  - Прогнозування змін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   - Розробка рекомендацій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 xml:space="preserve">5. Управлінські аспекти 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>5.1. Прийняття рішень на основі оцінки стійкості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>5.2. Розробка заходів щодо підтримки стійкості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C7">
        <w:rPr>
          <w:rFonts w:ascii="Times New Roman" w:hAnsi="Times New Roman" w:cs="Times New Roman"/>
          <w:sz w:val="28"/>
          <w:szCs w:val="28"/>
        </w:rPr>
        <w:t>5.3. Моніторинг ефективності управління</w:t>
      </w:r>
    </w:p>
    <w:p w:rsidR="006D137C" w:rsidRPr="007D1EC7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37C" w:rsidRDefault="006D137C" w:rsidP="007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FC1" w:rsidRPr="00C34A9A" w:rsidRDefault="00DB1FC1" w:rsidP="00DB1FC1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DB1FC1" w:rsidRPr="00C34A9A" w:rsidRDefault="00DB1FC1" w:rsidP="00DB1FC1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DB1FC1" w:rsidRPr="00C34A9A" w:rsidRDefault="00DB1FC1" w:rsidP="00DB1FC1">
      <w:pPr>
        <w:autoSpaceDE w:val="0"/>
        <w:autoSpaceDN w:val="0"/>
        <w:ind w:firstLine="720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DB1FC1" w:rsidRPr="00C34A9A" w:rsidRDefault="00DB1FC1" w:rsidP="00DB1F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Войтків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П., Іванов Є. Методи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геоекологічних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Львів: ЛНУ ім. І. Франка, 2022. 106 с. URL: http://library.megu.edu.ua:8180/jspui/bitstream/123456789/4017/1/2022-VOYTKIV.-IVANOV.-METODY-HEOEKOLOHICHNYKH-DOSLIDZHEN-book-2022.pdf </w:t>
      </w:r>
    </w:p>
    <w:p w:rsidR="00DB1FC1" w:rsidRPr="00C34A9A" w:rsidRDefault="00DB1FC1" w:rsidP="00DB1F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2. Домбровський К. О., Рильський О. Ф.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Урбоекологія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Запоріжжя: ЗНУ, 2023. 124 с. URL: </w:t>
      </w:r>
      <w:hyperlink r:id="rId4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https://dspace.znu.edu.ua/xmlui/handle/12345/12897?locale-attribute=uk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1FC1" w:rsidRPr="00C34A9A" w:rsidRDefault="00DB1FC1" w:rsidP="00DB1F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3.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URL: </w:t>
      </w:r>
      <w:hyperlink r:id="rId5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1FC1" w:rsidRPr="00C34A9A" w:rsidRDefault="00DB1FC1" w:rsidP="00DB1F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4. Оптимізація природокористування 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>. ун-т, 2024. 116 с. URL:</w:t>
      </w:r>
      <w:hyperlink r:id="rId6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1FC1" w:rsidRPr="00C34A9A" w:rsidRDefault="00DB1FC1" w:rsidP="00DB1FC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5. Основи стійкості геосистем: </w:t>
      </w:r>
      <w:r w:rsidRPr="00C34A9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навчальний посібник для здобувачів  вищої освіти </w:t>
      </w:r>
      <w:r w:rsidRPr="00C34A9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 – Електронні дані.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 : Житомирська політехніка., 2024.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264 с.</w:t>
      </w:r>
    </w:p>
    <w:p w:rsidR="00DB1FC1" w:rsidRPr="00C34A9A" w:rsidRDefault="00DB1FC1" w:rsidP="00DB1F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Шовкун Т. М., Мирон І. В. Основи загального землезнавства та ландшафтознавства: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2-ге вид., перероб. і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Ніжин: НДУ ім. М. Гоголя, 2023. 95 с. URL: http://lib.ndu.edu.ua:8080/jspui/bitstream/123456789/3076/1/Основи%20заг%20з-ва%20та%20ландш..pdf </w:t>
      </w:r>
    </w:p>
    <w:p w:rsidR="00DB1FC1" w:rsidRPr="00C34A9A" w:rsidRDefault="00DB1FC1" w:rsidP="00DB1F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Яворський Б. І.,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Карабінюк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М. М. Ландшафтознавство: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Ужгород: Говерла, 2023. 104 с. URL: https://dspace.uzhnu.edu.ua/jspui/handle/lib/51506 </w:t>
      </w:r>
    </w:p>
    <w:p w:rsidR="00DB1FC1" w:rsidRPr="00C34A9A" w:rsidRDefault="00DB1FC1" w:rsidP="00DB1FC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B1FC1" w:rsidRPr="00C34A9A" w:rsidRDefault="00DB1FC1" w:rsidP="00DB1FC1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DB1FC1" w:rsidRPr="00C34A9A" w:rsidRDefault="00DB1FC1" w:rsidP="00DB1F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1. Біла книга 2021. Оборонна політика України 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URL: </w:t>
      </w:r>
      <w:hyperlink r:id="rId7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1FC1" w:rsidRPr="00C34A9A" w:rsidRDefault="00DB1FC1" w:rsidP="00DB1F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2. Зварич Н. М., Стадник І. Я. Методичні вказівки до виконання практичної роботи з курсу «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безпека» за темою «Оцінка хімічної обстановки при аваріях на хімічно небезпечних об'єктах з викидом (виливом) небезпечних хімічних речовин» для студентів усіх напрямків і форм навчання, 2021. 20 с. URL: </w:t>
      </w:r>
      <w:hyperlink r:id="rId8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https://elartu.tntu.edu.ua/handle/lib/35305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1FC1" w:rsidRPr="00C34A9A" w:rsidRDefault="00DB1FC1" w:rsidP="00DB1F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Корнус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А. О. Теорія фізичної географії і раціональне природокористування (курс лекцій):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Суми: Інститут стратегій інноваційного розвитку і трансферу знань, 2023. 176 с. URL: </w:t>
      </w:r>
      <w:hyperlink r:id="rId9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http://aokornus.at.ua/BOOKS/Laboratorni_roboty.pdf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1FC1" w:rsidRPr="00C34A9A" w:rsidRDefault="00DB1FC1" w:rsidP="00DB1F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4. Цимбалюк І. О. Інвестиційне забезпечення сталого розвитку: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Луцьк: Вежа-Друк, 2023. 244 с. URL: </w:t>
      </w:r>
      <w:hyperlink r:id="rId10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https://evnuir.vnu.edu.ua/handle/123456789/23341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1FC1" w:rsidRPr="00C34A9A" w:rsidRDefault="00DB1FC1" w:rsidP="00DB1F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5. Шевчук Л. М., Герасимчук О.Л.,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Л.А. Аналіз та оцінка надзвичайних ситуацій,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повʼязаних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з повенями в Україні. </w:t>
      </w:r>
      <w:r w:rsidRPr="00C34A9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Географія та туризм. </w:t>
      </w:r>
      <w:proofErr w:type="spellStart"/>
      <w:r w:rsidRPr="00C34A9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C34A9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. 76., 2024. С. 44-52.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URL: </w:t>
      </w:r>
      <w:r w:rsidRPr="00C34A9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 </w:t>
      </w:r>
      <w:hyperlink r:id="rId11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http://www.geolgt.com.ua/images/stories/zbirnik/vipusk76/v767.pdf</w:t>
        </w:r>
      </w:hyperlink>
    </w:p>
    <w:p w:rsidR="00DB1FC1" w:rsidRDefault="00DB1FC1" w:rsidP="00DB1FC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4A9A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6. </w:t>
      </w:r>
      <w:proofErr w:type="spellStart"/>
      <w:r w:rsidRPr="00C34A9A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Васільєва</w:t>
      </w:r>
      <w:proofErr w:type="spellEnd"/>
      <w:r w:rsidRPr="00C34A9A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Л.А., Шевчук Л.М., Герасимчук О.Л.</w:t>
      </w:r>
      <w:r w:rsidRPr="00C34A9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hyperlink r:id="rId12" w:tgtFrame="_blank" w:history="1">
        <w:r w:rsidRPr="0066408A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Передумови виникнення надзвичайних ситуацій природного і техногенного характеру на території Житомирської області</w:t>
        </w:r>
      </w:hyperlink>
      <w:r w:rsidRPr="006640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Екологічні науки. 6 (51). 2023. С. 14-16.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13" w:history="1">
        <w:r w:rsidRPr="00784393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http://ecoj.dea.kiev.ua/archives/2023/6/2.pdf</w:t>
        </w:r>
      </w:hyperlink>
    </w:p>
    <w:p w:rsidR="00DB1FC1" w:rsidRPr="00C34A9A" w:rsidRDefault="00DB1FC1" w:rsidP="00DB1FC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B1FC1" w:rsidRPr="00C34A9A" w:rsidRDefault="00DB1FC1" w:rsidP="00DB1F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1FC1" w:rsidRPr="00C34A9A" w:rsidRDefault="00DB1FC1" w:rsidP="00DB1FC1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Інформаційні ресурси в Інтернеті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DB1FC1" w:rsidRPr="00C34A9A" w:rsidRDefault="00DB1FC1" w:rsidP="00DB1FC1">
      <w:pPr>
        <w:autoSpaceDE w:val="0"/>
        <w:autoSpaceDN w:val="0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DB1FC1" w:rsidRPr="00C34A9A" w:rsidRDefault="00DB1FC1" w:rsidP="00DB1FC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https://www.efas.eu/</w:t>
      </w:r>
    </w:p>
    <w:p w:rsidR="00DB1FC1" w:rsidRPr="00C34A9A" w:rsidRDefault="00DB1FC1" w:rsidP="00DB1FC1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1FC1" w:rsidRPr="00C34A9A" w:rsidRDefault="00DB1FC1" w:rsidP="00DB1FC1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1FC1" w:rsidRPr="00C34A9A" w:rsidRDefault="00DB1FC1" w:rsidP="00DB1F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363" w:rsidRPr="007D1EC7" w:rsidRDefault="00946363" w:rsidP="0094636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46363" w:rsidRPr="007D1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7C"/>
    <w:rsid w:val="002307FE"/>
    <w:rsid w:val="005E3D3E"/>
    <w:rsid w:val="0066408A"/>
    <w:rsid w:val="006D137C"/>
    <w:rsid w:val="006D685F"/>
    <w:rsid w:val="007D1EC7"/>
    <w:rsid w:val="00946363"/>
    <w:rsid w:val="00BB456C"/>
    <w:rsid w:val="00C2709E"/>
    <w:rsid w:val="00CA28D6"/>
    <w:rsid w:val="00DB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D7BBF1"/>
  <w15:chartTrackingRefBased/>
  <w15:docId w15:val="{3233D778-EF9D-0040-88F2-B658C24D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1FC1"/>
    <w:rPr>
      <w:color w:val="0000FF"/>
      <w:u w:val="single"/>
    </w:rPr>
  </w:style>
  <w:style w:type="character" w:styleId="Strong">
    <w:name w:val="Strong"/>
    <w:uiPriority w:val="22"/>
    <w:qFormat/>
    <w:rsid w:val="00DB1FC1"/>
    <w:rPr>
      <w:b/>
      <w:bCs/>
    </w:rPr>
  </w:style>
  <w:style w:type="character" w:customStyle="1" w:styleId="apple-converted-space">
    <w:name w:val="apple-converted-space"/>
    <w:basedOn w:val="DefaultParagraphFont"/>
    <w:rsid w:val="00DB1FC1"/>
  </w:style>
  <w:style w:type="character" w:styleId="FollowedHyperlink">
    <w:name w:val="FollowedHyperlink"/>
    <w:basedOn w:val="DefaultParagraphFont"/>
    <w:uiPriority w:val="99"/>
    <w:semiHidden/>
    <w:unhideWhenUsed/>
    <w:rsid w:val="006640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artu.tntu.edu.ua/handle/lib/35305" TargetMode="External"/><Relationship Id="rId13" Type="http://schemas.openxmlformats.org/officeDocument/2006/relationships/hyperlink" Target="http://ecoj.dea.kiev.ua/archives/2023/6/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chive.r2p.org.ua/wp-content/uploads/2020/10/white_book_risks_3p-consortium.pdf" TargetMode="External"/><Relationship Id="rId12" Type="http://schemas.openxmlformats.org/officeDocument/2006/relationships/hyperlink" Target="https://ecoj.dea.kiev.ua/archives/2023/6/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rints.library.odeku.edu.ua/id/eprint/13067/" TargetMode="External"/><Relationship Id="rId11" Type="http://schemas.openxmlformats.org/officeDocument/2006/relationships/hyperlink" Target="http://www.geolgt.com.ua/images/stories/zbirnik/vipusk76/v767.pdf" TargetMode="External"/><Relationship Id="rId5" Type="http://schemas.openxmlformats.org/officeDocument/2006/relationships/hyperlink" Target="https://niss.gov.ua/sites/default/files/2020-10/dop-climate-final-5_sait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vnuir.vnu.edu.ua/handle/123456789/23341" TargetMode="External"/><Relationship Id="rId4" Type="http://schemas.openxmlformats.org/officeDocument/2006/relationships/hyperlink" Target="https://dspace.znu.edu.ua/xmlui/handle/12345/12897?locale-attribute=uk" TargetMode="External"/><Relationship Id="rId9" Type="http://schemas.openxmlformats.org/officeDocument/2006/relationships/hyperlink" Target="http://aokornus.at.ua/BOOKS/Laboratorni_roboty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2024-10-28T08:09:00Z</dcterms:created>
  <dcterms:modified xsi:type="dcterms:W3CDTF">2025-02-13T09:51:00Z</dcterms:modified>
</cp:coreProperties>
</file>