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698" w:rsidRPr="00277698" w:rsidRDefault="00277698" w:rsidP="002776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6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№4. </w:t>
      </w:r>
      <w:r w:rsidRPr="00277698">
        <w:rPr>
          <w:rFonts w:ascii="Times New Roman" w:hAnsi="Times New Roman" w:cs="Times New Roman"/>
          <w:b/>
          <w:bCs/>
          <w:sz w:val="28"/>
          <w:szCs w:val="28"/>
        </w:rPr>
        <w:t>Стійкість ґрунтових систем: фактори впливу та методи підвищення резильєнтності</w:t>
      </w:r>
    </w:p>
    <w:p w:rsidR="00277698" w:rsidRPr="00277698" w:rsidRDefault="00277698" w:rsidP="002776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769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>1. Вступ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1.1. Поняття ґрунтової системи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1.2. Визначення стійкості та резильєнтності ґрунтів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1.3. Значення стійкості ґрунтів для екосистем та сільського господарства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>2. Основні характеристики стійких ґрунтових систем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2.1. Фізичні властивості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2.2. Хімічні властивості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2.3. Біологічні властивості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2.4. Структурна цілісність ґрунту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>3. Фактори впливу на стійкість ґрунтових систем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3.1. Природні фактори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   3.1.1. Клімат та погодні умови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   3.1.2. Геологічні та топографічні особливості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   3.1.3. Природні катаклізми (повені, зсуви, пожежі)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3.2. Антропогенні фактори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   3.2.1. Сільськогосподарська діяльність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   3.2.2. Урбанізація та промислове освоєння земель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   3.2.3. Забруднення ґрунтів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3.3. Глобальні зміни клімату та їх вплив на ґрунтові системи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>4. Оцінка стійкості ґрунтових систем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4.1. Індикатори стійкості ґрунтів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4.2. Методи моніторингу стану ґрунтів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4.3. Аналіз вразливості ґрунтових систем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>5. Методи підвищення резильєнтності ґрунтових систем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5.1. Агротехнічні заходи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   5.1.1. Сівозміни та диверсифікація культур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   5.1.2. Мінімальний та нульовий обробіток ґрунту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   5.1.3. Мульчування та використання покривних культур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5.2. Управління органічною речовиною ґрунту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   5.2.1. Внесення органічних добрив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   5.2.2. Компостування та використання біочару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5.3. Оптимізація водного режиму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   5.3.1. Ефективні системи зрошення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   5.3.2. Заходи з водозбереження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5.4. Біологічні методи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   5.4.1. Використання мікроорганізмів-симбіонтів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lastRenderedPageBreak/>
        <w:t xml:space="preserve">      5.4.2. Біоремедіація забруднених ґрунтів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5.5. Ландшафтне планування та агролісомеліорація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>6. Інноваційні підходи до підвищення стійкості ґрунтів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6.1. Застосування нанотехнологій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6.2. Генетично модифіковані організми в ґрунтовому менеджменті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6.3. Precision farming та використання Big Data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>7. Економічні та політичні аспекти управління стійкістю ґрунтів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7.1. Економічна оцінка деградації ґрунтів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7.2. Політика сталого землекористування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7.3. Міжнародні ініціативи з захисту ґрунтів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>8. Практичні приклади успішного підвищення резильєнтності ґрунтових систем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8.1. Кейс-стаді з різних регіонів світу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8.2. Аналіз ефективності різних методів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>9. Висновки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9.1. Ключові стратегії підвищення стійкості ґрунтових систем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9.2. Перспективи розвитку методів управління резильєнтністю ґрунтів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hAnsi="Times New Roman" w:cs="Times New Roman"/>
          <w:sz w:val="28"/>
          <w:szCs w:val="28"/>
        </w:rPr>
        <w:t xml:space="preserve">   9.3. Важливість комплексного підходу до збереження ґрунтових ресурсів</w:t>
      </w:r>
    </w:p>
    <w:p w:rsidR="00277698" w:rsidRP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698" w:rsidRDefault="00277698" w:rsidP="00277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17A" w:rsidRPr="00C34A9A" w:rsidRDefault="0066717A" w:rsidP="0066717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66717A" w:rsidRPr="00C34A9A" w:rsidRDefault="0066717A" w:rsidP="0066717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6717A" w:rsidRPr="00C34A9A" w:rsidRDefault="0066717A" w:rsidP="0066717A">
      <w:pPr>
        <w:autoSpaceDE w:val="0"/>
        <w:autoSpaceDN w:val="0"/>
        <w:ind w:firstLine="720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66717A" w:rsidRPr="00C34A9A" w:rsidRDefault="0066717A" w:rsidP="0066717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1. Войтків П., Іванов Є. Методи геоекологічних досліджень: навч.-метод. посіб. Львів: ЛНУ ім. І. Франка, 2022. 106 с. URL: http://library.megu.edu.ua:8180/jspui/bitstream/123456789/4017/1/2022-VOYTKIV.-IVANOV.-METODY-HEOEKOLOHICHNYKH-DOSLIDZHEN-book-2022.pdf </w:t>
      </w:r>
    </w:p>
    <w:p w:rsidR="0066717A" w:rsidRPr="00C34A9A" w:rsidRDefault="0066717A" w:rsidP="0066717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2. Домбровський К. О., Рильський О. Ф. Урбоекологія: навч.-метод. посіб. Запоріжжя: ЗНУ, 2023. 124 с. URL: </w:t>
      </w:r>
      <w:hyperlink r:id="rId4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https://dspace.znu.edu.ua/xmlui/handle/12345/12897?locale-attribute=uk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717A" w:rsidRPr="00C34A9A" w:rsidRDefault="0066717A" w:rsidP="0066717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3. Іванюта С. П., Коломієць О. О., Малиновська О. А., Якушенко Л. М. Зміна клімату: наслідки та заходи адаптації. Київ : НІСД, 2020. 110 с. URL: </w:t>
      </w:r>
      <w:hyperlink r:id="rId5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717A" w:rsidRPr="00C34A9A" w:rsidRDefault="0066717A" w:rsidP="0066717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4. Оптимізація природокористування : навч. посіб. Одеса : Одеський держ. екол. ун-т, 2024. 116 с. URL:</w:t>
      </w:r>
      <w:hyperlink r:id="rId6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717A" w:rsidRPr="00C34A9A" w:rsidRDefault="0066717A" w:rsidP="0066717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Основи стійкості геосистем: </w:t>
      </w:r>
      <w:r w:rsidRPr="00C34A9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навчальний посібник для здобувачів  вищої освіти </w:t>
      </w:r>
      <w:r w:rsidRPr="00C34A9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 – Електронні дані.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 : Житомирська політехніка., 2024.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264 с.</w:t>
      </w:r>
    </w:p>
    <w:p w:rsidR="0066717A" w:rsidRPr="00C34A9A" w:rsidRDefault="0066717A" w:rsidP="0066717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6. Шовкун Т. М., Мирон І. В. Основи загального землезнавства та ландшафтознавства: навч. посіб. 2-ге вид., перероб. і допов. Ніжин: НДУ ім. М. Гоголя, 2023. 95 с. URL: http://lib.ndu.edu.ua:8080/jspui/bitstream/123456789/3076/1/Основи%20заг%20з-ва%20та%20ландш..pdf </w:t>
      </w:r>
    </w:p>
    <w:p w:rsidR="0066717A" w:rsidRPr="00C34A9A" w:rsidRDefault="0066717A" w:rsidP="0066717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Яворський Б. І., Карабінюк М. М. Ландшафтознавство: навч.-метод. посіб. Ужгород: Говерла, 2023. 104 с. URL: https://dspace.uzhnu.edu.ua/jspui/handle/lib/51506 </w:t>
      </w:r>
    </w:p>
    <w:p w:rsidR="0066717A" w:rsidRPr="00C34A9A" w:rsidRDefault="0066717A" w:rsidP="0066717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6717A" w:rsidRPr="00C34A9A" w:rsidRDefault="0066717A" w:rsidP="0066717A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66717A" w:rsidRPr="00C34A9A" w:rsidRDefault="0066717A" w:rsidP="0066717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1. Біла книга 2021. Оборонна політика України : інформ. бюл. / підгот. робочою групою фахівців М-ва оборони України, Ген. штабу Збройних Сил України та Адміністрації Держ. спец. служби транспорту, 2021. 34 с. URL: </w:t>
      </w:r>
      <w:hyperlink r:id="rId7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717A" w:rsidRPr="00C34A9A" w:rsidRDefault="0066717A" w:rsidP="0066717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2. Зварич Н. М., Стадник І. Я. Методичні вказівки до виконання практичної роботи з курсу «Техноекологія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 URL: </w:t>
      </w:r>
      <w:hyperlink r:id="rId8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https://elartu.tntu.edu.ua/handle/lib/35305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717A" w:rsidRPr="00C34A9A" w:rsidRDefault="0066717A" w:rsidP="0066717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3. Корнус А. О. Теорія фізичної географії і раціональне природокористування (курс лекцій): навч. посіб. Суми: Інститут стратегій інноваційного розвитку і трансферу знань, 2023. 176 с. URL: </w:t>
      </w:r>
      <w:hyperlink r:id="rId9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http://aokornus.at.ua/BOOKS/Laboratorni_roboty.pdf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717A" w:rsidRPr="00C34A9A" w:rsidRDefault="0066717A" w:rsidP="0066717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4. Цимбалюк І. О. Інвестиційне забезпечення сталого розвитку: навч. посіб. Луцьк: Вежа-Друк, 2023. 244 с. URL: </w:t>
      </w:r>
      <w:hyperlink r:id="rId10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https://evnuir.vnu.edu.ua/handle/123456789/23341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717A" w:rsidRPr="00C34A9A" w:rsidRDefault="0066717A" w:rsidP="0066717A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Шевчук Л. М., Герасимчук О.Л., Васільєва Л.А. Аналіз та оцінка надзвичайних ситуацій, повʼязаних з повенями в Україні. </w:t>
      </w:r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Географія та туризм. Вип. 76., 2024. С. 44-52.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 </w:t>
      </w:r>
      <w:hyperlink r:id="rId11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66717A" w:rsidRDefault="0066717A" w:rsidP="00667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4A9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6. Васільєва Л.А., Шевчук Л.М., Герасимчук О.Л.</w:t>
      </w:r>
      <w:r w:rsidRPr="00C34A9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2" w:tgtFrame="_blank" w:history="1">
        <w:r w:rsidRPr="001B70E8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Передумови виникнення надзвичайних ситуацій природного і техногенного характеру на території Житомирської області</w:t>
        </w:r>
      </w:hyperlink>
      <w:r w:rsidRPr="001B70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Екологічні науки. 6 (51). 2023. С. 14-16.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3" w:history="1">
        <w:r w:rsidRPr="0078439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http://ecoj.dea.kiev.ua/archives/2023/6/2.pdf</w:t>
        </w:r>
      </w:hyperlink>
    </w:p>
    <w:p w:rsidR="0066717A" w:rsidRPr="00C34A9A" w:rsidRDefault="0066717A" w:rsidP="00667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6717A" w:rsidRPr="00C34A9A" w:rsidRDefault="0066717A" w:rsidP="0066717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717A" w:rsidRPr="00C34A9A" w:rsidRDefault="0066717A" w:rsidP="0066717A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sz w:val="28"/>
          <w:szCs w:val="28"/>
          <w:lang w:val="uk-UA" w:eastAsia="uk-UA"/>
        </w:rPr>
        <w:t>Інформаційні ресурси в Інтернеті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5. United Nations Office for Disaster Risk Reduction (UNDRR)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66717A" w:rsidRPr="00C34A9A" w:rsidRDefault="0066717A" w:rsidP="0066717A">
      <w:pPr>
        <w:autoSpaceDE w:val="0"/>
        <w:autoSpaceDN w:val="0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6. European Commission - European Civil Protection and Humanitarian Aid Operations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7. World Health Organization (WHO) - Emergencies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8. The International Disaster Database (EM-DAT)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9. PreventionWeb - Knowledge platform for disaster risk reduction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10. Global Disaster Alert and Coordination System (GDACS)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11. European Environment Agency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12. United States Environmental Protection Agency (EPA)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13. National Oceanic and Atmospheric Administration (NOAA)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14. Intergovernmental Panel on Climate Change (IPCC)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15. European Flood Awareness System (EFAS)</w:t>
      </w:r>
    </w:p>
    <w:p w:rsidR="0066717A" w:rsidRPr="00C34A9A" w:rsidRDefault="0066717A" w:rsidP="0066717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66717A" w:rsidRPr="00C34A9A" w:rsidRDefault="0066717A" w:rsidP="0066717A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717A" w:rsidRPr="00C34A9A" w:rsidRDefault="0066717A" w:rsidP="0066717A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18D1" w:rsidRPr="00277698" w:rsidRDefault="001E18D1" w:rsidP="006671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18D1" w:rsidRPr="00277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98"/>
    <w:rsid w:val="000201A3"/>
    <w:rsid w:val="001B70E8"/>
    <w:rsid w:val="001E18D1"/>
    <w:rsid w:val="00277698"/>
    <w:rsid w:val="004A43FF"/>
    <w:rsid w:val="005842C7"/>
    <w:rsid w:val="0066717A"/>
    <w:rsid w:val="006D25AA"/>
    <w:rsid w:val="008F28DF"/>
    <w:rsid w:val="00FA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AB5E4FE2-0A89-D249-A3F6-834AF3D2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717A"/>
    <w:rPr>
      <w:color w:val="0000FF"/>
      <w:u w:val="single"/>
    </w:rPr>
  </w:style>
  <w:style w:type="character" w:styleId="Strong">
    <w:name w:val="Strong"/>
    <w:uiPriority w:val="22"/>
    <w:qFormat/>
    <w:rsid w:val="0066717A"/>
    <w:rPr>
      <w:b/>
      <w:bCs/>
    </w:rPr>
  </w:style>
  <w:style w:type="character" w:customStyle="1" w:styleId="apple-converted-space">
    <w:name w:val="apple-converted-space"/>
    <w:basedOn w:val="DefaultParagraphFont"/>
    <w:rsid w:val="0066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rtu.tntu.edu.ua/handle/lib/35305" TargetMode="External"/><Relationship Id="rId13" Type="http://schemas.openxmlformats.org/officeDocument/2006/relationships/hyperlink" Target="http://ecoj.dea.kiev.ua/archives/2023/6/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ve.r2p.org.ua/wp-content/uploads/2020/10/white_book_risks_3p-consortium.pdf" TargetMode="External"/><Relationship Id="rId12" Type="http://schemas.openxmlformats.org/officeDocument/2006/relationships/hyperlink" Target="https://ecoj.dea.kiev.ua/archives/2023/6/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rints.library.odeku.edu.ua/id/eprint/13067/" TargetMode="External"/><Relationship Id="rId11" Type="http://schemas.openxmlformats.org/officeDocument/2006/relationships/hyperlink" Target="http://www.geolgt.com.ua/images/stories/zbirnik/vipusk76/v767.pdf" TargetMode="External"/><Relationship Id="rId5" Type="http://schemas.openxmlformats.org/officeDocument/2006/relationships/hyperlink" Target="https://niss.gov.ua/sites/default/files/2020-10/dop-climate-final-5_sait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vnuir.vnu.edu.ua/handle/123456789/23341" TargetMode="External"/><Relationship Id="rId4" Type="http://schemas.openxmlformats.org/officeDocument/2006/relationships/hyperlink" Target="https://dspace.znu.edu.ua/xmlui/handle/12345/12897?locale-attribute=uk" TargetMode="External"/><Relationship Id="rId9" Type="http://schemas.openxmlformats.org/officeDocument/2006/relationships/hyperlink" Target="http://aokornus.at.ua/BOOKS/Laboratorni_robot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2024-10-17T19:12:00Z</dcterms:created>
  <dcterms:modified xsi:type="dcterms:W3CDTF">2025-02-13T09:52:00Z</dcterms:modified>
</cp:coreProperties>
</file>