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86B" w:rsidRPr="003D2876" w:rsidRDefault="006E6DFD" w:rsidP="002B28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8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="002B286B" w:rsidRPr="003D28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№3: </w:t>
      </w:r>
      <w:r w:rsidR="002B286B" w:rsidRPr="003D2876">
        <w:rPr>
          <w:rFonts w:ascii="Times New Roman" w:hAnsi="Times New Roman" w:cs="Times New Roman"/>
          <w:b/>
          <w:bCs/>
          <w:sz w:val="28"/>
          <w:szCs w:val="28"/>
        </w:rPr>
        <w:t>Структура ландшафту та його компоненти</w:t>
      </w:r>
    </w:p>
    <w:p w:rsidR="002B286B" w:rsidRPr="003D2876" w:rsidRDefault="002B286B" w:rsidP="002B286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>План: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>1. Значення ландшафтознавства в науках про Землю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>2. Поняття ландшафту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Визначення ландшафту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Ландшафт як геосистема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>3. Структура ландшафту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Горизонтальна структура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  - Фації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  - Урочища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  - Місцевості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Вертикальна структура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  - Ярусність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  - Взаємозв'язки між компонентами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>4. Основні компоненти ландшафту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Літогенна основа (геологічна будова, рельєф)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Повітряні маси і клімат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Води (поверхневі, підземні)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Ґрунти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Рослинність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Тваринний світ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Антропогенний компонент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>5. Взаємозв'язки між компонентами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Геохімічні зв'язки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Геофізичні зв'язки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Біотичні зв'язки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</w:rPr>
        <w:t xml:space="preserve">   - Приклади взаємодії компонентів</w:t>
      </w:r>
      <w:r w:rsidR="00B079E1" w:rsidRPr="003D28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86B" w:rsidRPr="003D2876" w:rsidRDefault="002B286B" w:rsidP="002B28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876" w:rsidRPr="003D2876" w:rsidRDefault="003D2876" w:rsidP="003D287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D2876">
        <w:rPr>
          <w:rFonts w:ascii="Times New Roman" w:hAnsi="Times New Roman" w:cs="Times New Roman"/>
          <w:b/>
          <w:sz w:val="28"/>
          <w:szCs w:val="28"/>
          <w:lang w:val="uk-UA" w:eastAsia="uk-UA"/>
        </w:rPr>
        <w:t>Рекомендована література</w:t>
      </w:r>
    </w:p>
    <w:p w:rsidR="003D2876" w:rsidRPr="003D2876" w:rsidRDefault="003D2876" w:rsidP="003D2876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D2876" w:rsidRPr="003D2876" w:rsidRDefault="003D2876" w:rsidP="003D2876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D287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3D2876" w:rsidRPr="003D2876" w:rsidRDefault="003D2876" w:rsidP="003D2876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5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</w:t>
      </w:r>
      <w:hyperlink r:id="rId6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http://library.megu.edu.ua:8180/jspui/bitstream/123456789/4017/1/2022-VOYTKIV.-IVANOV.-METODY-HEOEKOLOHICHNYKH-DOSLIDZHEN-book-2022.pdf</w:t>
        </w:r>
      </w:hyperlink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3. Ландшафтознавство: </w:t>
      </w:r>
      <w:r w:rsidRPr="003D287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3D287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2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Л.А. </w:t>
      </w:r>
      <w:proofErr w:type="spellStart"/>
      <w:r w:rsidRPr="003D287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Васільєва</w:t>
      </w:r>
      <w:proofErr w:type="spellEnd"/>
      <w:r w:rsidRPr="003D2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Електронні дані. </w:t>
      </w: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D2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політехніка, 2024. </w:t>
      </w:r>
      <w:r w:rsidRPr="003D287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3D287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138 с.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3. Шовкун Т. М., Мирон І. В. Основи загального землезнавства та ландшафтознавства: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4. Яворський Б. І.,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Shevchenko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L. S.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Landscape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Architecture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illustrative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informative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Yuri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Kondratyuk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Polytechnic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", 2023. 80 p. URL: </w:t>
      </w:r>
      <w:r w:rsidRPr="003D2876">
        <w:rPr>
          <w:rFonts w:ascii="Times New Roman" w:hAnsi="Times New Roman" w:cs="Times New Roman"/>
          <w:sz w:val="28"/>
          <w:szCs w:val="28"/>
          <w:shd w:val="clear" w:color="auto" w:fill="F9F2F4"/>
          <w:lang w:val="uk-UA"/>
        </w:rPr>
        <w:t>https://reposit.nupp.edu.ua/handle/PoltNTU/14183</w:t>
      </w: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3D2876" w:rsidRPr="003D2876" w:rsidRDefault="003D2876" w:rsidP="003D2876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3D2876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3D2876" w:rsidRPr="003D2876" w:rsidRDefault="003D2876" w:rsidP="003D2876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Василега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В. Д. Ландшафтна екологія: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Суми: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>, 2010. 303 с.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2. Воловик В. М. Ландшафтознавство: курс лекцій. Вінниця: Твори, 2018. 254 с. URL: </w:t>
      </w:r>
      <w:hyperlink r:id="rId7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https://repository.ldufk.edu.ua/bitstream/34606048/23344/1/Воловик_landshaftoznavstvo_2018.pdf</w:t>
        </w:r>
      </w:hyperlink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3. Домбровський К. О., Рильський О. Ф.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8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9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</w:t>
      </w:r>
      <w:r w:rsidRPr="003D2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інноваційного розвитку і трансферу знань, 2023. 176 с. URL: </w:t>
      </w:r>
      <w:hyperlink r:id="rId10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6. Оптимізація природокористування 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11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7. Цимбалюк І. О. Інвестиційне забезпечення сталого розвитку: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2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D2876" w:rsidRPr="003D2876" w:rsidRDefault="003D2876" w:rsidP="003D2876">
      <w:pPr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8. Шевчук Л.М., Герасимчук О.Л.,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r w:rsidRPr="003D2876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Аналіз географічних особливостей Житомирського Полісся, його природних ресурсів та потенціалу для розвитку туризму. Географія та туризм. </w:t>
      </w:r>
      <w:proofErr w:type="spellStart"/>
      <w:r w:rsidRPr="003D2876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3D2876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73., 2023. С. 16-25.</w:t>
      </w:r>
    </w:p>
    <w:p w:rsidR="003D2876" w:rsidRPr="003D2876" w:rsidRDefault="003D2876" w:rsidP="003D2876">
      <w:pPr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hyperlink r:id="rId13" w:history="1">
        <w:r w:rsidRPr="003D2876">
          <w:rPr>
            <w:rStyle w:val="Hyperlink"/>
            <w:rFonts w:ascii="Times New Roman" w:hAnsi="Times New Roman" w:cs="Times New Roman"/>
            <w:iCs/>
            <w:sz w:val="28"/>
            <w:szCs w:val="28"/>
            <w:lang w:val="uk-UA"/>
          </w:rPr>
          <w:t>https://doi.org/10.17721/2308-135X.2023.73.18-25</w:t>
        </w:r>
      </w:hyperlink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2876" w:rsidRPr="003D2876" w:rsidRDefault="003D2876" w:rsidP="003D2876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D2876" w:rsidRPr="003D2876" w:rsidRDefault="003D2876" w:rsidP="003D2876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3D2876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3D2876" w:rsidRPr="003D2876" w:rsidRDefault="003D2876" w:rsidP="003D2876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3D2876" w:rsidRPr="003D2876" w:rsidRDefault="003D2876" w:rsidP="003D2876">
      <w:pPr>
        <w:autoSpaceDE w:val="0"/>
        <w:autoSpaceDN w:val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https://ec.europa.eu/echo/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URL: https://www.epa.gov/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D2876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sz w:val="28"/>
          <w:szCs w:val="28"/>
          <w:lang w:val="uk-UA"/>
        </w:rPr>
        <w:t xml:space="preserve">    URL: </w:t>
      </w:r>
      <w:hyperlink r:id="rId14" w:history="1">
        <w:r w:rsidRPr="003D2876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https://www.efas.eu/</w:t>
        </w:r>
      </w:hyperlink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D2876" w:rsidRPr="003D2876" w:rsidRDefault="003D2876" w:rsidP="003D2876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3D2876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Нормативні документи</w:t>
      </w:r>
    </w:p>
    <w:p w:rsidR="003D2876" w:rsidRPr="003D2876" w:rsidRDefault="003D2876" w:rsidP="003D2876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D2876" w:rsidRPr="003D2876" w:rsidRDefault="003D2876" w:rsidP="003D287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D2876">
        <w:rPr>
          <w:rFonts w:ascii="Times New Roman" w:hAnsi="Times New Roman"/>
          <w:sz w:val="28"/>
          <w:szCs w:val="28"/>
        </w:rPr>
        <w:t xml:space="preserve">Закон України «Про охорону навколишнього природного середовища». URL: </w:t>
      </w:r>
      <w:hyperlink r:id="rId15" w:anchor="Text" w:history="1">
        <w:r w:rsidRPr="003D2876">
          <w:rPr>
            <w:rStyle w:val="Hyperlink"/>
            <w:rFonts w:ascii="Times New Roman" w:hAnsi="Times New Roman"/>
            <w:sz w:val="28"/>
            <w:szCs w:val="28"/>
          </w:rPr>
          <w:t>https://zakon.rada.gov.ua/laws/show/1264-12#Text</w:t>
        </w:r>
      </w:hyperlink>
    </w:p>
    <w:p w:rsidR="003D2876" w:rsidRPr="003D2876" w:rsidRDefault="003D2876" w:rsidP="003D287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D2876">
        <w:rPr>
          <w:rFonts w:ascii="Times New Roman" w:hAnsi="Times New Roman"/>
          <w:sz w:val="28"/>
          <w:szCs w:val="28"/>
        </w:rPr>
        <w:t xml:space="preserve">Закон України «Про екологічну мережу України». URL: </w:t>
      </w:r>
      <w:hyperlink r:id="rId16" w:anchor="Text" w:history="1">
        <w:r w:rsidRPr="003D2876">
          <w:rPr>
            <w:rStyle w:val="Hyperlink"/>
            <w:rFonts w:ascii="Times New Roman" w:hAnsi="Times New Roman"/>
            <w:sz w:val="28"/>
            <w:szCs w:val="28"/>
          </w:rPr>
          <w:t>https://zakon.rada.gov.ua/laws/show/1864-15#Text</w:t>
        </w:r>
      </w:hyperlink>
    </w:p>
    <w:p w:rsidR="003D2876" w:rsidRPr="003D2876" w:rsidRDefault="003D2876" w:rsidP="003D287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D2876">
        <w:rPr>
          <w:rFonts w:ascii="Times New Roman" w:hAnsi="Times New Roman"/>
          <w:sz w:val="28"/>
          <w:szCs w:val="28"/>
        </w:rPr>
        <w:t xml:space="preserve">Земельний кодекс України. URL:  </w:t>
      </w:r>
      <w:hyperlink r:id="rId17" w:anchor="Text" w:history="1">
        <w:r w:rsidRPr="003D2876">
          <w:rPr>
            <w:rStyle w:val="Hyperlink"/>
            <w:rFonts w:ascii="Times New Roman" w:hAnsi="Times New Roman"/>
            <w:sz w:val="28"/>
            <w:szCs w:val="28"/>
          </w:rPr>
          <w:t>https://zakon.rada.gov.ua/laws/show/2768-14#Text</w:t>
        </w:r>
      </w:hyperlink>
    </w:p>
    <w:p w:rsidR="003D2876" w:rsidRPr="003D2876" w:rsidRDefault="003D2876" w:rsidP="003D287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D2876">
        <w:rPr>
          <w:rFonts w:ascii="Times New Roman" w:hAnsi="Times New Roman"/>
          <w:sz w:val="28"/>
          <w:szCs w:val="28"/>
        </w:rPr>
        <w:t xml:space="preserve">Закон України «Про охорону культурної спадщини». URL: </w:t>
      </w:r>
      <w:hyperlink r:id="rId18" w:anchor="Text" w:history="1">
        <w:r w:rsidRPr="003D2876">
          <w:rPr>
            <w:rStyle w:val="Hyperlink"/>
            <w:rFonts w:ascii="Times New Roman" w:hAnsi="Times New Roman"/>
            <w:sz w:val="28"/>
            <w:szCs w:val="28"/>
          </w:rPr>
          <w:t>https://zakon.rada.gov.ua/laws/show/1805-14#Text</w:t>
        </w:r>
      </w:hyperlink>
    </w:p>
    <w:p w:rsidR="003D2876" w:rsidRPr="003D2876" w:rsidRDefault="003D2876" w:rsidP="003D287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D2876">
        <w:rPr>
          <w:rFonts w:ascii="Times New Roman" w:hAnsi="Times New Roman"/>
          <w:sz w:val="28"/>
          <w:szCs w:val="28"/>
        </w:rPr>
        <w:t xml:space="preserve">Закон України «Про благоустрій населених пунктів». URL: </w:t>
      </w:r>
      <w:hyperlink r:id="rId19" w:anchor="Text" w:history="1">
        <w:r w:rsidRPr="003D2876">
          <w:rPr>
            <w:rStyle w:val="Hyperlink"/>
            <w:rFonts w:ascii="Times New Roman" w:hAnsi="Times New Roman"/>
            <w:sz w:val="28"/>
            <w:szCs w:val="28"/>
          </w:rPr>
          <w:t>https://zakon.rada.gov.ua/laws/show/2807-15#Text</w:t>
        </w:r>
      </w:hyperlink>
    </w:p>
    <w:p w:rsidR="003D2876" w:rsidRPr="003D2876" w:rsidRDefault="003D2876" w:rsidP="003D2876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3D2876">
        <w:rPr>
          <w:rFonts w:ascii="Times New Roman" w:hAnsi="Times New Roman"/>
          <w:sz w:val="28"/>
          <w:szCs w:val="28"/>
        </w:rPr>
        <w:t xml:space="preserve">Закон України «Про природно-заповідний фонд України». URL: </w:t>
      </w:r>
      <w:hyperlink r:id="rId20" w:anchor="Text" w:history="1">
        <w:r w:rsidRPr="003D2876">
          <w:rPr>
            <w:rStyle w:val="Hyperlink"/>
            <w:rFonts w:ascii="Times New Roman" w:hAnsi="Times New Roman"/>
            <w:sz w:val="28"/>
            <w:szCs w:val="28"/>
          </w:rPr>
          <w:t>https://zakon.rada.gov.ua/laws/show/2456-12#Text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>Закон України «Про освіту». URL: https://zakon.rada.gov.ua/laws/show/2145-19#Text.</w:t>
      </w:r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Закон України «Про вищу освіту». URL: </w:t>
      </w:r>
      <w:hyperlink r:id="rId21" w:anchor="Text" w:history="1">
        <w:r w:rsidRPr="003D2876">
          <w:rPr>
            <w:rStyle w:val="Hyperlink"/>
            <w:sz w:val="28"/>
            <w:szCs w:val="28"/>
          </w:rPr>
          <w:t>https://zakon.rada.gov.ua/laws/show/1556-18#Text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ДСТУ 7739:2015 Захист довкілля. Ландшафти. Терміни та визначення понять (2015). URL: </w:t>
      </w:r>
      <w:hyperlink r:id="rId22" w:history="1">
        <w:r w:rsidRPr="003D2876">
          <w:rPr>
            <w:rStyle w:val="Hyperlink"/>
            <w:sz w:val="28"/>
            <w:szCs w:val="28"/>
          </w:rPr>
          <w:t>https://online.budstandart.com/ua/catalog/doc-page.html?id_doc=62365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Європейська ландшафтна конвенція. URL: </w:t>
      </w:r>
      <w:hyperlink r:id="rId23" w:anchor="Text" w:history="1">
        <w:r w:rsidRPr="003D2876">
          <w:rPr>
            <w:rStyle w:val="Hyperlink"/>
            <w:sz w:val="28"/>
            <w:szCs w:val="28"/>
          </w:rPr>
          <w:t>https://zakon.rada.gov.ua/laws/show/994_154#Text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Всеєвропейська стратегія збереження біологічного та ландшафтного різноманіття (1995). URL: </w:t>
      </w:r>
      <w:hyperlink r:id="rId24" w:anchor="Text" w:history="1">
        <w:r w:rsidRPr="003D2876">
          <w:rPr>
            <w:rStyle w:val="Hyperlink"/>
            <w:sz w:val="28"/>
            <w:szCs w:val="28"/>
          </w:rPr>
          <w:t>https://zakon.rada.gov.ua/laws/show/994_711#Text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rFonts w:eastAsia="TimesNewRoman"/>
          <w:sz w:val="28"/>
          <w:szCs w:val="28"/>
        </w:rPr>
        <w:t>Конвенція про охорону всесвітньої культурної та природної спадщини</w:t>
      </w:r>
      <w:r w:rsidRPr="003D2876">
        <w:rPr>
          <w:sz w:val="28"/>
          <w:szCs w:val="28"/>
        </w:rPr>
        <w:t xml:space="preserve"> </w:t>
      </w:r>
      <w:r w:rsidRPr="003D2876">
        <w:rPr>
          <w:rFonts w:eastAsia="TimesNewRoman"/>
          <w:sz w:val="28"/>
          <w:szCs w:val="28"/>
        </w:rPr>
        <w:t xml:space="preserve">(Париж, 16 листопада 1972 року). URL: </w:t>
      </w:r>
      <w:hyperlink r:id="rId25" w:anchor="Text" w:history="1">
        <w:r w:rsidRPr="003D2876">
          <w:rPr>
            <w:rStyle w:val="Hyperlink"/>
            <w:sz w:val="28"/>
            <w:szCs w:val="28"/>
          </w:rPr>
          <w:t>https://zakon.rada.gov.ua/laws/show/995_089#Text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Закони України «Про місцеве самоврядування в Україні». </w:t>
      </w:r>
      <w:r w:rsidRPr="003D2876">
        <w:rPr>
          <w:rFonts w:eastAsia="TimesNewRoman"/>
          <w:sz w:val="28"/>
          <w:szCs w:val="28"/>
        </w:rPr>
        <w:t xml:space="preserve">URL: </w:t>
      </w:r>
      <w:hyperlink r:id="rId26" w:anchor="Text" w:history="1">
        <w:r w:rsidRPr="003D2876">
          <w:rPr>
            <w:rStyle w:val="Hyperlink"/>
            <w:sz w:val="28"/>
            <w:szCs w:val="28"/>
          </w:rPr>
          <w:t>https://zakon.rada.gov.ua/laws/show/280/97-%D0%B2%D1%80#Text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lastRenderedPageBreak/>
        <w:t>Закон України «Про місцеві державні адміністрації»</w:t>
      </w:r>
      <w:r w:rsidRPr="003D2876">
        <w:rPr>
          <w:rFonts w:eastAsia="TimesNewRoman"/>
          <w:sz w:val="28"/>
          <w:szCs w:val="28"/>
        </w:rPr>
        <w:t xml:space="preserve"> URL: </w:t>
      </w:r>
      <w:hyperlink r:id="rId27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https://zakon.rada.gov.ua/laws/show/586-14#Text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>Закон України «Про основи містобудування».</w:t>
      </w:r>
      <w:r w:rsidRPr="003D2876">
        <w:rPr>
          <w:rFonts w:eastAsia="TimesNewRoman"/>
          <w:sz w:val="28"/>
          <w:szCs w:val="28"/>
        </w:rPr>
        <w:t xml:space="preserve"> URL: </w:t>
      </w:r>
      <w:hyperlink r:id="rId28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https://zakon.rada.gov.ua/laws/show/2780-12#Text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>Закон України «Про державні будівельні норми»</w:t>
      </w:r>
      <w:r w:rsidRPr="003D2876">
        <w:rPr>
          <w:rFonts w:eastAsia="TimesNewRoman"/>
          <w:sz w:val="28"/>
          <w:szCs w:val="28"/>
        </w:rPr>
        <w:t xml:space="preserve"> URL: </w:t>
      </w:r>
      <w:hyperlink r:id="rId29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 Закон України «Про регулювання містобудівної діяльності». </w:t>
      </w:r>
      <w:r w:rsidRPr="003D2876">
        <w:rPr>
          <w:rFonts w:eastAsia="TimesNewRoman"/>
          <w:sz w:val="28"/>
          <w:szCs w:val="28"/>
        </w:rPr>
        <w:t xml:space="preserve">URL: </w:t>
      </w:r>
      <w:hyperlink r:id="rId30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https://zakon.rada.gov.ua/laws/show/3038-17#Text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Закон України «Про архітектурну діяльність». </w:t>
      </w:r>
      <w:r w:rsidRPr="003D2876">
        <w:rPr>
          <w:rFonts w:eastAsia="TimesNewRoman"/>
          <w:sz w:val="28"/>
          <w:szCs w:val="28"/>
        </w:rPr>
        <w:t xml:space="preserve">URL: </w:t>
      </w:r>
      <w:hyperlink r:id="rId31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https://zakon.rada.gov.ua/laws/show/687-14#Text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Закон України «Про відповідальність за правопорушення у сфері містобудівної діяльності». </w:t>
      </w:r>
      <w:r w:rsidRPr="003D2876">
        <w:rPr>
          <w:rFonts w:eastAsia="TimesNewRoman"/>
          <w:sz w:val="28"/>
          <w:szCs w:val="28"/>
        </w:rPr>
        <w:t xml:space="preserve">URL: </w:t>
      </w:r>
      <w:hyperlink r:id="rId32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https://zakon.rada.gov.ua/laws/show/208/94-%D0%B2%D1%80#Text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Закон України «Про Генеральну схему планування території України». </w:t>
      </w:r>
      <w:r w:rsidRPr="003D2876">
        <w:rPr>
          <w:rFonts w:eastAsia="TimesNewRoman"/>
          <w:sz w:val="28"/>
          <w:szCs w:val="28"/>
        </w:rPr>
        <w:t xml:space="preserve">URL: </w:t>
      </w:r>
      <w:hyperlink r:id="rId33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https://zakon.rada.gov.ua/laws/show/3059-14#Text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Закон України «Про комплексну реконструкцію кварталів (мікрорайонів) застарілого житлового фонду». </w:t>
      </w:r>
      <w:r w:rsidRPr="003D2876">
        <w:rPr>
          <w:rFonts w:eastAsia="TimesNewRoman"/>
          <w:sz w:val="28"/>
          <w:szCs w:val="28"/>
        </w:rPr>
        <w:t xml:space="preserve">URL: </w:t>
      </w:r>
      <w:hyperlink r:id="rId34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https://zakon.rada.gov.ua/laws/show/525-16#Text</w:t>
        </w:r>
      </w:hyperlink>
    </w:p>
    <w:p w:rsidR="003D2876" w:rsidRPr="003D2876" w:rsidRDefault="003D2876" w:rsidP="003D287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D2876">
        <w:rPr>
          <w:sz w:val="28"/>
          <w:szCs w:val="28"/>
        </w:rPr>
        <w:t xml:space="preserve">Закон України «Про будівельні норми». </w:t>
      </w:r>
      <w:r w:rsidRPr="003D2876">
        <w:rPr>
          <w:rFonts w:eastAsia="TimesNewRoman"/>
          <w:sz w:val="28"/>
          <w:szCs w:val="28"/>
        </w:rPr>
        <w:t xml:space="preserve">URL: </w:t>
      </w:r>
      <w:hyperlink r:id="rId35" w:anchor="Text" w:history="1">
        <w:r w:rsidRPr="003D2876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3D2876" w:rsidRPr="003D2876" w:rsidRDefault="003D2876" w:rsidP="003D2876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D2876" w:rsidRPr="003D2876" w:rsidRDefault="003D2876" w:rsidP="003D2876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B079E1" w:rsidRPr="003D2876" w:rsidRDefault="00B079E1" w:rsidP="00B079E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079E1" w:rsidRPr="003D28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BE7"/>
    <w:multiLevelType w:val="hybridMultilevel"/>
    <w:tmpl w:val="482A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6B"/>
    <w:rsid w:val="002B286B"/>
    <w:rsid w:val="003D2876"/>
    <w:rsid w:val="00410797"/>
    <w:rsid w:val="004E1A5E"/>
    <w:rsid w:val="006E0D06"/>
    <w:rsid w:val="006E6DFD"/>
    <w:rsid w:val="00714BDB"/>
    <w:rsid w:val="00780714"/>
    <w:rsid w:val="00B079E1"/>
    <w:rsid w:val="00F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13E1C5D"/>
  <w15:chartTrackingRefBased/>
  <w15:docId w15:val="{9D0C66A9-518C-8E4F-BE6D-4119307D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876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character" w:styleId="Hyperlink">
    <w:name w:val="Hyperlink"/>
    <w:uiPriority w:val="99"/>
    <w:rsid w:val="003D287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28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Strong">
    <w:name w:val="Strong"/>
    <w:uiPriority w:val="22"/>
    <w:qFormat/>
    <w:rsid w:val="003D28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721/2308-135X.2023.73.18-25" TargetMode="External"/><Relationship Id="rId18" Type="http://schemas.openxmlformats.org/officeDocument/2006/relationships/hyperlink" Target="https://zakon.rada.gov.ua/laws/show/1805-14" TargetMode="External"/><Relationship Id="rId26" Type="http://schemas.openxmlformats.org/officeDocument/2006/relationships/hyperlink" Target="https://zakon.rada.gov.ua/laws/show/280/97-%D0%B2%D1%80" TargetMode="External"/><Relationship Id="rId21" Type="http://schemas.openxmlformats.org/officeDocument/2006/relationships/hyperlink" Target="https://zakon.rada.gov.ua/laws/show/1556-18" TargetMode="External"/><Relationship Id="rId34" Type="http://schemas.openxmlformats.org/officeDocument/2006/relationships/hyperlink" Target="https://zakon.rada.gov.ua/laws/show/525-16" TargetMode="External"/><Relationship Id="rId7" Type="http://schemas.openxmlformats.org/officeDocument/2006/relationships/hyperlink" Target="https://repository.ldufk.edu.ua/bitstream/34606048/23344/1/&#1042;&#1086;&#1083;&#1086;&#1074;&#1080;&#1082;_landshaftoznavstvo_2018.pdf" TargetMode="External"/><Relationship Id="rId12" Type="http://schemas.openxmlformats.org/officeDocument/2006/relationships/hyperlink" Target="https://evnuir.vnu.edu.ua/handle/123456789/23341" TargetMode="External"/><Relationship Id="rId17" Type="http://schemas.openxmlformats.org/officeDocument/2006/relationships/hyperlink" Target="https://zakon.rada.gov.ua/laws/show/2768-14" TargetMode="External"/><Relationship Id="rId25" Type="http://schemas.openxmlformats.org/officeDocument/2006/relationships/hyperlink" Target="https://zakon.rada.gov.ua/laws/show/995_089" TargetMode="External"/><Relationship Id="rId33" Type="http://schemas.openxmlformats.org/officeDocument/2006/relationships/hyperlink" Target="https://zakon.rada.gov.ua/laws/show/3059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864-15" TargetMode="External"/><Relationship Id="rId20" Type="http://schemas.openxmlformats.org/officeDocument/2006/relationships/hyperlink" Target="https://zakon.rada.gov.ua/laws/show/2456-12" TargetMode="External"/><Relationship Id="rId29" Type="http://schemas.openxmlformats.org/officeDocument/2006/relationships/hyperlink" Target="https://zakon.rada.gov.ua/laws/show/1704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megu.edu.ua:8180/jspui/bitstream/123456789/4017/1/2022-VOYTKIV.-IVANOV.-METODY-HEOEKOLOHICHNYKH-DOSLIDZHEN-book-2022.pdf" TargetMode="External"/><Relationship Id="rId11" Type="http://schemas.openxmlformats.org/officeDocument/2006/relationships/hyperlink" Target="http://eprints.library.odeku.edu.ua/id/eprint/13067/" TargetMode="External"/><Relationship Id="rId24" Type="http://schemas.openxmlformats.org/officeDocument/2006/relationships/hyperlink" Target="https://zakon.rada.gov.ua/laws/show/994_711" TargetMode="External"/><Relationship Id="rId32" Type="http://schemas.openxmlformats.org/officeDocument/2006/relationships/hyperlink" Target="https://zakon.rada.gov.ua/laws/show/208/94-%D0%B2%D1%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rchive.r2p.org.ua/wp-content/uploads/2020/10/white_book_risks_3p-consortium.pdf" TargetMode="External"/><Relationship Id="rId15" Type="http://schemas.openxmlformats.org/officeDocument/2006/relationships/hyperlink" Target="https://zakon.rada.gov.ua/laws/show/1264-12" TargetMode="External"/><Relationship Id="rId23" Type="http://schemas.openxmlformats.org/officeDocument/2006/relationships/hyperlink" Target="https://zakon.rada.gov.ua/laws/show/994_154" TargetMode="External"/><Relationship Id="rId28" Type="http://schemas.openxmlformats.org/officeDocument/2006/relationships/hyperlink" Target="https://zakon.rada.gov.ua/laws/show/2780-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okornus.at.ua/BOOKS/Laboratorni_roboty.pdf" TargetMode="External"/><Relationship Id="rId19" Type="http://schemas.openxmlformats.org/officeDocument/2006/relationships/hyperlink" Target="https://zakon.rada.gov.ua/laws/show/2807-15" TargetMode="External"/><Relationship Id="rId31" Type="http://schemas.openxmlformats.org/officeDocument/2006/relationships/hyperlink" Target="https://zakon.rada.gov.ua/laws/show/68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.gov.ua/sites/default/files/2020-10/dop-climate-final-5_sait.pdf" TargetMode="External"/><Relationship Id="rId14" Type="http://schemas.openxmlformats.org/officeDocument/2006/relationships/hyperlink" Target="https://www.efas.eu/" TargetMode="External"/><Relationship Id="rId22" Type="http://schemas.openxmlformats.org/officeDocument/2006/relationships/hyperlink" Target="https://online.budstandart.com/ua/catalog/doc-page.html?id_doc=62365" TargetMode="External"/><Relationship Id="rId27" Type="http://schemas.openxmlformats.org/officeDocument/2006/relationships/hyperlink" Target="https://zakon.rada.gov.ua/laws/show/586-14" TargetMode="External"/><Relationship Id="rId30" Type="http://schemas.openxmlformats.org/officeDocument/2006/relationships/hyperlink" Target="https://zakon.rada.gov.ua/laws/show/3038-17" TargetMode="External"/><Relationship Id="rId35" Type="http://schemas.openxmlformats.org/officeDocument/2006/relationships/hyperlink" Target="https://zakon.rada.gov.ua/laws/show/1704-17" TargetMode="External"/><Relationship Id="rId8" Type="http://schemas.openxmlformats.org/officeDocument/2006/relationships/hyperlink" Target="https://dspace.znu.edu.ua/xmlui/handle/12345/12897?locale-attribute=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2024-06-02T10:47:00Z</dcterms:created>
  <dcterms:modified xsi:type="dcterms:W3CDTF">2025-02-13T11:46:00Z</dcterms:modified>
</cp:coreProperties>
</file>