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5E9" w:rsidRPr="00AD0297" w:rsidRDefault="007F05E9" w:rsidP="007F05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Pr="00AD0297">
        <w:rPr>
          <w:rFonts w:ascii="Times New Roman" w:hAnsi="Times New Roman" w:cs="Times New Roman"/>
          <w:b/>
          <w:bCs/>
          <w:sz w:val="28"/>
          <w:szCs w:val="28"/>
          <w:lang w:val="uk-UA"/>
        </w:rPr>
        <w:t>№2:</w:t>
      </w:r>
      <w:r w:rsidRPr="00AD0297">
        <w:rPr>
          <w:rFonts w:ascii="Times New Roman" w:hAnsi="Times New Roman" w:cs="Times New Roman"/>
          <w:b/>
          <w:bCs/>
          <w:sz w:val="28"/>
          <w:szCs w:val="28"/>
        </w:rPr>
        <w:t xml:space="preserve"> Поняття про оболонки Землі та ландшафтну сферу</w:t>
      </w:r>
    </w:p>
    <w:p w:rsidR="007F05E9" w:rsidRPr="006F7889" w:rsidRDefault="007F05E9" w:rsidP="007F05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План:</w:t>
      </w:r>
    </w:p>
    <w:p w:rsidR="007F05E9" w:rsidRPr="00AD0297" w:rsidRDefault="007F05E9" w:rsidP="007F05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7889">
        <w:rPr>
          <w:rFonts w:ascii="Times New Roman" w:hAnsi="Times New Roman" w:cs="Times New Roman"/>
          <w:sz w:val="28"/>
          <w:szCs w:val="28"/>
        </w:rPr>
        <w:t>1. Вступ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F05E9" w:rsidRPr="00AD0297" w:rsidRDefault="007F05E9" w:rsidP="007F05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7889">
        <w:rPr>
          <w:rFonts w:ascii="Times New Roman" w:hAnsi="Times New Roman" w:cs="Times New Roman"/>
          <w:sz w:val="28"/>
          <w:szCs w:val="28"/>
        </w:rPr>
        <w:t xml:space="preserve">   - Визначення поняття "оболонки Землі"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5E9" w:rsidRPr="00AD0297" w:rsidRDefault="007F05E9" w:rsidP="007F05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7889">
        <w:rPr>
          <w:rFonts w:ascii="Times New Roman" w:hAnsi="Times New Roman" w:cs="Times New Roman"/>
          <w:sz w:val="28"/>
          <w:szCs w:val="28"/>
        </w:rPr>
        <w:t xml:space="preserve">   - Коротка історична довідка про розвиток уявлень про оболонки Землі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5E9" w:rsidRPr="006F7889" w:rsidRDefault="007F05E9" w:rsidP="007F05E9">
      <w:pPr>
        <w:rPr>
          <w:rFonts w:ascii="Times New Roman" w:hAnsi="Times New Roman" w:cs="Times New Roman"/>
          <w:sz w:val="28"/>
          <w:szCs w:val="28"/>
        </w:rPr>
      </w:pPr>
    </w:p>
    <w:p w:rsidR="007F05E9" w:rsidRPr="00AD0297" w:rsidRDefault="007F05E9" w:rsidP="007F05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7889">
        <w:rPr>
          <w:rFonts w:ascii="Times New Roman" w:hAnsi="Times New Roman" w:cs="Times New Roman"/>
          <w:sz w:val="28"/>
          <w:szCs w:val="28"/>
        </w:rPr>
        <w:t>2. Основні оболонки Землі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F05E9" w:rsidRPr="00AD0297" w:rsidRDefault="007F05E9" w:rsidP="007F05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7889">
        <w:rPr>
          <w:rFonts w:ascii="Times New Roman" w:hAnsi="Times New Roman" w:cs="Times New Roman"/>
          <w:sz w:val="28"/>
          <w:szCs w:val="28"/>
        </w:rPr>
        <w:t xml:space="preserve">   - Літосфера (земна кора та верхня мантія)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5E9" w:rsidRPr="00AD0297" w:rsidRDefault="007F05E9" w:rsidP="007F05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7889">
        <w:rPr>
          <w:rFonts w:ascii="Times New Roman" w:hAnsi="Times New Roman" w:cs="Times New Roman"/>
          <w:sz w:val="28"/>
          <w:szCs w:val="28"/>
        </w:rPr>
        <w:t xml:space="preserve">   - Атмосфера (газова оболонка Землі)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5E9" w:rsidRPr="00AD0297" w:rsidRDefault="007F05E9" w:rsidP="007F05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7889">
        <w:rPr>
          <w:rFonts w:ascii="Times New Roman" w:hAnsi="Times New Roman" w:cs="Times New Roman"/>
          <w:sz w:val="28"/>
          <w:szCs w:val="28"/>
        </w:rPr>
        <w:t xml:space="preserve">   - Гідросфера (водна оболонка Землі)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5E9" w:rsidRPr="00AD0297" w:rsidRDefault="007F05E9" w:rsidP="007F05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7889">
        <w:rPr>
          <w:rFonts w:ascii="Times New Roman" w:hAnsi="Times New Roman" w:cs="Times New Roman"/>
          <w:sz w:val="28"/>
          <w:szCs w:val="28"/>
        </w:rPr>
        <w:t xml:space="preserve">   - Біосфера (сукупність живих організмів)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5E9" w:rsidRPr="006F7889" w:rsidRDefault="007F05E9" w:rsidP="007F05E9">
      <w:pPr>
        <w:rPr>
          <w:rFonts w:ascii="Times New Roman" w:hAnsi="Times New Roman" w:cs="Times New Roman"/>
          <w:sz w:val="28"/>
          <w:szCs w:val="28"/>
        </w:rPr>
      </w:pPr>
    </w:p>
    <w:p w:rsidR="007F05E9" w:rsidRPr="00AD0297" w:rsidRDefault="007F05E9" w:rsidP="007F05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7889">
        <w:rPr>
          <w:rFonts w:ascii="Times New Roman" w:hAnsi="Times New Roman" w:cs="Times New Roman"/>
          <w:sz w:val="28"/>
          <w:szCs w:val="28"/>
        </w:rPr>
        <w:t>3. Взаємодія та взаємозв'язок оболонок Землі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F05E9" w:rsidRPr="00AD0297" w:rsidRDefault="007F05E9" w:rsidP="007F05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7889">
        <w:rPr>
          <w:rFonts w:ascii="Times New Roman" w:hAnsi="Times New Roman" w:cs="Times New Roman"/>
          <w:sz w:val="28"/>
          <w:szCs w:val="28"/>
        </w:rPr>
        <w:t xml:space="preserve">   - Приклади взаємодії та взаємовпливу оболонок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5E9" w:rsidRPr="00AD0297" w:rsidRDefault="007F05E9" w:rsidP="007F05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7889">
        <w:rPr>
          <w:rFonts w:ascii="Times New Roman" w:hAnsi="Times New Roman" w:cs="Times New Roman"/>
          <w:sz w:val="28"/>
          <w:szCs w:val="28"/>
        </w:rPr>
        <w:t xml:space="preserve">   - Роль живих організмів у формуванні ландшафтів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5E9" w:rsidRPr="006F7889" w:rsidRDefault="007F05E9" w:rsidP="007F05E9">
      <w:pPr>
        <w:rPr>
          <w:rFonts w:ascii="Times New Roman" w:hAnsi="Times New Roman" w:cs="Times New Roman"/>
          <w:sz w:val="28"/>
          <w:szCs w:val="28"/>
        </w:rPr>
      </w:pPr>
    </w:p>
    <w:p w:rsidR="007F05E9" w:rsidRPr="00AD0297" w:rsidRDefault="007F05E9" w:rsidP="007F05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F7889">
        <w:rPr>
          <w:rFonts w:ascii="Times New Roman" w:hAnsi="Times New Roman" w:cs="Times New Roman"/>
          <w:sz w:val="28"/>
          <w:szCs w:val="28"/>
        </w:rPr>
        <w:t>. Значення вивчення оболонок Землі та ландшафтної сфери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F05E9" w:rsidRPr="00AD0297" w:rsidRDefault="007F05E9" w:rsidP="007F05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7889">
        <w:rPr>
          <w:rFonts w:ascii="Times New Roman" w:hAnsi="Times New Roman" w:cs="Times New Roman"/>
          <w:sz w:val="28"/>
          <w:szCs w:val="28"/>
        </w:rPr>
        <w:t xml:space="preserve">   - Роль у раціональному природокористуванні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5E9" w:rsidRPr="00AD0297" w:rsidRDefault="007F05E9" w:rsidP="007F05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7889">
        <w:rPr>
          <w:rFonts w:ascii="Times New Roman" w:hAnsi="Times New Roman" w:cs="Times New Roman"/>
          <w:sz w:val="28"/>
          <w:szCs w:val="28"/>
        </w:rPr>
        <w:t xml:space="preserve">   - Екологічні аспекти збереження ландшафтів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5E9" w:rsidRPr="006F7889" w:rsidRDefault="007F05E9" w:rsidP="007F05E9">
      <w:pPr>
        <w:rPr>
          <w:rFonts w:ascii="Times New Roman" w:hAnsi="Times New Roman" w:cs="Times New Roman"/>
          <w:sz w:val="28"/>
          <w:szCs w:val="28"/>
        </w:rPr>
      </w:pPr>
    </w:p>
    <w:p w:rsidR="007F05E9" w:rsidRPr="00900348" w:rsidRDefault="007F05E9" w:rsidP="007F05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F7889">
        <w:rPr>
          <w:rFonts w:ascii="Times New Roman" w:hAnsi="Times New Roman" w:cs="Times New Roman"/>
          <w:sz w:val="28"/>
          <w:szCs w:val="28"/>
        </w:rPr>
        <w:t>. Перспективи подальших досліджень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оболонок Землі.</w:t>
      </w:r>
    </w:p>
    <w:p w:rsidR="007F05E9" w:rsidRPr="006F7889" w:rsidRDefault="007F05E9" w:rsidP="007F05E9">
      <w:pPr>
        <w:rPr>
          <w:rFonts w:ascii="Times New Roman" w:hAnsi="Times New Roman" w:cs="Times New Roman"/>
          <w:sz w:val="28"/>
          <w:szCs w:val="28"/>
        </w:rPr>
      </w:pPr>
    </w:p>
    <w:p w:rsidR="007F05E9" w:rsidRDefault="007F05E9" w:rsidP="007F05E9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7F05E9" w:rsidRPr="00617F15" w:rsidRDefault="007F05E9" w:rsidP="007F05E9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617F15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7F05E9" w:rsidRPr="00617F15" w:rsidRDefault="007F05E9" w:rsidP="007F05E9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617F15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7F05E9" w:rsidRPr="00617F15" w:rsidRDefault="007F05E9" w:rsidP="007F05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1. Біла книга 2021. Оборонна політика України 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URL: </w:t>
      </w:r>
      <w:hyperlink r:id="rId5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05E9" w:rsidRPr="00617F15" w:rsidRDefault="007F05E9" w:rsidP="007F05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Войтків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П., Іванов Є. Методи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геоекологічних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Львів: ЛНУ ім. І. Франка, 2022. 106 с. URL: </w:t>
      </w:r>
      <w:hyperlink r:id="rId6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http://library.megu.edu.ua:8180/jspui/bitstream/123456789/4017/1/2022-VOYTKIV.-IVANOV.-METODY-HEOEKOLOHICHNYKH-DOSLIDZHEN-book-2022.pdf</w:t>
        </w:r>
      </w:hyperlink>
    </w:p>
    <w:p w:rsidR="007F05E9" w:rsidRPr="00617F15" w:rsidRDefault="007F05E9" w:rsidP="007F05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3. Ландшафтознавство: </w:t>
      </w:r>
      <w:r w:rsidRPr="00617F1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навчальний посібник для здобувачів  вищої освіти </w:t>
      </w:r>
      <w:r w:rsidRPr="00617F15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Шевчук., О.Л. Герасимчук, Л.А. </w:t>
      </w:r>
      <w:proofErr w:type="spellStart"/>
      <w:r w:rsidRPr="00617F1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Васільєва</w:t>
      </w:r>
      <w:proofErr w:type="spellEnd"/>
      <w:r w:rsidRPr="00617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Електронні дані. </w:t>
      </w: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17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 : Житомирська політехніка, 2024. </w:t>
      </w:r>
      <w:r w:rsidRPr="00617F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17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138 с.</w:t>
      </w:r>
    </w:p>
    <w:p w:rsidR="007F05E9" w:rsidRPr="00617F15" w:rsidRDefault="007F05E9" w:rsidP="007F05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Шовкун Т. М., Мирон І. В. Основи загального землезнавства та ландшафтознавства: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2-ге вид., перероб. і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Ніжин: НДУ ім. М. Гоголя, 2023. 95 с. URL: http://lib.ndu.edu.ua:8080/jspui/bitstream/123456789/3076/1/Основи%20заг%20з-ва%20та%20ландш..pdf </w:t>
      </w:r>
    </w:p>
    <w:p w:rsidR="007F05E9" w:rsidRPr="00617F15" w:rsidRDefault="007F05E9" w:rsidP="007F05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4. Яворський Б. І.,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Карабінюк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М. М. Ландшафтознавство: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Ужгород: Говерла, 2023. 104 с. URL: https://dspace.uzhnu.edu.ua/jspui/handle/lib/51506 </w:t>
      </w:r>
    </w:p>
    <w:p w:rsidR="007F05E9" w:rsidRPr="00617F15" w:rsidRDefault="007F05E9" w:rsidP="007F05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Shevchenko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L. S.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Landscape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Architecture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illustrative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informative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book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Part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Poltava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Yuri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Kondratyuk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Poltava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Polytechnic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", 2023. 80 p. URL: </w:t>
      </w:r>
      <w:r w:rsidRPr="00617F15">
        <w:rPr>
          <w:rFonts w:ascii="Times New Roman" w:hAnsi="Times New Roman" w:cs="Times New Roman"/>
          <w:sz w:val="28"/>
          <w:szCs w:val="28"/>
          <w:shd w:val="clear" w:color="auto" w:fill="F9F2F4"/>
          <w:lang w:val="uk-UA"/>
        </w:rPr>
        <w:t>https://reposit.nupp.edu.ua/handle/PoltNTU/14183</w:t>
      </w: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617F15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7F05E9" w:rsidRPr="00617F15" w:rsidRDefault="007F05E9" w:rsidP="007F05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Василега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В. Д. Ландшафтна екологія: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Суми: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СумДУ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>, 2010. 303 с.</w:t>
      </w:r>
    </w:p>
    <w:p w:rsidR="007F05E9" w:rsidRPr="00617F15" w:rsidRDefault="007F05E9" w:rsidP="007F05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2. Воловик В. М. Ландшафтознавство: курс лекцій. Вінниця: Твори, 2018. 254 с. URL: </w:t>
      </w:r>
      <w:hyperlink r:id="rId7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https://repository.ldufk.edu.ua/bitstream/346</w:t>
        </w:r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6048/23344/1/Воловик_landshaftoznavstvo_2018.pdf</w:t>
        </w:r>
      </w:hyperlink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05E9" w:rsidRPr="00617F15" w:rsidRDefault="007F05E9" w:rsidP="007F05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3. Домбровський К. О., Рильський О. Ф.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Урбоекологія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Запоріжжя: ЗНУ, 2023. 124 с. URL: </w:t>
      </w:r>
      <w:hyperlink r:id="rId8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https://dspace.znu.edu.ua/xmlui/handle/12345/12897?locale-attribute=uk</w:t>
        </w:r>
      </w:hyperlink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05E9" w:rsidRPr="00617F15" w:rsidRDefault="007F05E9" w:rsidP="007F05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URL: </w:t>
      </w:r>
      <w:hyperlink r:id="rId9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05E9" w:rsidRPr="00617F15" w:rsidRDefault="007F05E9" w:rsidP="007F05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Корнус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А. О. Теорія фізичної географії і раціональне природокористування (курс лекцій):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Суми: Інститут стратегій інноваційного розвитку і трансферу знань, 2023. 176 с. URL: </w:t>
      </w:r>
      <w:hyperlink r:id="rId10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http://aokornus.at.ua/BOOKS/Laboratorni_roboty.pdf</w:t>
        </w:r>
      </w:hyperlink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05E9" w:rsidRPr="00617F15" w:rsidRDefault="007F05E9" w:rsidP="007F05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6. Оптимізація природокористування 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>. ун-т, 2024. 116 с. URL:</w:t>
      </w:r>
      <w:hyperlink r:id="rId11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05E9" w:rsidRPr="00617F15" w:rsidRDefault="007F05E9" w:rsidP="007F05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7. Цимбалюк І. О. Інвестиційне забезпечення сталого розвитку: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Луцьк: Вежа-Друк, 2023. 244 с. URL: </w:t>
      </w:r>
      <w:hyperlink r:id="rId12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https://evnuir.vnu.edu.ua/handle/123456789/23341</w:t>
        </w:r>
      </w:hyperlink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05E9" w:rsidRPr="00617F15" w:rsidRDefault="007F05E9" w:rsidP="007F05E9">
      <w:pPr>
        <w:jc w:val="both"/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8. Шевчук Л.М., Герасимчук О.Л.,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Л.А. </w:t>
      </w:r>
      <w:r w:rsidRPr="00617F15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Аналіз географічних особливостей Житомирського Полісся, його природних ресурсів та </w:t>
      </w:r>
      <w:r w:rsidRPr="00617F15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lastRenderedPageBreak/>
        <w:t xml:space="preserve">потенціалу для розвитку туризму. Географія та туризм. </w:t>
      </w:r>
      <w:proofErr w:type="spellStart"/>
      <w:r w:rsidRPr="00617F15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617F15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. 73., 2023. С. 16-25.</w:t>
      </w:r>
    </w:p>
    <w:p w:rsidR="007F05E9" w:rsidRPr="00617F15" w:rsidRDefault="007F05E9" w:rsidP="007F05E9">
      <w:pPr>
        <w:jc w:val="both"/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</w:pPr>
      <w:hyperlink r:id="rId13" w:history="1">
        <w:r w:rsidRPr="00617F15">
          <w:rPr>
            <w:rStyle w:val="Hyperlink"/>
            <w:rFonts w:ascii="Times New Roman" w:hAnsi="Times New Roman" w:cs="Times New Roman"/>
            <w:iCs/>
            <w:sz w:val="28"/>
            <w:szCs w:val="28"/>
            <w:lang w:val="uk-UA"/>
          </w:rPr>
          <w:t>https://doi.org/10.17721/2308-135X.2023.73.18-25</w:t>
        </w:r>
      </w:hyperlink>
    </w:p>
    <w:p w:rsidR="007F05E9" w:rsidRPr="00617F15" w:rsidRDefault="007F05E9" w:rsidP="007F05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5E9" w:rsidRPr="00617F15" w:rsidRDefault="007F05E9" w:rsidP="007F05E9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617F15">
        <w:rPr>
          <w:rFonts w:ascii="Times New Roman" w:hAnsi="Times New Roman" w:cs="Times New Roman"/>
          <w:b/>
          <w:sz w:val="28"/>
          <w:szCs w:val="28"/>
          <w:lang w:val="uk-UA" w:eastAsia="uk-UA"/>
        </w:rPr>
        <w:t>Інформаційні ресурси в Інтернеті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7F05E9" w:rsidRPr="00617F15" w:rsidRDefault="007F05E9" w:rsidP="007F05E9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 URL: </w:t>
      </w:r>
      <w:hyperlink r:id="rId14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https://www.efas.eu/</w:t>
        </w:r>
      </w:hyperlink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Нормативні документи</w:t>
      </w:r>
    </w:p>
    <w:p w:rsidR="007F05E9" w:rsidRPr="00617F15" w:rsidRDefault="007F05E9" w:rsidP="007F05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5E9" w:rsidRPr="00617F15" w:rsidRDefault="007F05E9" w:rsidP="007F05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17F15">
        <w:rPr>
          <w:rFonts w:ascii="Times New Roman" w:hAnsi="Times New Roman"/>
          <w:sz w:val="28"/>
          <w:szCs w:val="28"/>
        </w:rPr>
        <w:t xml:space="preserve">Закон України «Про охорону навколишнього природного середовища». URL: </w:t>
      </w:r>
      <w:hyperlink r:id="rId15" w:anchor="Text" w:history="1">
        <w:r w:rsidRPr="00617F15">
          <w:rPr>
            <w:rStyle w:val="Hyperlink"/>
            <w:rFonts w:ascii="Times New Roman" w:hAnsi="Times New Roman"/>
            <w:sz w:val="28"/>
            <w:szCs w:val="28"/>
          </w:rPr>
          <w:t>https://zakon.rada.gov.ua/laws/show/1264-12#Text</w:t>
        </w:r>
      </w:hyperlink>
    </w:p>
    <w:p w:rsidR="007F05E9" w:rsidRPr="00617F15" w:rsidRDefault="007F05E9" w:rsidP="007F05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17F15">
        <w:rPr>
          <w:rFonts w:ascii="Times New Roman" w:hAnsi="Times New Roman"/>
          <w:sz w:val="28"/>
          <w:szCs w:val="28"/>
        </w:rPr>
        <w:lastRenderedPageBreak/>
        <w:t xml:space="preserve">Закон України «Про екологічну мережу України». URL: </w:t>
      </w:r>
      <w:hyperlink r:id="rId16" w:anchor="Text" w:history="1">
        <w:r w:rsidRPr="00617F15">
          <w:rPr>
            <w:rStyle w:val="Hyperlink"/>
            <w:rFonts w:ascii="Times New Roman" w:hAnsi="Times New Roman"/>
            <w:sz w:val="28"/>
            <w:szCs w:val="28"/>
          </w:rPr>
          <w:t>https://zakon.rada.gov.ua/laws/show/1864-15#Text</w:t>
        </w:r>
      </w:hyperlink>
    </w:p>
    <w:p w:rsidR="007F05E9" w:rsidRPr="00617F15" w:rsidRDefault="007F05E9" w:rsidP="007F05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17F15">
        <w:rPr>
          <w:rFonts w:ascii="Times New Roman" w:hAnsi="Times New Roman"/>
          <w:sz w:val="28"/>
          <w:szCs w:val="28"/>
        </w:rPr>
        <w:t xml:space="preserve">Земельний кодекс України. URL:  </w:t>
      </w:r>
      <w:hyperlink r:id="rId17" w:anchor="Text" w:history="1">
        <w:r w:rsidRPr="00617F15">
          <w:rPr>
            <w:rStyle w:val="Hyperlink"/>
            <w:rFonts w:ascii="Times New Roman" w:hAnsi="Times New Roman"/>
            <w:sz w:val="28"/>
            <w:szCs w:val="28"/>
          </w:rPr>
          <w:t>https://zakon.rada.gov.ua/laws/show/2768-14#Text</w:t>
        </w:r>
      </w:hyperlink>
    </w:p>
    <w:p w:rsidR="007F05E9" w:rsidRPr="00617F15" w:rsidRDefault="007F05E9" w:rsidP="007F05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17F15">
        <w:rPr>
          <w:rFonts w:ascii="Times New Roman" w:hAnsi="Times New Roman"/>
          <w:sz w:val="28"/>
          <w:szCs w:val="28"/>
        </w:rPr>
        <w:t xml:space="preserve">Закон України «Про охорону культурної спадщини». URL: </w:t>
      </w:r>
      <w:hyperlink r:id="rId18" w:anchor="Text" w:history="1">
        <w:r w:rsidRPr="00617F15">
          <w:rPr>
            <w:rStyle w:val="Hyperlink"/>
            <w:rFonts w:ascii="Times New Roman" w:hAnsi="Times New Roman"/>
            <w:sz w:val="28"/>
            <w:szCs w:val="28"/>
          </w:rPr>
          <w:t>https://zakon.rada.gov.ua/laws/show/1805-14#Text</w:t>
        </w:r>
      </w:hyperlink>
    </w:p>
    <w:p w:rsidR="007F05E9" w:rsidRPr="00617F15" w:rsidRDefault="007F05E9" w:rsidP="007F05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17F15">
        <w:rPr>
          <w:rFonts w:ascii="Times New Roman" w:hAnsi="Times New Roman"/>
          <w:sz w:val="28"/>
          <w:szCs w:val="28"/>
        </w:rPr>
        <w:t xml:space="preserve">Закон України «Про благоустрій населених пунктів». URL: </w:t>
      </w:r>
      <w:hyperlink r:id="rId19" w:anchor="Text" w:history="1">
        <w:r w:rsidRPr="00617F15">
          <w:rPr>
            <w:rStyle w:val="Hyperlink"/>
            <w:rFonts w:ascii="Times New Roman" w:hAnsi="Times New Roman"/>
            <w:sz w:val="28"/>
            <w:szCs w:val="28"/>
          </w:rPr>
          <w:t>https://zakon.rada.gov.ua/laws/show/2807-15#Text</w:t>
        </w:r>
      </w:hyperlink>
    </w:p>
    <w:p w:rsidR="007F05E9" w:rsidRPr="00617F15" w:rsidRDefault="007F05E9" w:rsidP="007F05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17F15">
        <w:rPr>
          <w:rFonts w:ascii="Times New Roman" w:hAnsi="Times New Roman"/>
          <w:sz w:val="28"/>
          <w:szCs w:val="28"/>
        </w:rPr>
        <w:t xml:space="preserve">Закон України «Про природно-заповідний фонд України». URL: </w:t>
      </w:r>
      <w:hyperlink r:id="rId20" w:anchor="Text" w:history="1">
        <w:r w:rsidRPr="00617F15">
          <w:rPr>
            <w:rStyle w:val="Hyperlink"/>
            <w:rFonts w:ascii="Times New Roman" w:hAnsi="Times New Roman"/>
            <w:sz w:val="28"/>
            <w:szCs w:val="28"/>
          </w:rPr>
          <w:t>https://zakon.rada.gov.ua/laws/show/2456-12#Text</w:t>
        </w:r>
      </w:hyperlink>
    </w:p>
    <w:p w:rsidR="007F05E9" w:rsidRPr="00617F15" w:rsidRDefault="007F05E9" w:rsidP="007F05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>Закон України «Про освіту». URL: https://zakon.rada.gov.ua/laws/show/2145-19#Text.</w:t>
      </w:r>
    </w:p>
    <w:p w:rsidR="007F05E9" w:rsidRPr="00617F15" w:rsidRDefault="007F05E9" w:rsidP="007F05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Закон України «Про вищу освіту». URL: </w:t>
      </w:r>
      <w:hyperlink r:id="rId21" w:anchor="Text" w:history="1">
        <w:r w:rsidRPr="00617F15">
          <w:rPr>
            <w:rStyle w:val="Hyperlink"/>
            <w:sz w:val="28"/>
            <w:szCs w:val="28"/>
          </w:rPr>
          <w:t>https://zakon.rada.gov.ua/laws/show/1556-18#Text</w:t>
        </w:r>
      </w:hyperlink>
    </w:p>
    <w:p w:rsidR="007F05E9" w:rsidRPr="00617F15" w:rsidRDefault="007F05E9" w:rsidP="007F05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ДСТУ 7739:2015 Захист довкілля. Ландшафти. Терміни та визначення понять (2015). URL: </w:t>
      </w:r>
      <w:hyperlink r:id="rId22" w:history="1">
        <w:r w:rsidRPr="00617F15">
          <w:rPr>
            <w:rStyle w:val="Hyperlink"/>
            <w:sz w:val="28"/>
            <w:szCs w:val="28"/>
          </w:rPr>
          <w:t>https://online.budstandart.com/ua/catalog/doc-page.html?id_doc=62365</w:t>
        </w:r>
      </w:hyperlink>
    </w:p>
    <w:p w:rsidR="007F05E9" w:rsidRPr="00617F15" w:rsidRDefault="007F05E9" w:rsidP="007F05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Європейська ландшафтна конвенція. URL: </w:t>
      </w:r>
      <w:hyperlink r:id="rId23" w:anchor="Text" w:history="1">
        <w:r w:rsidRPr="00617F15">
          <w:rPr>
            <w:rStyle w:val="Hyperlink"/>
            <w:sz w:val="28"/>
            <w:szCs w:val="28"/>
          </w:rPr>
          <w:t>https://zakon.rada.gov.ua/laws/show/994_154#Text</w:t>
        </w:r>
      </w:hyperlink>
    </w:p>
    <w:p w:rsidR="007F05E9" w:rsidRPr="00617F15" w:rsidRDefault="007F05E9" w:rsidP="007F05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Всеєвропейська стратегія збереження біологічного та ландшафтного різноманіття (1995). URL: </w:t>
      </w:r>
      <w:hyperlink r:id="rId24" w:anchor="Text" w:history="1">
        <w:r w:rsidRPr="00617F15">
          <w:rPr>
            <w:rStyle w:val="Hyperlink"/>
            <w:sz w:val="28"/>
            <w:szCs w:val="28"/>
          </w:rPr>
          <w:t>https://zakon.rada.gov.ua/laws/show/994_711#Text</w:t>
        </w:r>
      </w:hyperlink>
    </w:p>
    <w:p w:rsidR="007F05E9" w:rsidRPr="00617F15" w:rsidRDefault="007F05E9" w:rsidP="007F05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rFonts w:eastAsia="TimesNewRoman"/>
          <w:sz w:val="28"/>
          <w:szCs w:val="28"/>
        </w:rPr>
        <w:t>Конвенція про охорону всесвітньої культурної та природної спадщини</w:t>
      </w:r>
      <w:r w:rsidRPr="00617F15">
        <w:rPr>
          <w:sz w:val="28"/>
          <w:szCs w:val="28"/>
        </w:rPr>
        <w:t xml:space="preserve"> </w:t>
      </w:r>
      <w:r w:rsidRPr="00617F15">
        <w:rPr>
          <w:rFonts w:eastAsia="TimesNewRoman"/>
          <w:sz w:val="28"/>
          <w:szCs w:val="28"/>
        </w:rPr>
        <w:t xml:space="preserve">(Париж, 16 листопада 1972 року). URL: </w:t>
      </w:r>
      <w:hyperlink r:id="rId25" w:anchor="Text" w:history="1">
        <w:r w:rsidRPr="00617F15">
          <w:rPr>
            <w:rStyle w:val="Hyperlink"/>
            <w:sz w:val="28"/>
            <w:szCs w:val="28"/>
          </w:rPr>
          <w:t>https://zakon.rada.gov.ua/laws/show/995_089#Text</w:t>
        </w:r>
      </w:hyperlink>
    </w:p>
    <w:p w:rsidR="007F05E9" w:rsidRPr="00617F15" w:rsidRDefault="007F05E9" w:rsidP="007F05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Закони України «Про місцеве самоврядування в Україні». </w:t>
      </w:r>
      <w:r w:rsidRPr="00617F15">
        <w:rPr>
          <w:rFonts w:eastAsia="TimesNewRoman"/>
          <w:sz w:val="28"/>
          <w:szCs w:val="28"/>
        </w:rPr>
        <w:t xml:space="preserve">URL: </w:t>
      </w:r>
      <w:hyperlink r:id="rId26" w:anchor="Text" w:history="1">
        <w:r w:rsidRPr="00617F15">
          <w:rPr>
            <w:rStyle w:val="Hyperlink"/>
            <w:sz w:val="28"/>
            <w:szCs w:val="28"/>
          </w:rPr>
          <w:t>https://zakon.rada.gov.ua/laws/show/280/97-%D0%B2%D1%80#Text</w:t>
        </w:r>
      </w:hyperlink>
    </w:p>
    <w:p w:rsidR="007F05E9" w:rsidRPr="00617F15" w:rsidRDefault="007F05E9" w:rsidP="007F05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>Закон України «Про місцеві державні адміністрації»</w:t>
      </w:r>
      <w:r w:rsidRPr="00617F15">
        <w:rPr>
          <w:rFonts w:eastAsia="TimesNewRoman"/>
          <w:sz w:val="28"/>
          <w:szCs w:val="28"/>
        </w:rPr>
        <w:t xml:space="preserve"> URL: </w:t>
      </w:r>
      <w:hyperlink r:id="rId27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https://zakon.rada.gov.ua/laws/show/586-14#Text</w:t>
        </w:r>
      </w:hyperlink>
    </w:p>
    <w:p w:rsidR="007F05E9" w:rsidRPr="00617F15" w:rsidRDefault="007F05E9" w:rsidP="007F05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>Закон України «Про основи містобудування».</w:t>
      </w:r>
      <w:r w:rsidRPr="00617F15">
        <w:rPr>
          <w:rFonts w:eastAsia="TimesNewRoman"/>
          <w:sz w:val="28"/>
          <w:szCs w:val="28"/>
        </w:rPr>
        <w:t xml:space="preserve"> URL: </w:t>
      </w:r>
      <w:hyperlink r:id="rId28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https://zakon.rada.gov.ua/laws/show/2780-12#Text</w:t>
        </w:r>
      </w:hyperlink>
    </w:p>
    <w:p w:rsidR="007F05E9" w:rsidRPr="00617F15" w:rsidRDefault="007F05E9" w:rsidP="007F05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>Закон України «Про державні будівельні норми»</w:t>
      </w:r>
      <w:r w:rsidRPr="00617F15">
        <w:rPr>
          <w:rFonts w:eastAsia="TimesNewRoman"/>
          <w:sz w:val="28"/>
          <w:szCs w:val="28"/>
        </w:rPr>
        <w:t xml:space="preserve"> URL: </w:t>
      </w:r>
      <w:hyperlink r:id="rId29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https://zakon.rada.gov.ua/laws/show/1704-17#Text</w:t>
        </w:r>
      </w:hyperlink>
    </w:p>
    <w:p w:rsidR="007F05E9" w:rsidRPr="00617F15" w:rsidRDefault="007F05E9" w:rsidP="007F05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 Закон України «Про регулювання містобудівної діяльності». </w:t>
      </w:r>
      <w:r w:rsidRPr="00617F15">
        <w:rPr>
          <w:rFonts w:eastAsia="TimesNewRoman"/>
          <w:sz w:val="28"/>
          <w:szCs w:val="28"/>
        </w:rPr>
        <w:t xml:space="preserve">URL: </w:t>
      </w:r>
      <w:hyperlink r:id="rId30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https://zakon.rada.gov.ua/laws/show/3038-17#Text</w:t>
        </w:r>
      </w:hyperlink>
    </w:p>
    <w:p w:rsidR="007F05E9" w:rsidRPr="00617F15" w:rsidRDefault="007F05E9" w:rsidP="007F05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Закон України «Про архітектурну діяльність». </w:t>
      </w:r>
      <w:r w:rsidRPr="00617F15">
        <w:rPr>
          <w:rFonts w:eastAsia="TimesNewRoman"/>
          <w:sz w:val="28"/>
          <w:szCs w:val="28"/>
        </w:rPr>
        <w:t xml:space="preserve">URL: </w:t>
      </w:r>
      <w:hyperlink r:id="rId31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https://zakon.rada.gov.ua/laws/show/687-14#Text</w:t>
        </w:r>
      </w:hyperlink>
    </w:p>
    <w:p w:rsidR="007F05E9" w:rsidRPr="00617F15" w:rsidRDefault="007F05E9" w:rsidP="007F05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lastRenderedPageBreak/>
        <w:t xml:space="preserve">Закон України «Про відповідальність за правопорушення у сфері містобудівної діяльності». </w:t>
      </w:r>
      <w:r w:rsidRPr="00617F15">
        <w:rPr>
          <w:rFonts w:eastAsia="TimesNewRoman"/>
          <w:sz w:val="28"/>
          <w:szCs w:val="28"/>
        </w:rPr>
        <w:t xml:space="preserve">URL: </w:t>
      </w:r>
      <w:hyperlink r:id="rId32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https://zakon.rada.gov.ua/laws/show/208/94-%D0%B2%D1%80#Text</w:t>
        </w:r>
      </w:hyperlink>
    </w:p>
    <w:p w:rsidR="007F05E9" w:rsidRPr="00617F15" w:rsidRDefault="007F05E9" w:rsidP="007F05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Закон України «Про Генеральну схему планування території України». </w:t>
      </w:r>
      <w:r w:rsidRPr="00617F15">
        <w:rPr>
          <w:rFonts w:eastAsia="TimesNewRoman"/>
          <w:sz w:val="28"/>
          <w:szCs w:val="28"/>
        </w:rPr>
        <w:t xml:space="preserve">URL: </w:t>
      </w:r>
      <w:hyperlink r:id="rId33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https://zakon.rada.gov.ua/laws/show/3059-14#Text</w:t>
        </w:r>
      </w:hyperlink>
    </w:p>
    <w:p w:rsidR="007F05E9" w:rsidRPr="00617F15" w:rsidRDefault="007F05E9" w:rsidP="007F05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Закон України «Про комплексну реконструкцію кварталів (мікрорайонів) застарілого житлового фонду». </w:t>
      </w:r>
      <w:r w:rsidRPr="00617F15">
        <w:rPr>
          <w:rFonts w:eastAsia="TimesNewRoman"/>
          <w:sz w:val="28"/>
          <w:szCs w:val="28"/>
        </w:rPr>
        <w:t xml:space="preserve">URL: </w:t>
      </w:r>
      <w:hyperlink r:id="rId34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https://zakon.rada.gov.ua/laws/show/525-16#Text</w:t>
        </w:r>
      </w:hyperlink>
    </w:p>
    <w:p w:rsidR="007F05E9" w:rsidRPr="00617F15" w:rsidRDefault="007F05E9" w:rsidP="007F05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Закон України «Про будівельні норми». </w:t>
      </w:r>
      <w:r w:rsidRPr="00617F15">
        <w:rPr>
          <w:rFonts w:eastAsia="TimesNewRoman"/>
          <w:sz w:val="28"/>
          <w:szCs w:val="28"/>
        </w:rPr>
        <w:t xml:space="preserve">URL: </w:t>
      </w:r>
      <w:hyperlink r:id="rId35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https://zakon.rada.gov.ua/laws/show/1704-17#Text</w:t>
        </w:r>
      </w:hyperlink>
    </w:p>
    <w:p w:rsidR="007F05E9" w:rsidRPr="00617F15" w:rsidRDefault="007F05E9" w:rsidP="007F05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5E9" w:rsidRPr="00617F15" w:rsidRDefault="007F05E9" w:rsidP="007F05E9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5E9" w:rsidRPr="00617F15" w:rsidRDefault="007F05E9" w:rsidP="007F05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5E9" w:rsidRPr="007F05E9" w:rsidRDefault="007F05E9">
      <w:pPr>
        <w:rPr>
          <w:lang w:val="uk-UA"/>
        </w:rPr>
      </w:pPr>
    </w:p>
    <w:sectPr w:rsidR="007F05E9" w:rsidRPr="007F0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BE7"/>
    <w:multiLevelType w:val="hybridMultilevel"/>
    <w:tmpl w:val="482A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5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E9"/>
    <w:rsid w:val="007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0D1E8E"/>
  <w15:chartTrackingRefBased/>
  <w15:docId w15:val="{69538509-FE8A-8D4E-8187-06458D03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5E9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character" w:styleId="Hyperlink">
    <w:name w:val="Hyperlink"/>
    <w:uiPriority w:val="99"/>
    <w:rsid w:val="007F05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05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character" w:styleId="Strong">
    <w:name w:val="Strong"/>
    <w:uiPriority w:val="22"/>
    <w:qFormat/>
    <w:rsid w:val="007F05E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0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7721/2308-135X.2023.73.18-25" TargetMode="External"/><Relationship Id="rId18" Type="http://schemas.openxmlformats.org/officeDocument/2006/relationships/hyperlink" Target="https://zakon.rada.gov.ua/laws/show/1805-14" TargetMode="External"/><Relationship Id="rId26" Type="http://schemas.openxmlformats.org/officeDocument/2006/relationships/hyperlink" Target="https://zakon.rada.gov.ua/laws/show/280/97-%D0%B2%D1%80" TargetMode="External"/><Relationship Id="rId21" Type="http://schemas.openxmlformats.org/officeDocument/2006/relationships/hyperlink" Target="https://zakon.rada.gov.ua/laws/show/1556-18" TargetMode="External"/><Relationship Id="rId34" Type="http://schemas.openxmlformats.org/officeDocument/2006/relationships/hyperlink" Target="https://zakon.rada.gov.ua/laws/show/525-16" TargetMode="External"/><Relationship Id="rId7" Type="http://schemas.openxmlformats.org/officeDocument/2006/relationships/hyperlink" Target="https://repository.ldufk.edu.ua/bitstream/34606048/23344/1/&#1042;&#1086;&#1083;&#1086;&#1074;&#1080;&#1082;_landshaftoznavstvo_2018.pdf" TargetMode="External"/><Relationship Id="rId12" Type="http://schemas.openxmlformats.org/officeDocument/2006/relationships/hyperlink" Target="https://evnuir.vnu.edu.ua/handle/123456789/23341" TargetMode="External"/><Relationship Id="rId17" Type="http://schemas.openxmlformats.org/officeDocument/2006/relationships/hyperlink" Target="https://zakon.rada.gov.ua/laws/show/2768-14" TargetMode="External"/><Relationship Id="rId25" Type="http://schemas.openxmlformats.org/officeDocument/2006/relationships/hyperlink" Target="https://zakon.rada.gov.ua/laws/show/995_089" TargetMode="External"/><Relationship Id="rId33" Type="http://schemas.openxmlformats.org/officeDocument/2006/relationships/hyperlink" Target="https://zakon.rada.gov.ua/laws/show/3059-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864-15" TargetMode="External"/><Relationship Id="rId20" Type="http://schemas.openxmlformats.org/officeDocument/2006/relationships/hyperlink" Target="https://zakon.rada.gov.ua/laws/show/2456-12" TargetMode="External"/><Relationship Id="rId29" Type="http://schemas.openxmlformats.org/officeDocument/2006/relationships/hyperlink" Target="https://zakon.rada.gov.ua/laws/show/1704-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megu.edu.ua:8180/jspui/bitstream/123456789/4017/1/2022-VOYTKIV.-IVANOV.-METODY-HEOEKOLOHICHNYKH-DOSLIDZHEN-book-2022.pdf" TargetMode="External"/><Relationship Id="rId11" Type="http://schemas.openxmlformats.org/officeDocument/2006/relationships/hyperlink" Target="http://eprints.library.odeku.edu.ua/id/eprint/13067/" TargetMode="External"/><Relationship Id="rId24" Type="http://schemas.openxmlformats.org/officeDocument/2006/relationships/hyperlink" Target="https://zakon.rada.gov.ua/laws/show/994_711" TargetMode="External"/><Relationship Id="rId32" Type="http://schemas.openxmlformats.org/officeDocument/2006/relationships/hyperlink" Target="https://zakon.rada.gov.ua/laws/show/208/94-%D0%B2%D1%8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archive.r2p.org.ua/wp-content/uploads/2020/10/white_book_risks_3p-consortium.pdf" TargetMode="External"/><Relationship Id="rId15" Type="http://schemas.openxmlformats.org/officeDocument/2006/relationships/hyperlink" Target="https://zakon.rada.gov.ua/laws/show/1264-12" TargetMode="External"/><Relationship Id="rId23" Type="http://schemas.openxmlformats.org/officeDocument/2006/relationships/hyperlink" Target="https://zakon.rada.gov.ua/laws/show/994_154" TargetMode="External"/><Relationship Id="rId28" Type="http://schemas.openxmlformats.org/officeDocument/2006/relationships/hyperlink" Target="https://zakon.rada.gov.ua/laws/show/2780-1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okornus.at.ua/BOOKS/Laboratorni_roboty.pdf" TargetMode="External"/><Relationship Id="rId19" Type="http://schemas.openxmlformats.org/officeDocument/2006/relationships/hyperlink" Target="https://zakon.rada.gov.ua/laws/show/2807-15" TargetMode="External"/><Relationship Id="rId31" Type="http://schemas.openxmlformats.org/officeDocument/2006/relationships/hyperlink" Target="https://zakon.rada.gov.ua/laws/show/687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.gov.ua/sites/default/files/2020-10/dop-climate-final-5_sait.pdf" TargetMode="External"/><Relationship Id="rId14" Type="http://schemas.openxmlformats.org/officeDocument/2006/relationships/hyperlink" Target="https://www.efas.eu/" TargetMode="External"/><Relationship Id="rId22" Type="http://schemas.openxmlformats.org/officeDocument/2006/relationships/hyperlink" Target="https://online.budstandart.com/ua/catalog/doc-page.html?id_doc=62365" TargetMode="External"/><Relationship Id="rId27" Type="http://schemas.openxmlformats.org/officeDocument/2006/relationships/hyperlink" Target="https://zakon.rada.gov.ua/laws/show/586-14" TargetMode="External"/><Relationship Id="rId30" Type="http://schemas.openxmlformats.org/officeDocument/2006/relationships/hyperlink" Target="https://zakon.rada.gov.ua/laws/show/3038-17" TargetMode="External"/><Relationship Id="rId35" Type="http://schemas.openxmlformats.org/officeDocument/2006/relationships/hyperlink" Target="https://zakon.rada.gov.ua/laws/show/1704-17" TargetMode="External"/><Relationship Id="rId8" Type="http://schemas.openxmlformats.org/officeDocument/2006/relationships/hyperlink" Target="https://dspace.znu.edu.ua/xmlui/handle/12345/12897?locale-attribute=u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1480</Words>
  <Characters>8440</Characters>
  <Application>Microsoft Office Word</Application>
  <DocSecurity>0</DocSecurity>
  <Lines>70</Lines>
  <Paragraphs>19</Paragraphs>
  <ScaleCrop>false</ScaleCrop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2025-02-13T11:34:00Z</dcterms:created>
  <dcterms:modified xsi:type="dcterms:W3CDTF">2025-02-13T11:36:00Z</dcterms:modified>
</cp:coreProperties>
</file>