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3EA" w:rsidRPr="006563EA" w:rsidRDefault="006563EA" w:rsidP="006563EA">
      <w:pPr>
        <w:jc w:val="center"/>
        <w:rPr>
          <w:rFonts w:ascii="Times New Roman" w:hAnsi="Times New Roman" w:cs="Times New Roman"/>
          <w:b/>
          <w:bCs/>
          <w:sz w:val="28"/>
          <w:szCs w:val="28"/>
        </w:rPr>
      </w:pPr>
      <w:r w:rsidRPr="006563EA">
        <w:rPr>
          <w:rFonts w:ascii="Times New Roman" w:hAnsi="Times New Roman" w:cs="Times New Roman"/>
          <w:b/>
          <w:bCs/>
          <w:sz w:val="28"/>
          <w:szCs w:val="28"/>
          <w:lang w:val="uk-UA"/>
        </w:rPr>
        <w:t>Тема №</w:t>
      </w:r>
      <w:r w:rsidR="00F10260">
        <w:rPr>
          <w:rFonts w:ascii="Times New Roman" w:hAnsi="Times New Roman" w:cs="Times New Roman"/>
          <w:b/>
          <w:bCs/>
          <w:sz w:val="28"/>
          <w:szCs w:val="28"/>
          <w:lang w:val="uk-UA"/>
        </w:rPr>
        <w:t>8</w:t>
      </w:r>
      <w:r w:rsidRPr="006563EA">
        <w:rPr>
          <w:rFonts w:ascii="Times New Roman" w:hAnsi="Times New Roman" w:cs="Times New Roman"/>
          <w:b/>
          <w:bCs/>
          <w:sz w:val="28"/>
          <w:szCs w:val="28"/>
          <w:lang w:val="uk-UA"/>
        </w:rPr>
        <w:t xml:space="preserve">. </w:t>
      </w:r>
      <w:r w:rsidRPr="006563EA">
        <w:rPr>
          <w:rFonts w:ascii="Times New Roman" w:hAnsi="Times New Roman" w:cs="Times New Roman"/>
          <w:b/>
          <w:bCs/>
          <w:sz w:val="28"/>
          <w:szCs w:val="28"/>
        </w:rPr>
        <w:t>Правові аспекти використання мінеральних вод та гідротермальних ресурсів</w:t>
      </w:r>
    </w:p>
    <w:p w:rsidR="006563EA" w:rsidRPr="006563EA" w:rsidRDefault="006563EA" w:rsidP="006563EA">
      <w:pPr>
        <w:jc w:val="center"/>
        <w:rPr>
          <w:rFonts w:ascii="Times New Roman" w:hAnsi="Times New Roman" w:cs="Times New Roman"/>
          <w:b/>
          <w:bCs/>
          <w:sz w:val="28"/>
          <w:szCs w:val="28"/>
          <w:lang w:val="uk-UA"/>
        </w:rPr>
      </w:pPr>
      <w:r w:rsidRPr="006563EA">
        <w:rPr>
          <w:rFonts w:ascii="Times New Roman" w:hAnsi="Times New Roman" w:cs="Times New Roman"/>
          <w:b/>
          <w:bCs/>
          <w:sz w:val="28"/>
          <w:szCs w:val="28"/>
          <w:lang w:val="uk-UA"/>
        </w:rPr>
        <w:t>План:</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1. Вступ до регулювання мінеральних вод та гідротермальних ресурсів</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Основні поняття та визначення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Історичний розвиток законодавства</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Економічне значення</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2. Міжнародна правова база</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Ключові міжнародні конвенції</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Директиви та регламенти ЄС</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Механізми транскордонного співробітництва</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3. Національні системи регулювання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Механізми ліцензування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Дозвільні системи</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Нормативи охорони ресурсів</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Стандарти якості</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4. Екологічно-правові аспекти</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Оцінка впливу на довкілля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Охоронні зони</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Вимоги до моніторингу</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Зобов'язання з рекультивації</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5. Права власності та доступу</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Структура власності</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Концесійні угоди</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Права землекористування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Права місцевих громад</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6. Санітарно-медичні регламенти</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Стандарти якості для лікувального використання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Регламенти розливу</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Вимоги безпеки</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Медична сертифікація</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7. Регулювання комерційного використання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Права на експлуатацію</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Ціноутворення ресурсів</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Регулювання експорту/імпорту</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Вимоги до маркетингу</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lastRenderedPageBreak/>
        <w:t>8. Аналіз практичних прикладів</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Європейські регуляторні моделі</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Азійські приклади</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Американська практика</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Український контекст</w:t>
      </w:r>
    </w:p>
    <w:p w:rsidR="006563EA" w:rsidRP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9. Сучасні правові питання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Вплив кліматичних змін</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Вимоги сталого використання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Аспекти цифрового регулювання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Нові технологічні виклики</w:t>
      </w:r>
    </w:p>
    <w:p w:rsidR="006563EA" w:rsidRPr="006563EA" w:rsidRDefault="006563EA" w:rsidP="006563EA">
      <w:pPr>
        <w:rPr>
          <w:rFonts w:ascii="Times New Roman" w:hAnsi="Times New Roman" w:cs="Times New Roman"/>
          <w:sz w:val="28"/>
          <w:szCs w:val="28"/>
        </w:rPr>
      </w:pPr>
    </w:p>
    <w:p w:rsidR="006563EA" w:rsidRDefault="006563EA" w:rsidP="006563EA">
      <w:pPr>
        <w:rPr>
          <w:rFonts w:ascii="Times New Roman" w:hAnsi="Times New Roman" w:cs="Times New Roman"/>
          <w:sz w:val="28"/>
          <w:szCs w:val="28"/>
        </w:rPr>
      </w:pPr>
    </w:p>
    <w:p w:rsid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b/>
          <w:bCs/>
          <w:sz w:val="28"/>
          <w:szCs w:val="28"/>
        </w:rPr>
      </w:pPr>
      <w:r w:rsidRPr="006563EA">
        <w:rPr>
          <w:rFonts w:ascii="Times New Roman" w:hAnsi="Times New Roman" w:cs="Times New Roman"/>
          <w:b/>
          <w:bCs/>
          <w:sz w:val="28"/>
          <w:szCs w:val="28"/>
        </w:rPr>
        <w:t>1. Вступ до регулювання мінеральних вод та гідротермальних ресурсів</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Основні поняття та визначення</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Історичний розвиток законодавства</w:t>
      </w:r>
    </w:p>
    <w:p w:rsidR="006563EA" w:rsidRPr="006563EA" w:rsidRDefault="006563EA" w:rsidP="006563EA">
      <w:pPr>
        <w:rPr>
          <w:rFonts w:ascii="Times New Roman" w:hAnsi="Times New Roman" w:cs="Times New Roman"/>
          <w:sz w:val="28"/>
          <w:szCs w:val="28"/>
        </w:rPr>
      </w:pPr>
      <w:r w:rsidRPr="006563EA">
        <w:rPr>
          <w:rFonts w:ascii="Times New Roman" w:hAnsi="Times New Roman" w:cs="Times New Roman"/>
          <w:sz w:val="28"/>
          <w:szCs w:val="28"/>
        </w:rPr>
        <w:t xml:space="preserve">   - Економічне значення</w:t>
      </w:r>
    </w:p>
    <w:p w:rsidR="006563EA" w:rsidRDefault="006563EA" w:rsidP="006563EA">
      <w:pPr>
        <w:rPr>
          <w:rFonts w:ascii="Times New Roman" w:hAnsi="Times New Roman" w:cs="Times New Roman"/>
          <w:sz w:val="28"/>
          <w:szCs w:val="28"/>
        </w:rPr>
      </w:pPr>
    </w:p>
    <w:p w:rsidR="006563EA" w:rsidRPr="006563EA" w:rsidRDefault="006563EA" w:rsidP="006563EA">
      <w:pPr>
        <w:rPr>
          <w:rFonts w:ascii="Times New Roman" w:hAnsi="Times New Roman" w:cs="Times New Roman"/>
          <w:sz w:val="28"/>
          <w:szCs w:val="28"/>
        </w:rPr>
      </w:pPr>
    </w:p>
    <w:p w:rsidR="006563EA" w:rsidRP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sz w:val="28"/>
          <w:szCs w:val="28"/>
        </w:rPr>
        <w:t>Правове регулювання використання мінеральних вод та гідротермальних ресурсів має глибоке історичне коріння та розвивалося паралельно з усвідомленням їхньої цінності для суспільства. Ці природні ресурси здавна використовувалися людством для лікування та оздоровлення, а з розвитком технологій їх застосування розширилося до промислових та енергетичних цілей.</w:t>
      </w:r>
    </w:p>
    <w:p w:rsidR="006563EA" w:rsidRP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b/>
          <w:bCs/>
          <w:sz w:val="28"/>
          <w:szCs w:val="28"/>
        </w:rPr>
        <w:t>Мінеральні води,</w:t>
      </w:r>
      <w:r w:rsidRPr="006563EA">
        <w:rPr>
          <w:rFonts w:ascii="Times New Roman" w:hAnsi="Times New Roman" w:cs="Times New Roman"/>
          <w:sz w:val="28"/>
          <w:szCs w:val="28"/>
        </w:rPr>
        <w:t xml:space="preserve"> </w:t>
      </w:r>
      <w:r w:rsidRPr="006563EA">
        <w:rPr>
          <w:rFonts w:ascii="Times New Roman" w:hAnsi="Times New Roman" w:cs="Times New Roman"/>
          <w:b/>
          <w:bCs/>
          <w:sz w:val="28"/>
          <w:szCs w:val="28"/>
        </w:rPr>
        <w:t>згідно з сучасними правовими визначеннями, - це</w:t>
      </w:r>
      <w:r w:rsidRPr="006563EA">
        <w:rPr>
          <w:rFonts w:ascii="Times New Roman" w:hAnsi="Times New Roman" w:cs="Times New Roman"/>
          <w:sz w:val="28"/>
          <w:szCs w:val="28"/>
        </w:rPr>
        <w:t xml:space="preserve"> підземні води, що характеризуються підвищеним вмістом біологічно активних компонентів та специфічними фізико-хімічними властивостями, які справляють лікувальний вплив на організм людини. Гідротермальні ресурси визначаються як підземні води з температурою, що перевищує середньорічну температуру повітря в даній місцевості більш ніж на 20°C.</w:t>
      </w:r>
    </w:p>
    <w:p w:rsidR="006563EA" w:rsidRP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sz w:val="28"/>
          <w:szCs w:val="28"/>
        </w:rPr>
        <w:t>Історія правового регулювання цих ресурсів бере початок ще з античних часів. У Стародавньому Римі існували спеціальні правила користування термальними джерелами, а в середньовічній Європі курортні міста мали особливий правовий статус. Сучасне законодавство почало формуватися в XIX столітті, коли з'явилися перші систематизовані норми щодо використання мінеральних вод для лікування та розливу.</w:t>
      </w:r>
    </w:p>
    <w:p w:rsidR="006563EA" w:rsidRP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sz w:val="28"/>
          <w:szCs w:val="28"/>
        </w:rPr>
        <w:t>Значним поштовхом для розвитку правового регулювання стало зростання промислового використання цих ресурсів у XX столітті. Виникла необхідність створення комплексної системи норм, що регулюють не лише лікувальне застосування, але й промислову експлуатацію, охорону від забруднення та виснаження.</w:t>
      </w:r>
    </w:p>
    <w:p w:rsidR="006563EA" w:rsidRP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sz w:val="28"/>
          <w:szCs w:val="28"/>
        </w:rPr>
        <w:lastRenderedPageBreak/>
        <w:t>У сучасному контексті правове регулювання мінеральних вод та гідротермальних ресурсів набуває особливого значення з огляду на їх зростаючу економічну цінність. Світовий ринок бутильованих мінеральних вод оцінюється в десятки мільярдів доларів і демонструє стабільне зростання. Геотермальна енергетика стає все більш важливим компонентом відновлюваної енергетики, а бальнеологічні курорти формують значну частину туристичної індустрії багатьох країн.</w:t>
      </w:r>
    </w:p>
    <w:p w:rsidR="006563EA" w:rsidRP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b/>
          <w:bCs/>
          <w:sz w:val="28"/>
          <w:szCs w:val="28"/>
        </w:rPr>
        <w:t>Особливістю сучасного етапу розвитку правового регулювання є необхідність забезпечення балансу між економічною експлуатацією ресурсів та їх збереженням для майбутніх поколінь.</w:t>
      </w:r>
      <w:r w:rsidRPr="006563EA">
        <w:rPr>
          <w:rFonts w:ascii="Times New Roman" w:hAnsi="Times New Roman" w:cs="Times New Roman"/>
          <w:sz w:val="28"/>
          <w:szCs w:val="28"/>
        </w:rPr>
        <w:t xml:space="preserve"> Законодавство повинно враховувати не лише економічні інтереси, але й екологічні аспекти, права місцевих громад та вимоги сталого розвитку.</w:t>
      </w:r>
    </w:p>
    <w:p w:rsidR="006563EA" w:rsidRP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sz w:val="28"/>
          <w:szCs w:val="28"/>
        </w:rPr>
        <w:t>Економічне значення цих ресурсів проявляється через різні канали. Це і прямі доходи від експлуатації родовищ, і розвиток супутніх галузей економіки, і створення робочих місць. Наприклад, в Ісландії геотермальна енергетика забезпечує значну частину ВВП країни та створює тисячі робочих місць. В Угорщині термальний туризм генерує близько 500 мільйонів євро щорічного доходу.</w:t>
      </w:r>
    </w:p>
    <w:p w:rsidR="006563EA" w:rsidRDefault="006563EA" w:rsidP="006563EA">
      <w:pPr>
        <w:ind w:firstLine="720"/>
        <w:jc w:val="both"/>
        <w:rPr>
          <w:rFonts w:ascii="Times New Roman" w:hAnsi="Times New Roman" w:cs="Times New Roman"/>
          <w:sz w:val="28"/>
          <w:szCs w:val="28"/>
        </w:rPr>
      </w:pPr>
      <w:r w:rsidRPr="006563EA">
        <w:rPr>
          <w:rFonts w:ascii="Times New Roman" w:hAnsi="Times New Roman" w:cs="Times New Roman"/>
          <w:sz w:val="28"/>
          <w:szCs w:val="28"/>
        </w:rPr>
        <w:t>Сучасне правове регулювання мінеральних вод та гідротермальних ресурсів має комплексний характер і охоплює різні аспекти їх використання - від розвідки та видобутку до кінцевого споживання. Воно включає норми екологічного, господарського, земельного права, а також спеціальне законодавство про надра та водні ресурси.</w:t>
      </w:r>
    </w:p>
    <w:p w:rsidR="00F65285" w:rsidRDefault="00F65285" w:rsidP="006563EA">
      <w:pPr>
        <w:ind w:firstLine="720"/>
        <w:jc w:val="both"/>
        <w:rPr>
          <w:rFonts w:ascii="Times New Roman" w:hAnsi="Times New Roman" w:cs="Times New Roman"/>
          <w:sz w:val="28"/>
          <w:szCs w:val="28"/>
        </w:rPr>
      </w:pPr>
    </w:p>
    <w:p w:rsidR="00F65285" w:rsidRDefault="00F65285" w:rsidP="006563EA">
      <w:pPr>
        <w:ind w:firstLine="720"/>
        <w:jc w:val="both"/>
        <w:rPr>
          <w:rFonts w:ascii="Times New Roman" w:hAnsi="Times New Roman" w:cs="Times New Roman"/>
          <w:sz w:val="28"/>
          <w:szCs w:val="28"/>
        </w:rPr>
      </w:pPr>
    </w:p>
    <w:p w:rsidR="00F65285" w:rsidRPr="00F65285" w:rsidRDefault="00F65285" w:rsidP="00F65285">
      <w:pPr>
        <w:rPr>
          <w:rFonts w:ascii="Times New Roman" w:hAnsi="Times New Roman" w:cs="Times New Roman"/>
          <w:b/>
          <w:bCs/>
          <w:sz w:val="28"/>
          <w:szCs w:val="28"/>
        </w:rPr>
      </w:pPr>
      <w:r w:rsidRPr="00F65285">
        <w:rPr>
          <w:rFonts w:ascii="Times New Roman" w:hAnsi="Times New Roman" w:cs="Times New Roman"/>
          <w:b/>
          <w:bCs/>
          <w:sz w:val="28"/>
          <w:szCs w:val="28"/>
        </w:rPr>
        <w:t>2. Міжнародна правова база</w:t>
      </w:r>
    </w:p>
    <w:p w:rsidR="00F65285" w:rsidRPr="006563EA" w:rsidRDefault="00F65285" w:rsidP="00F65285">
      <w:pPr>
        <w:rPr>
          <w:rFonts w:ascii="Times New Roman" w:hAnsi="Times New Roman" w:cs="Times New Roman"/>
          <w:sz w:val="28"/>
          <w:szCs w:val="28"/>
        </w:rPr>
      </w:pPr>
      <w:r w:rsidRPr="006563EA">
        <w:rPr>
          <w:rFonts w:ascii="Times New Roman" w:hAnsi="Times New Roman" w:cs="Times New Roman"/>
          <w:sz w:val="28"/>
          <w:szCs w:val="28"/>
        </w:rPr>
        <w:t xml:space="preserve">   - Ключові міжнародні конвенції</w:t>
      </w:r>
    </w:p>
    <w:p w:rsidR="00F65285" w:rsidRPr="006563EA" w:rsidRDefault="00F65285" w:rsidP="00F65285">
      <w:pPr>
        <w:rPr>
          <w:rFonts w:ascii="Times New Roman" w:hAnsi="Times New Roman" w:cs="Times New Roman"/>
          <w:sz w:val="28"/>
          <w:szCs w:val="28"/>
        </w:rPr>
      </w:pPr>
      <w:r w:rsidRPr="006563EA">
        <w:rPr>
          <w:rFonts w:ascii="Times New Roman" w:hAnsi="Times New Roman" w:cs="Times New Roman"/>
          <w:sz w:val="28"/>
          <w:szCs w:val="28"/>
        </w:rPr>
        <w:t xml:space="preserve">   - Директиви та регламенти ЄС</w:t>
      </w:r>
    </w:p>
    <w:p w:rsidR="00F65285" w:rsidRPr="006563EA" w:rsidRDefault="00F65285" w:rsidP="00F65285">
      <w:pPr>
        <w:rPr>
          <w:rFonts w:ascii="Times New Roman" w:hAnsi="Times New Roman" w:cs="Times New Roman"/>
          <w:sz w:val="28"/>
          <w:szCs w:val="28"/>
        </w:rPr>
      </w:pPr>
      <w:r w:rsidRPr="006563EA">
        <w:rPr>
          <w:rFonts w:ascii="Times New Roman" w:hAnsi="Times New Roman" w:cs="Times New Roman"/>
          <w:sz w:val="28"/>
          <w:szCs w:val="28"/>
        </w:rPr>
        <w:t xml:space="preserve">   - Механізми транскордонного співробітництва</w:t>
      </w:r>
    </w:p>
    <w:p w:rsidR="00F65285" w:rsidRDefault="00F65285" w:rsidP="006563EA">
      <w:pPr>
        <w:ind w:firstLine="720"/>
        <w:jc w:val="both"/>
        <w:rPr>
          <w:rFonts w:ascii="Times New Roman" w:hAnsi="Times New Roman" w:cs="Times New Roman"/>
          <w:sz w:val="28"/>
          <w:szCs w:val="28"/>
        </w:rPr>
      </w:pPr>
    </w:p>
    <w:p w:rsidR="00F65285" w:rsidRPr="00F65285" w:rsidRDefault="00F65285" w:rsidP="00F65285">
      <w:pPr>
        <w:jc w:val="both"/>
        <w:rPr>
          <w:rFonts w:ascii="Times New Roman" w:hAnsi="Times New Roman" w:cs="Times New Roman"/>
          <w:sz w:val="28"/>
          <w:szCs w:val="28"/>
        </w:rPr>
      </w:pP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Міжнародне правове регулювання використання мінеральних вод та гідротермальних ресурсів базується на системі багатосторонніх угод, конвенцій та директив, що встановлюють загальні принципи та стандарти управління цими ресурсами.</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Основоположним документом є </w:t>
      </w:r>
      <w:r w:rsidRPr="00F65285">
        <w:rPr>
          <w:rFonts w:ascii="Times New Roman" w:hAnsi="Times New Roman" w:cs="Times New Roman"/>
          <w:b/>
          <w:bCs/>
          <w:sz w:val="28"/>
          <w:szCs w:val="28"/>
        </w:rPr>
        <w:t>Конвенція ООН про охорону та використання транскордонних водотоків та міжнародних озер</w:t>
      </w:r>
      <w:r w:rsidRPr="00F65285">
        <w:rPr>
          <w:rFonts w:ascii="Times New Roman" w:hAnsi="Times New Roman" w:cs="Times New Roman"/>
          <w:sz w:val="28"/>
          <w:szCs w:val="28"/>
        </w:rPr>
        <w:t xml:space="preserve"> (Гельсінська конвенція), яка встановлює базові принципи управління транскордонними водними ресурсами. Хоча цей документ безпосередньо не фокусується на мінеральних та термальних водах, він формує загальні рамки міжнародного співробітництва у водній сфері.</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В рамках Європейського Союзу діє комплексна система регулювання, центральним елементом якої є </w:t>
      </w:r>
      <w:r w:rsidRPr="00F65285">
        <w:rPr>
          <w:rFonts w:ascii="Times New Roman" w:hAnsi="Times New Roman" w:cs="Times New Roman"/>
          <w:b/>
          <w:bCs/>
          <w:sz w:val="28"/>
          <w:szCs w:val="28"/>
        </w:rPr>
        <w:t xml:space="preserve">Директива 2009/54/ЄС щодо видобутку та </w:t>
      </w:r>
      <w:r w:rsidRPr="00F65285">
        <w:rPr>
          <w:rFonts w:ascii="Times New Roman" w:hAnsi="Times New Roman" w:cs="Times New Roman"/>
          <w:b/>
          <w:bCs/>
          <w:sz w:val="28"/>
          <w:szCs w:val="28"/>
        </w:rPr>
        <w:lastRenderedPageBreak/>
        <w:t>реалізації природних мінеральних вод.</w:t>
      </w:r>
      <w:r w:rsidRPr="00F65285">
        <w:rPr>
          <w:rFonts w:ascii="Times New Roman" w:hAnsi="Times New Roman" w:cs="Times New Roman"/>
          <w:sz w:val="28"/>
          <w:szCs w:val="28"/>
        </w:rPr>
        <w:t xml:space="preserve"> Цей документ встановлює єдині вимоги до якості мінеральних вод, регламентує процедури їх визнання, встановлює правила маркування та умови торгівлі. Особлива увага приділяється захисту прав споживачів та забезпеченню достовірності інформації про властивості води.</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Важливе значення має </w:t>
      </w:r>
      <w:r w:rsidRPr="00F65285">
        <w:rPr>
          <w:rFonts w:ascii="Times New Roman" w:hAnsi="Times New Roman" w:cs="Times New Roman"/>
          <w:b/>
          <w:bCs/>
          <w:sz w:val="28"/>
          <w:szCs w:val="28"/>
        </w:rPr>
        <w:t>Водна Рамкова Директива ЄС 2000/60/EC</w:t>
      </w:r>
      <w:r w:rsidRPr="00F65285">
        <w:rPr>
          <w:rFonts w:ascii="Times New Roman" w:hAnsi="Times New Roman" w:cs="Times New Roman"/>
          <w:sz w:val="28"/>
          <w:szCs w:val="28"/>
        </w:rPr>
        <w:t>, яка встановлює комплексний підхід до управління водними ресурсами. Вона вимагає від країн-членів ЄС розробки планів управління річковими басейнами, що включають також питання охорони підземних вод, у тому числі мінеральних та термальних.</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У сфері геотермальної енергетики важливу роль відіграють міжнародні угоди щодо відновлюваних джерел енергії, зокрема </w:t>
      </w:r>
      <w:r w:rsidRPr="00F65285">
        <w:rPr>
          <w:rFonts w:ascii="Times New Roman" w:hAnsi="Times New Roman" w:cs="Times New Roman"/>
          <w:b/>
          <w:bCs/>
          <w:sz w:val="28"/>
          <w:szCs w:val="28"/>
        </w:rPr>
        <w:t>Паризька угода про зміну клімату</w:t>
      </w:r>
      <w:r w:rsidRPr="00F65285">
        <w:rPr>
          <w:rFonts w:ascii="Times New Roman" w:hAnsi="Times New Roman" w:cs="Times New Roman"/>
          <w:sz w:val="28"/>
          <w:szCs w:val="28"/>
        </w:rPr>
        <w:t>. Хоча ці документи прямо не регулюють використання гідротермальних ресурсів, вони створюють стимули для їх розвитку як альтернативи викопному паливу.</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Механізми транскордонного співробітництва реалізуються через різні формати взаємодії. На рівні ЄС </w:t>
      </w:r>
      <w:r w:rsidRPr="00F65285">
        <w:rPr>
          <w:rFonts w:ascii="Times New Roman" w:hAnsi="Times New Roman" w:cs="Times New Roman"/>
          <w:b/>
          <w:bCs/>
          <w:sz w:val="28"/>
          <w:szCs w:val="28"/>
        </w:rPr>
        <w:t>діє система обміну інформацією</w:t>
      </w:r>
      <w:r w:rsidRPr="00F65285">
        <w:rPr>
          <w:rFonts w:ascii="Times New Roman" w:hAnsi="Times New Roman" w:cs="Times New Roman"/>
          <w:sz w:val="28"/>
          <w:szCs w:val="28"/>
        </w:rPr>
        <w:t xml:space="preserve"> про стан підземних вод та координації дій щодо їх охорони. Створені спеціальні комісії з управління транскордонними водними ресурсами, які розробляють спільні плани дій та координують заходи з охорони водних об'єктів.</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Особливе значення має співпраця в Карпатському регіоні, де значні запаси мінеральних та термальних вод розташовані в прикордонних районах кількох країн. Тут діє </w:t>
      </w:r>
      <w:r w:rsidRPr="00F65285">
        <w:rPr>
          <w:rFonts w:ascii="Times New Roman" w:hAnsi="Times New Roman" w:cs="Times New Roman"/>
          <w:b/>
          <w:bCs/>
          <w:sz w:val="28"/>
          <w:szCs w:val="28"/>
        </w:rPr>
        <w:t>Карпатська конвенція,</w:t>
      </w:r>
      <w:r w:rsidRPr="00F65285">
        <w:rPr>
          <w:rFonts w:ascii="Times New Roman" w:hAnsi="Times New Roman" w:cs="Times New Roman"/>
          <w:sz w:val="28"/>
          <w:szCs w:val="28"/>
        </w:rPr>
        <w:t xml:space="preserve"> яка передбачає координацію дій щодо охорони та раціонального використання природних ресурсів, включаючи водні.</w:t>
      </w:r>
    </w:p>
    <w:p w:rsidR="00F65285" w:rsidRDefault="00F65285" w:rsidP="00F65285">
      <w:pPr>
        <w:jc w:val="both"/>
        <w:rPr>
          <w:rFonts w:ascii="Times New Roman" w:hAnsi="Times New Roman" w:cs="Times New Roman"/>
          <w:sz w:val="28"/>
          <w:szCs w:val="28"/>
        </w:rPr>
      </w:pPr>
    </w:p>
    <w:p w:rsidR="00F65285" w:rsidRPr="00F65285" w:rsidRDefault="00F65285" w:rsidP="00F65285">
      <w:pPr>
        <w:jc w:val="both"/>
        <w:rPr>
          <w:rFonts w:ascii="Times New Roman" w:hAnsi="Times New Roman" w:cs="Times New Roman"/>
          <w:sz w:val="28"/>
          <w:szCs w:val="28"/>
        </w:rPr>
      </w:pPr>
      <w:r>
        <w:rPr>
          <w:rFonts w:ascii="Times New Roman" w:hAnsi="Times New Roman" w:cs="Times New Roman"/>
          <w:b/>
          <w:bCs/>
          <w:sz w:val="28"/>
          <w:szCs w:val="28"/>
          <w:lang w:val="uk-UA"/>
        </w:rPr>
        <w:t>(</w:t>
      </w:r>
      <w:r w:rsidRPr="00F65285">
        <w:rPr>
          <w:rFonts w:ascii="Times New Roman" w:hAnsi="Times New Roman" w:cs="Times New Roman"/>
          <w:b/>
          <w:bCs/>
          <w:sz w:val="28"/>
          <w:szCs w:val="28"/>
        </w:rPr>
        <w:t>Карпатська конвенція (повна назва - "Рамкова конвенція про охорону та сталий розвиток Карпат")</w:t>
      </w:r>
      <w:r w:rsidRPr="00F65285">
        <w:rPr>
          <w:rFonts w:ascii="Times New Roman" w:hAnsi="Times New Roman" w:cs="Times New Roman"/>
          <w:sz w:val="28"/>
          <w:szCs w:val="28"/>
        </w:rPr>
        <w:t xml:space="preserve"> - це міжнародний договір, підписаний у </w:t>
      </w:r>
      <w:r w:rsidRPr="00F65285">
        <w:rPr>
          <w:rFonts w:ascii="Times New Roman" w:hAnsi="Times New Roman" w:cs="Times New Roman"/>
          <w:b/>
          <w:bCs/>
          <w:sz w:val="28"/>
          <w:szCs w:val="28"/>
        </w:rPr>
        <w:t>2003 році</w:t>
      </w:r>
      <w:r w:rsidRPr="00F65285">
        <w:rPr>
          <w:rFonts w:ascii="Times New Roman" w:hAnsi="Times New Roman" w:cs="Times New Roman"/>
          <w:sz w:val="28"/>
          <w:szCs w:val="28"/>
        </w:rPr>
        <w:t xml:space="preserve"> в Києві. Учасниками є сім країн: Чехія, Угорщина, Польща, Румунія, Сербія, Словаччина та Україна.</w:t>
      </w:r>
    </w:p>
    <w:p w:rsidR="00F65285" w:rsidRPr="00F65285" w:rsidRDefault="00F65285" w:rsidP="00F65285">
      <w:pPr>
        <w:jc w:val="both"/>
        <w:rPr>
          <w:rFonts w:ascii="Times New Roman" w:hAnsi="Times New Roman" w:cs="Times New Roman"/>
          <w:sz w:val="28"/>
          <w:szCs w:val="28"/>
        </w:rPr>
      </w:pP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Основні цілі конвенції:</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Охорона та сталий розвиток Карпатського регіону</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Покращення якості життя місцевого населення</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Збереження природних цінностей та культурної спадщини</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Координація транскордонної співпраці</w:t>
      </w:r>
    </w:p>
    <w:p w:rsidR="00F65285" w:rsidRPr="00F65285" w:rsidRDefault="00F65285" w:rsidP="00F65285">
      <w:pPr>
        <w:jc w:val="both"/>
        <w:rPr>
          <w:rFonts w:ascii="Times New Roman" w:hAnsi="Times New Roman" w:cs="Times New Roman"/>
          <w:sz w:val="28"/>
          <w:szCs w:val="28"/>
        </w:rPr>
      </w:pP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У контексті управління водними ресурсами Конвенція передбачає:</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Захист водних екосистем</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Раціональне використання водних ресурсів</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Охорону підземних вод, включаючи мінеральні та термальні води</w:t>
      </w:r>
    </w:p>
    <w:p w:rsidR="00F65285" w:rsidRPr="00F65285" w:rsidRDefault="00F65285" w:rsidP="00F65285">
      <w:pPr>
        <w:jc w:val="both"/>
        <w:rPr>
          <w:rFonts w:ascii="Times New Roman" w:hAnsi="Times New Roman" w:cs="Times New Roman"/>
          <w:sz w:val="28"/>
          <w:szCs w:val="28"/>
        </w:rPr>
      </w:pPr>
      <w:r w:rsidRPr="00F65285">
        <w:rPr>
          <w:rFonts w:ascii="Times New Roman" w:hAnsi="Times New Roman" w:cs="Times New Roman"/>
          <w:sz w:val="28"/>
          <w:szCs w:val="28"/>
        </w:rPr>
        <w:t>- Спільні заходи щодо запобігання забрудненню</w:t>
      </w:r>
    </w:p>
    <w:p w:rsidR="00F65285" w:rsidRPr="00F65285" w:rsidRDefault="00F65285" w:rsidP="00F65285">
      <w:pPr>
        <w:jc w:val="both"/>
        <w:rPr>
          <w:rFonts w:ascii="Times New Roman" w:hAnsi="Times New Roman" w:cs="Times New Roman"/>
          <w:sz w:val="28"/>
          <w:szCs w:val="28"/>
        </w:rPr>
      </w:pPr>
    </w:p>
    <w:p w:rsidR="00F65285" w:rsidRPr="00F65285" w:rsidRDefault="00F65285" w:rsidP="00F65285">
      <w:pPr>
        <w:jc w:val="both"/>
        <w:rPr>
          <w:rFonts w:ascii="Times New Roman" w:hAnsi="Times New Roman" w:cs="Times New Roman"/>
          <w:sz w:val="28"/>
          <w:szCs w:val="28"/>
          <w:lang w:val="uk-UA"/>
        </w:rPr>
      </w:pPr>
      <w:r w:rsidRPr="00F65285">
        <w:rPr>
          <w:rFonts w:ascii="Times New Roman" w:hAnsi="Times New Roman" w:cs="Times New Roman"/>
          <w:sz w:val="28"/>
          <w:szCs w:val="28"/>
        </w:rPr>
        <w:lastRenderedPageBreak/>
        <w:t>Конвенція є чинною і служить правовою основою для регіонального співробітництва у сфері охорони природних ресурсів Карпат.</w:t>
      </w:r>
      <w:r>
        <w:rPr>
          <w:rFonts w:ascii="Times New Roman" w:hAnsi="Times New Roman" w:cs="Times New Roman"/>
          <w:sz w:val="28"/>
          <w:szCs w:val="28"/>
          <w:lang w:val="uk-UA"/>
        </w:rPr>
        <w:t>)</w:t>
      </w:r>
    </w:p>
    <w:p w:rsidR="00F65285" w:rsidRPr="00F65285" w:rsidRDefault="00F65285" w:rsidP="00F65285">
      <w:pPr>
        <w:jc w:val="both"/>
        <w:rPr>
          <w:rFonts w:ascii="Times New Roman" w:hAnsi="Times New Roman" w:cs="Times New Roman"/>
          <w:sz w:val="28"/>
          <w:szCs w:val="28"/>
        </w:rPr>
      </w:pP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b/>
          <w:bCs/>
          <w:sz w:val="28"/>
          <w:szCs w:val="28"/>
        </w:rPr>
        <w:t>Міжнародні фінансові інституції</w:t>
      </w:r>
      <w:r w:rsidRPr="00F65285">
        <w:rPr>
          <w:rFonts w:ascii="Times New Roman" w:hAnsi="Times New Roman" w:cs="Times New Roman"/>
          <w:sz w:val="28"/>
          <w:szCs w:val="28"/>
        </w:rPr>
        <w:t>, такі як Світовий банк та Європейський банк реконструкції та розвитку, розробили спеціальні стандарти та вимоги щодо проектів, пов'язаних з використанням мінеральних та термальних вод. Ці вимоги часто стають додатковим регуляторним механізмом, особливо у країнах, що розвиваються.</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Важливим елементом міжнародного регулювання є стандартизація методів дослідження та контролю якості мінеральних вод. </w:t>
      </w:r>
      <w:r w:rsidRPr="00F65285">
        <w:rPr>
          <w:rFonts w:ascii="Times New Roman" w:hAnsi="Times New Roman" w:cs="Times New Roman"/>
          <w:b/>
          <w:bCs/>
          <w:sz w:val="28"/>
          <w:szCs w:val="28"/>
        </w:rPr>
        <w:t>Міжнародна організація стандартизації (ISO)</w:t>
      </w:r>
      <w:r w:rsidRPr="00F65285">
        <w:rPr>
          <w:rFonts w:ascii="Times New Roman" w:hAnsi="Times New Roman" w:cs="Times New Roman"/>
          <w:sz w:val="28"/>
          <w:szCs w:val="28"/>
        </w:rPr>
        <w:t xml:space="preserve"> розробила серію стандартів, що визначають методи аналізу води та вимоги до систем контролю якості.</w:t>
      </w:r>
    </w:p>
    <w:p w:rsid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Сучасні тенденції в міжнародному регулюванні спрямовані на посилення екологічних вимог, впровадження принципів сталого розвитку та забезпечення справедливого розподілу вигод від використання природних ресурсів. Особлива увага приділяється питанням адаптації до кліматичних змін та збереження водних ресурсів для майбутніх поколінь.</w:t>
      </w:r>
    </w:p>
    <w:p w:rsidR="00F65285" w:rsidRDefault="00F65285" w:rsidP="00F65285">
      <w:pPr>
        <w:ind w:firstLine="720"/>
        <w:jc w:val="both"/>
        <w:rPr>
          <w:rFonts w:ascii="Times New Roman" w:hAnsi="Times New Roman" w:cs="Times New Roman"/>
          <w:sz w:val="28"/>
          <w:szCs w:val="28"/>
        </w:rPr>
      </w:pPr>
    </w:p>
    <w:p w:rsidR="00F65285" w:rsidRDefault="00F65285" w:rsidP="00F65285">
      <w:pPr>
        <w:ind w:firstLine="720"/>
        <w:jc w:val="both"/>
        <w:rPr>
          <w:rFonts w:ascii="Times New Roman" w:hAnsi="Times New Roman" w:cs="Times New Roman"/>
          <w:sz w:val="28"/>
          <w:szCs w:val="28"/>
        </w:rPr>
      </w:pPr>
    </w:p>
    <w:p w:rsidR="00F65285" w:rsidRPr="00F65285" w:rsidRDefault="00F65285" w:rsidP="00F65285">
      <w:pPr>
        <w:rPr>
          <w:rFonts w:ascii="Times New Roman" w:hAnsi="Times New Roman" w:cs="Times New Roman"/>
          <w:b/>
          <w:bCs/>
          <w:sz w:val="28"/>
          <w:szCs w:val="28"/>
        </w:rPr>
      </w:pPr>
      <w:r w:rsidRPr="00F65285">
        <w:rPr>
          <w:rFonts w:ascii="Times New Roman" w:hAnsi="Times New Roman" w:cs="Times New Roman"/>
          <w:b/>
          <w:bCs/>
          <w:sz w:val="28"/>
          <w:szCs w:val="28"/>
        </w:rPr>
        <w:t>3. Національні системи регулювання</w:t>
      </w:r>
    </w:p>
    <w:p w:rsidR="00F65285" w:rsidRPr="006563EA" w:rsidRDefault="00F65285" w:rsidP="00F65285">
      <w:pPr>
        <w:rPr>
          <w:rFonts w:ascii="Times New Roman" w:hAnsi="Times New Roman" w:cs="Times New Roman"/>
          <w:sz w:val="28"/>
          <w:szCs w:val="28"/>
        </w:rPr>
      </w:pPr>
      <w:r w:rsidRPr="006563EA">
        <w:rPr>
          <w:rFonts w:ascii="Times New Roman" w:hAnsi="Times New Roman" w:cs="Times New Roman"/>
          <w:sz w:val="28"/>
          <w:szCs w:val="28"/>
        </w:rPr>
        <w:t xml:space="preserve">   - Механізми ліцензування</w:t>
      </w:r>
    </w:p>
    <w:p w:rsidR="00F65285" w:rsidRPr="006563EA" w:rsidRDefault="00F65285" w:rsidP="00F65285">
      <w:pPr>
        <w:rPr>
          <w:rFonts w:ascii="Times New Roman" w:hAnsi="Times New Roman" w:cs="Times New Roman"/>
          <w:sz w:val="28"/>
          <w:szCs w:val="28"/>
        </w:rPr>
      </w:pPr>
      <w:r w:rsidRPr="006563EA">
        <w:rPr>
          <w:rFonts w:ascii="Times New Roman" w:hAnsi="Times New Roman" w:cs="Times New Roman"/>
          <w:sz w:val="28"/>
          <w:szCs w:val="28"/>
        </w:rPr>
        <w:t xml:space="preserve">   - Дозвільні системи</w:t>
      </w:r>
    </w:p>
    <w:p w:rsidR="00F65285" w:rsidRPr="006563EA" w:rsidRDefault="00F65285" w:rsidP="00F65285">
      <w:pPr>
        <w:rPr>
          <w:rFonts w:ascii="Times New Roman" w:hAnsi="Times New Roman" w:cs="Times New Roman"/>
          <w:sz w:val="28"/>
          <w:szCs w:val="28"/>
        </w:rPr>
      </w:pPr>
      <w:r w:rsidRPr="006563EA">
        <w:rPr>
          <w:rFonts w:ascii="Times New Roman" w:hAnsi="Times New Roman" w:cs="Times New Roman"/>
          <w:sz w:val="28"/>
          <w:szCs w:val="28"/>
        </w:rPr>
        <w:t xml:space="preserve">   - Нормативи охорони ресурсів</w:t>
      </w:r>
    </w:p>
    <w:p w:rsidR="00F65285" w:rsidRPr="006563EA" w:rsidRDefault="00F65285" w:rsidP="00F65285">
      <w:pPr>
        <w:rPr>
          <w:rFonts w:ascii="Times New Roman" w:hAnsi="Times New Roman" w:cs="Times New Roman"/>
          <w:sz w:val="28"/>
          <w:szCs w:val="28"/>
        </w:rPr>
      </w:pPr>
      <w:r w:rsidRPr="006563EA">
        <w:rPr>
          <w:rFonts w:ascii="Times New Roman" w:hAnsi="Times New Roman" w:cs="Times New Roman"/>
          <w:sz w:val="28"/>
          <w:szCs w:val="28"/>
        </w:rPr>
        <w:t xml:space="preserve">   - Стандарти якості</w:t>
      </w:r>
    </w:p>
    <w:p w:rsidR="00F65285" w:rsidRDefault="00F65285" w:rsidP="00F65285">
      <w:pPr>
        <w:ind w:firstLine="720"/>
        <w:jc w:val="both"/>
        <w:rPr>
          <w:rFonts w:ascii="Times New Roman" w:hAnsi="Times New Roman" w:cs="Times New Roman"/>
          <w:sz w:val="28"/>
          <w:szCs w:val="28"/>
        </w:rPr>
      </w:pPr>
    </w:p>
    <w:p w:rsidR="00F65285" w:rsidRPr="00F65285" w:rsidRDefault="00F65285" w:rsidP="00F65285">
      <w:pPr>
        <w:jc w:val="both"/>
        <w:rPr>
          <w:rFonts w:ascii="Times New Roman" w:hAnsi="Times New Roman" w:cs="Times New Roman"/>
          <w:sz w:val="28"/>
          <w:szCs w:val="28"/>
        </w:rPr>
      </w:pP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Національні системи регулювання використання мінеральних вод та гідротермальних ресурсів відображають особливості правових систем різних країн, їхні традиції та природні умови. Водночас можна виділити загальні підходи та принципи, що застосовуються у більшості розвинених країн.</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b/>
          <w:bCs/>
          <w:sz w:val="28"/>
          <w:szCs w:val="28"/>
        </w:rPr>
        <w:t>Механізми ліцензування</w:t>
      </w:r>
      <w:r w:rsidRPr="00F65285">
        <w:rPr>
          <w:rFonts w:ascii="Times New Roman" w:hAnsi="Times New Roman" w:cs="Times New Roman"/>
          <w:sz w:val="28"/>
          <w:szCs w:val="28"/>
        </w:rPr>
        <w:t xml:space="preserve"> є ключовим елементом регулювання галузі. У більшості країн діє багаторівнева система ліцензування, яка починається з отримання права на геологічне вивчення родовища. Наприклад, у Франції процес отримання ліцензії на видобуток мінеральних вод включає детальне дослідження якості води, оцінку запасів та вплив на довкілля. Термін дії ліцензій зазвичай становить від 10 до 30 років, що дозволяє інвесторам планувати довгострокову діяльність.</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Особливу увагу приділяють </w:t>
      </w:r>
      <w:r w:rsidRPr="00F65285">
        <w:rPr>
          <w:rFonts w:ascii="Times New Roman" w:hAnsi="Times New Roman" w:cs="Times New Roman"/>
          <w:b/>
          <w:bCs/>
          <w:sz w:val="28"/>
          <w:szCs w:val="28"/>
        </w:rPr>
        <w:t>екологічній експертизі проектів.</w:t>
      </w:r>
      <w:r w:rsidRPr="00F65285">
        <w:rPr>
          <w:rFonts w:ascii="Times New Roman" w:hAnsi="Times New Roman" w:cs="Times New Roman"/>
          <w:sz w:val="28"/>
          <w:szCs w:val="28"/>
        </w:rPr>
        <w:t xml:space="preserve"> В Німеччині, наприклад, для отримання ліцензії на видобуток термальних вод необхідно провести комплексну оцінку впливу на навколишнє середовище, включаючи моделювання змін у водоносному горизонті. Важливим </w:t>
      </w:r>
      <w:r w:rsidRPr="00F65285">
        <w:rPr>
          <w:rFonts w:ascii="Times New Roman" w:hAnsi="Times New Roman" w:cs="Times New Roman"/>
          <w:sz w:val="28"/>
          <w:szCs w:val="28"/>
        </w:rPr>
        <w:lastRenderedPageBreak/>
        <w:t>аспектом є також оцінка впливу на інші водозабори та природні джерела в регіоні.</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b/>
          <w:bCs/>
          <w:sz w:val="28"/>
          <w:szCs w:val="28"/>
        </w:rPr>
        <w:t>Дозвільна система</w:t>
      </w:r>
      <w:r w:rsidRPr="00F65285">
        <w:rPr>
          <w:rFonts w:ascii="Times New Roman" w:hAnsi="Times New Roman" w:cs="Times New Roman"/>
          <w:sz w:val="28"/>
          <w:szCs w:val="28"/>
        </w:rPr>
        <w:t xml:space="preserve"> охоплює різні аспекти діяльності – від буріння свердловин до використання води для конкретних цілей. В Італії, наприклад, існує окрема система дозволів для використання термальних вод у spa-центрах, яка включає медичні висновки та технічні регламенти. Для розливу мінеральних вод потрібні додаткові дозволи, що гарантують дотримання санітарних норм та стандартів якості.</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Нормативи охорони ресурсів передбачають </w:t>
      </w:r>
      <w:r w:rsidRPr="00F65285">
        <w:rPr>
          <w:rFonts w:ascii="Times New Roman" w:hAnsi="Times New Roman" w:cs="Times New Roman"/>
          <w:b/>
          <w:bCs/>
          <w:sz w:val="28"/>
          <w:szCs w:val="28"/>
        </w:rPr>
        <w:t xml:space="preserve">створення зон санітарної охорони навколо родовищ. </w:t>
      </w:r>
      <w:r w:rsidRPr="00F65285">
        <w:rPr>
          <w:rFonts w:ascii="Times New Roman" w:hAnsi="Times New Roman" w:cs="Times New Roman"/>
          <w:sz w:val="28"/>
          <w:szCs w:val="28"/>
        </w:rPr>
        <w:t>В Австрії встановлюється три пояси охорони: перший – безпосередньо навколо свердловини, другий – зона обмеження господарської діяльності, третій – зона спостереження. У кожній зоні діють свої обмеження щодо землекористування та господарської діяльності.</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b/>
          <w:bCs/>
          <w:sz w:val="28"/>
          <w:szCs w:val="28"/>
        </w:rPr>
        <w:t>Стандарти якості мінеральних вод</w:t>
      </w:r>
      <w:r w:rsidRPr="00F65285">
        <w:rPr>
          <w:rFonts w:ascii="Times New Roman" w:hAnsi="Times New Roman" w:cs="Times New Roman"/>
          <w:sz w:val="28"/>
          <w:szCs w:val="28"/>
        </w:rPr>
        <w:t xml:space="preserve"> є надзвичайно важливим елементом регулювання. У Швейцарії діє складна система контролю якості, яка включає регулярний моніторинг фізико-хімічних показників, мікробіологічних параметрів та вмісту потенційно небезпечних речовин. Особлива увага приділяється природності складу води та збереженню її лікувальних властивостей.</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Важливим аспектом національного регулювання є </w:t>
      </w:r>
      <w:r w:rsidRPr="00F65285">
        <w:rPr>
          <w:rFonts w:ascii="Times New Roman" w:hAnsi="Times New Roman" w:cs="Times New Roman"/>
          <w:b/>
          <w:bCs/>
          <w:sz w:val="28"/>
          <w:szCs w:val="28"/>
        </w:rPr>
        <w:t>система моніторингу стану родовищ.</w:t>
      </w:r>
      <w:r w:rsidRPr="00F65285">
        <w:rPr>
          <w:rFonts w:ascii="Times New Roman" w:hAnsi="Times New Roman" w:cs="Times New Roman"/>
          <w:sz w:val="28"/>
          <w:szCs w:val="28"/>
        </w:rPr>
        <w:t xml:space="preserve"> В Ісландії створена державна система моніторингу геотермальних родовищ, яка включає контроль температури, тиску, хімічного складу води та стану навколишнього середовища. Дані моніторингу використовуються для коригування режимів експлуатації та планування розвитку родовищ.</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b/>
          <w:bCs/>
          <w:sz w:val="28"/>
          <w:szCs w:val="28"/>
        </w:rPr>
        <w:t>Економічні механізми</w:t>
      </w:r>
      <w:r w:rsidRPr="00F65285">
        <w:rPr>
          <w:rFonts w:ascii="Times New Roman" w:hAnsi="Times New Roman" w:cs="Times New Roman"/>
          <w:sz w:val="28"/>
          <w:szCs w:val="28"/>
        </w:rPr>
        <w:t xml:space="preserve"> регулювання включають систему платежів за користування надрами, екологічні податки та збори. У багатьох країнах передбачені також механізми стимулювання раціонального використання ресурсів, наприклад, податкові пільги для проектів з комплексного використання термальних вод.</w:t>
      </w: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Особлива увага приділяється питанням </w:t>
      </w:r>
      <w:r w:rsidRPr="00F65285">
        <w:rPr>
          <w:rFonts w:ascii="Times New Roman" w:hAnsi="Times New Roman" w:cs="Times New Roman"/>
          <w:b/>
          <w:bCs/>
          <w:sz w:val="28"/>
          <w:szCs w:val="28"/>
        </w:rPr>
        <w:t>безпеки експлуатації родовищ.</w:t>
      </w:r>
      <w:r w:rsidRPr="00F65285">
        <w:rPr>
          <w:rFonts w:ascii="Times New Roman" w:hAnsi="Times New Roman" w:cs="Times New Roman"/>
          <w:sz w:val="28"/>
          <w:szCs w:val="28"/>
        </w:rPr>
        <w:t xml:space="preserve"> В Японії, де термальні води часто пов'язані з вулканічною активністю, діють суворі вимоги щодо моніторингу геологічної ситуації та систем раннього попередження про можливі небезпеки.</w:t>
      </w:r>
    </w:p>
    <w:p w:rsidR="00F65285" w:rsidRPr="00F65285" w:rsidRDefault="00F65285" w:rsidP="00F65285">
      <w:pPr>
        <w:ind w:firstLine="720"/>
        <w:jc w:val="both"/>
        <w:rPr>
          <w:rFonts w:ascii="Times New Roman" w:hAnsi="Times New Roman" w:cs="Times New Roman"/>
          <w:sz w:val="28"/>
          <w:szCs w:val="28"/>
        </w:rPr>
      </w:pPr>
    </w:p>
    <w:p w:rsidR="00F65285" w:rsidRP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Система контролю якості в більшості країн включає як державний нагляд, так і </w:t>
      </w:r>
      <w:r w:rsidRPr="00F65285">
        <w:rPr>
          <w:rFonts w:ascii="Times New Roman" w:hAnsi="Times New Roman" w:cs="Times New Roman"/>
          <w:b/>
          <w:bCs/>
          <w:sz w:val="28"/>
          <w:szCs w:val="28"/>
        </w:rPr>
        <w:t>виробничий контроль.</w:t>
      </w:r>
      <w:r w:rsidRPr="00F65285">
        <w:rPr>
          <w:rFonts w:ascii="Times New Roman" w:hAnsi="Times New Roman" w:cs="Times New Roman"/>
          <w:sz w:val="28"/>
          <w:szCs w:val="28"/>
        </w:rPr>
        <w:t xml:space="preserve"> На підприємствах з розливу мінеральних вод обов'язковим є впровадження систем HACCP та регулярний аудит виробництва. Медичні заклади, що використовують мінеральні води для лікування, проходять спеціальну акредитацію.</w:t>
      </w:r>
    </w:p>
    <w:p w:rsidR="00F65285" w:rsidRDefault="00F65285" w:rsidP="00F65285">
      <w:pPr>
        <w:ind w:firstLine="720"/>
        <w:jc w:val="both"/>
        <w:rPr>
          <w:rFonts w:ascii="Times New Roman" w:hAnsi="Times New Roman" w:cs="Times New Roman"/>
          <w:sz w:val="28"/>
          <w:szCs w:val="28"/>
        </w:rPr>
      </w:pPr>
      <w:r w:rsidRPr="00F65285">
        <w:rPr>
          <w:rFonts w:ascii="Times New Roman" w:hAnsi="Times New Roman" w:cs="Times New Roman"/>
          <w:sz w:val="28"/>
          <w:szCs w:val="28"/>
        </w:rPr>
        <w:t xml:space="preserve">Сучасні тенденції у національному регулюванні спрямовані на гармонізацію вимог різних країн, особливо в рамках економічних союзів. </w:t>
      </w:r>
      <w:r w:rsidRPr="00F65285">
        <w:rPr>
          <w:rFonts w:ascii="Times New Roman" w:hAnsi="Times New Roman" w:cs="Times New Roman"/>
          <w:sz w:val="28"/>
          <w:szCs w:val="28"/>
        </w:rPr>
        <w:lastRenderedPageBreak/>
        <w:t>Наприклад, країни ЄС поступово уніфікують свої вимоги відповідно до загальноєвропейських директив, зберігаючи при цьому національні особливості регулювання.</w:t>
      </w:r>
    </w:p>
    <w:p w:rsidR="008912A2" w:rsidRDefault="008912A2" w:rsidP="00F65285">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b/>
          <w:bCs/>
          <w:sz w:val="28"/>
          <w:szCs w:val="28"/>
        </w:rPr>
      </w:pPr>
      <w:r w:rsidRPr="008912A2">
        <w:rPr>
          <w:rFonts w:ascii="Times New Roman" w:hAnsi="Times New Roman" w:cs="Times New Roman"/>
          <w:b/>
          <w:bCs/>
          <w:sz w:val="28"/>
          <w:szCs w:val="28"/>
        </w:rPr>
        <w:t>Нормативно-правова база України щодо регулювання видобування та використання мінеральних вод та гідротермальних ресурсів</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1. Основні закони України: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"Про надра" (№132/94-ВР від 27.07.1994)</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"Про охорону навколишнього природного середовища" (№1264-XII від 25.06.1991)</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"Водний кодекс України" (№213/95-ВР від 06.06.1995)</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"Кодекс України про надра" (№132/94-ВР від 27.07.1994)</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2. Спеціальні нормативні акти: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ДСТУ 878-93 "Води мінеральні питні. Технічні умови"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ДСанПіН 2.2.4-171-10 "Гігієнічні вимоги до води питної, призначеної для споживання людиною"</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Постанова КМУ №615 від 30.05.2011 "Про затвердження Порядку надання спеціальних дозволів на користування надрами"</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3. Регулятивні документи щодо ліцензування:</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Наказ Держгеонадр №687 від 15.02.2016 "Про затвердження Методики визначення вартості запасів і ресурсів корисних копалин родовища або ділянки надр"</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Постанова КМУ №1075 від 07.11.2018 "Про затвердження Методики визначення початкової ціни продажу на аукціоні спеціального дозволу на право користування надрами"</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4. Природоохоронні нормативи: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ДБН В.2.5-74:2013 "Водопостачання. Зовнішні мережі та споруди"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Наказ Міністерства охорони здоров'я №384 від 19.06.1996 "Про затвердження Державних санітарних правил і норм «Влаштування та утримання колодязів і каптажів джерел, що використовуються для децентралізованого господарсько-питного водопостачання»"</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5. Стандарти якості:</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ДСТУ 7525:2014 "Води мінеральні природні фасовані. Загальні технічні умови"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ДСТУ 4069-2002 "Води мінеральні лікувальні. Технічні умови"</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6. Документи щодо моніторингу:</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lastRenderedPageBreak/>
        <w:t>- Постанова КМУ №758 від 19.09.2018 "Про затвердження Порядку здійснення державного моніторингу вод"</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Наказ Мінприроди №966 від 16.12.2005 "Про затвердження Методичних вказівок з проведення моніторингу підземних вод"</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7. Економічні механізми: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Податковий кодекс України (розділ IX "Рентна плата")</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Постанова КМУ №1146 від 07.11.2018 "Про затвердження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w:t>
      </w:r>
    </w:p>
    <w:p w:rsidR="008912A2" w:rsidRPr="008912A2" w:rsidRDefault="008912A2" w:rsidP="008912A2">
      <w:pPr>
        <w:ind w:firstLine="720"/>
        <w:jc w:val="both"/>
        <w:rPr>
          <w:rFonts w:ascii="Times New Roman" w:hAnsi="Times New Roman" w:cs="Times New Roman"/>
          <w:sz w:val="28"/>
          <w:szCs w:val="28"/>
        </w:rPr>
      </w:pPr>
    </w:p>
    <w:p w:rsid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Ці нормативні документи регулярно оновлюються та доповнюються відповідно до вимог часу та міжнародних стандартів. Для отримання актуальної інформації рекомендується перевіряти чинні версії документів на офіційних ресурсах.</w:t>
      </w:r>
    </w:p>
    <w:p w:rsidR="008912A2" w:rsidRDefault="008912A2" w:rsidP="00F65285">
      <w:pPr>
        <w:ind w:firstLine="720"/>
        <w:jc w:val="both"/>
        <w:rPr>
          <w:rFonts w:ascii="Times New Roman" w:hAnsi="Times New Roman" w:cs="Times New Roman"/>
          <w:sz w:val="28"/>
          <w:szCs w:val="28"/>
        </w:rPr>
      </w:pPr>
    </w:p>
    <w:p w:rsidR="008912A2" w:rsidRDefault="008912A2" w:rsidP="00F65285">
      <w:pPr>
        <w:ind w:firstLine="720"/>
        <w:jc w:val="both"/>
        <w:rPr>
          <w:rFonts w:ascii="Times New Roman" w:hAnsi="Times New Roman" w:cs="Times New Roman"/>
          <w:sz w:val="28"/>
          <w:szCs w:val="28"/>
        </w:rPr>
      </w:pPr>
    </w:p>
    <w:p w:rsidR="008912A2" w:rsidRPr="008912A2" w:rsidRDefault="008912A2" w:rsidP="008912A2">
      <w:pPr>
        <w:rPr>
          <w:rFonts w:ascii="Times New Roman" w:hAnsi="Times New Roman" w:cs="Times New Roman"/>
          <w:b/>
          <w:bCs/>
          <w:sz w:val="28"/>
          <w:szCs w:val="28"/>
        </w:rPr>
      </w:pPr>
      <w:r w:rsidRPr="008912A2">
        <w:rPr>
          <w:rFonts w:ascii="Times New Roman" w:hAnsi="Times New Roman" w:cs="Times New Roman"/>
          <w:b/>
          <w:bCs/>
          <w:sz w:val="28"/>
          <w:szCs w:val="28"/>
        </w:rPr>
        <w:t>4. Екологічно-правові аспекти</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Оцінка впливу на довкілля</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Охоронні зони</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Вимоги до моніторингу</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Зобов'язання з рекультивації</w:t>
      </w:r>
    </w:p>
    <w:p w:rsidR="008912A2" w:rsidRDefault="008912A2" w:rsidP="00F65285">
      <w:pPr>
        <w:ind w:firstLine="720"/>
        <w:jc w:val="both"/>
        <w:rPr>
          <w:rFonts w:ascii="Times New Roman" w:hAnsi="Times New Roman" w:cs="Times New Roman"/>
          <w:sz w:val="28"/>
          <w:szCs w:val="28"/>
        </w:rPr>
      </w:pPr>
    </w:p>
    <w:p w:rsidR="008912A2" w:rsidRDefault="008912A2" w:rsidP="00F65285">
      <w:pPr>
        <w:ind w:firstLine="720"/>
        <w:jc w:val="both"/>
        <w:rPr>
          <w:rFonts w:ascii="Times New Roman" w:hAnsi="Times New Roman" w:cs="Times New Roman"/>
          <w:sz w:val="28"/>
          <w:szCs w:val="28"/>
        </w:rPr>
      </w:pPr>
    </w:p>
    <w:p w:rsidR="008912A2" w:rsidRPr="008912A2" w:rsidRDefault="008912A2" w:rsidP="008912A2">
      <w:pPr>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Екологічно-правове регулювання використання мінеральних вод та гідротермальних ресурсів спрямоване на забезпечення їх сталого використання та збереження для майбутніх поколінь. Цей напрям правового регулювання набуває особливого значення в умовах зростаючого антропогенного навантаження на довкілля та кліматичних змін.</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b/>
          <w:bCs/>
          <w:sz w:val="28"/>
          <w:szCs w:val="28"/>
        </w:rPr>
        <w:t>Оцінка впливу на довкілля (ОВД)</w:t>
      </w:r>
      <w:r w:rsidRPr="008912A2">
        <w:rPr>
          <w:rFonts w:ascii="Times New Roman" w:hAnsi="Times New Roman" w:cs="Times New Roman"/>
          <w:sz w:val="28"/>
          <w:szCs w:val="28"/>
        </w:rPr>
        <w:t xml:space="preserve"> є обов'язковою процедурою для всіх значних проектів з видобутку та використання мінеральних і термальних вод. Процедура ОВД включає комплексне дослідження потенційного впливу проекту на всі компоненти навколишнього середовища. Особлива увага приділяється оцінці впливу на водні ресурси, включаючи можливі зміни гідрогеологічного режиму території, ризики забруднення поверхневих та підземних вод.</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xml:space="preserve">У процесі проведення ОВД досліджуються не лише прямі впливи на довкілля, але й кумулятивні ефекти, які можуть проявлятися протягом тривалого часу. Наприклад, при оцінці проектів геотермальної енергетики </w:t>
      </w:r>
      <w:r w:rsidRPr="008912A2">
        <w:rPr>
          <w:rFonts w:ascii="Times New Roman" w:hAnsi="Times New Roman" w:cs="Times New Roman"/>
          <w:sz w:val="28"/>
          <w:szCs w:val="28"/>
        </w:rPr>
        <w:lastRenderedPageBreak/>
        <w:t>враховується можливий вплив на сейсмічну активність території, зміни температурного режиму підземних вод, ризики просідання ґрунту.</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Важливим елементом екологічного регулювання є встановлення охоронних зон навколо родовищ мінеральних та термальних вод. Зазвичай виділяється три пояси охорони з різними режимами обмеження господарської діяльності. У першому поясі, який безпосередньо прилягає до водозабору, забороняється будь-яка діяльність, не пов'язана з експлуатацією водного об'єкта. У другому та третьому поясах встановлюються обмеження на види діяльності, які можуть призвести до забруднення або виснаження водоносного горизонту.</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Система екологічного моніторингу включає регулярні спостереження за станом водного об'єкта та прилеглої території. Моніторинг охоплює контроль фізико-хімічних параметрів води, спостереження за рівнем та температурою підземних вод, оцінку стану ґрунтів та рослинності в зоні впливу водозабору. Сучасні системи моніторингу використовують автоматизовані станції спостереження, які дозволяють отримувати дані в режимі реального часу.</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xml:space="preserve">Особлива увага приділяється </w:t>
      </w:r>
      <w:r w:rsidRPr="008912A2">
        <w:rPr>
          <w:rFonts w:ascii="Times New Roman" w:hAnsi="Times New Roman" w:cs="Times New Roman"/>
          <w:b/>
          <w:bCs/>
          <w:sz w:val="28"/>
          <w:szCs w:val="28"/>
        </w:rPr>
        <w:t>запобіганню забрудненню підземних вод.</w:t>
      </w:r>
      <w:r w:rsidRPr="008912A2">
        <w:rPr>
          <w:rFonts w:ascii="Times New Roman" w:hAnsi="Times New Roman" w:cs="Times New Roman"/>
          <w:sz w:val="28"/>
          <w:szCs w:val="28"/>
        </w:rPr>
        <w:t xml:space="preserve"> Законодавство встановлює суворі вимоги щодо будівництва та експлуатації свердловин, поводження з відходами, використання агрохімікатів на прилеглих територіях. При виявленні ознак забруднення водоносного горизонту передбачається обов'язкове проведення заходів з його очищення та відновлення.</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xml:space="preserve">Зобов'язання </w:t>
      </w:r>
      <w:r w:rsidRPr="008912A2">
        <w:rPr>
          <w:rFonts w:ascii="Times New Roman" w:hAnsi="Times New Roman" w:cs="Times New Roman"/>
          <w:b/>
          <w:bCs/>
          <w:sz w:val="28"/>
          <w:szCs w:val="28"/>
        </w:rPr>
        <w:t>з рекультивації</w:t>
      </w:r>
      <w:r w:rsidRPr="008912A2">
        <w:rPr>
          <w:rFonts w:ascii="Times New Roman" w:hAnsi="Times New Roman" w:cs="Times New Roman"/>
          <w:sz w:val="28"/>
          <w:szCs w:val="28"/>
        </w:rPr>
        <w:t xml:space="preserve"> території виникають після завершення експлуатації родовища або окремих свердловин. Рекультивація передбачає комплекс заходів з відновлення природного ландшафту, відновлення родючого шару ґрунту, проведення протиерозійних заходів. У випадку термальних вод особлива увага приділяється відновленню температурного режиму водоносного горизонту.</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xml:space="preserve">Важливим аспектом </w:t>
      </w:r>
      <w:r w:rsidRPr="008912A2">
        <w:rPr>
          <w:rFonts w:ascii="Times New Roman" w:hAnsi="Times New Roman" w:cs="Times New Roman"/>
          <w:b/>
          <w:bCs/>
          <w:sz w:val="28"/>
          <w:szCs w:val="28"/>
        </w:rPr>
        <w:t>є відповідальність за екологічні порушення</w:t>
      </w:r>
      <w:r w:rsidRPr="008912A2">
        <w:rPr>
          <w:rFonts w:ascii="Times New Roman" w:hAnsi="Times New Roman" w:cs="Times New Roman"/>
          <w:sz w:val="28"/>
          <w:szCs w:val="28"/>
        </w:rPr>
        <w:t>. Законодавство передбачає значні штрафні санкції за порушення режиму охоронних зон, забруднення водних об'єктів, перевищення лімітів водовідбору. У багатьох країнах діє принцип "забруднювач платить", який зобов'язує винних у забрудненні повністю відшкодувати заподіяну шкоду.</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xml:space="preserve">Екологічне законодавство також регулює питання </w:t>
      </w:r>
      <w:r w:rsidRPr="008912A2">
        <w:rPr>
          <w:rFonts w:ascii="Times New Roman" w:hAnsi="Times New Roman" w:cs="Times New Roman"/>
          <w:b/>
          <w:bCs/>
          <w:sz w:val="28"/>
          <w:szCs w:val="28"/>
        </w:rPr>
        <w:t>поводження з супутніми продуктами видобутку мінеральних та термальних вод</w:t>
      </w:r>
      <w:r w:rsidRPr="008912A2">
        <w:rPr>
          <w:rFonts w:ascii="Times New Roman" w:hAnsi="Times New Roman" w:cs="Times New Roman"/>
          <w:sz w:val="28"/>
          <w:szCs w:val="28"/>
        </w:rPr>
        <w:t xml:space="preserve">. Це можуть бути відпрацьовані розсоли, термальні води після використання їх </w:t>
      </w:r>
      <w:r w:rsidRPr="008912A2">
        <w:rPr>
          <w:rFonts w:ascii="Times New Roman" w:hAnsi="Times New Roman" w:cs="Times New Roman"/>
          <w:sz w:val="28"/>
          <w:szCs w:val="28"/>
        </w:rPr>
        <w:lastRenderedPageBreak/>
        <w:t>енергетичного потенціалу, осади та відкладення солей. Для кожного виду відходів встановлюються спеціальні вимоги щодо їх утилізації або повторного використання.</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xml:space="preserve">Зростає значення </w:t>
      </w:r>
      <w:r w:rsidRPr="008912A2">
        <w:rPr>
          <w:rFonts w:ascii="Times New Roman" w:hAnsi="Times New Roman" w:cs="Times New Roman"/>
          <w:b/>
          <w:bCs/>
          <w:sz w:val="28"/>
          <w:szCs w:val="28"/>
        </w:rPr>
        <w:t>екологічної сертифікації підприємств</w:t>
      </w:r>
      <w:r w:rsidRPr="008912A2">
        <w:rPr>
          <w:rFonts w:ascii="Times New Roman" w:hAnsi="Times New Roman" w:cs="Times New Roman"/>
          <w:sz w:val="28"/>
          <w:szCs w:val="28"/>
        </w:rPr>
        <w:t>, що експлуатують родовища мінеральних та термальних вод. Впровадження систем екологічного менеджменту відповідно до стандартів ISO 14001 стає необхідною умовою для виходу на міжнародні ринки та залучення інвестицій.</w:t>
      </w:r>
    </w:p>
    <w:p w:rsidR="008912A2" w:rsidRPr="008912A2" w:rsidRDefault="008912A2" w:rsidP="008912A2">
      <w:pPr>
        <w:ind w:firstLine="720"/>
        <w:jc w:val="both"/>
        <w:rPr>
          <w:rFonts w:ascii="Times New Roman" w:hAnsi="Times New Roman" w:cs="Times New Roman"/>
          <w:sz w:val="28"/>
          <w:szCs w:val="28"/>
        </w:rPr>
      </w:pPr>
    </w:p>
    <w:p w:rsid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Успішна реалізація екологічно-правових вимог вимагає постійного вдосконалення систем контролю та моніторингу, впровадження нових технологій охорони довкілля, підвищення екологічної свідомості всіх учасників процесу використання природних ресурсів.</w:t>
      </w:r>
    </w:p>
    <w:p w:rsidR="008912A2" w:rsidRDefault="008912A2" w:rsidP="008912A2">
      <w:pPr>
        <w:ind w:firstLine="720"/>
        <w:jc w:val="both"/>
        <w:rPr>
          <w:rFonts w:ascii="Times New Roman" w:hAnsi="Times New Roman" w:cs="Times New Roman"/>
          <w:sz w:val="28"/>
          <w:szCs w:val="28"/>
        </w:rPr>
      </w:pPr>
    </w:p>
    <w:p w:rsidR="008912A2" w:rsidRDefault="008912A2" w:rsidP="008912A2">
      <w:pPr>
        <w:ind w:firstLine="720"/>
        <w:jc w:val="both"/>
        <w:rPr>
          <w:rFonts w:ascii="Times New Roman" w:hAnsi="Times New Roman" w:cs="Times New Roman"/>
          <w:sz w:val="28"/>
          <w:szCs w:val="28"/>
        </w:rPr>
      </w:pPr>
    </w:p>
    <w:p w:rsidR="008912A2" w:rsidRPr="008912A2" w:rsidRDefault="008912A2" w:rsidP="008912A2">
      <w:pPr>
        <w:rPr>
          <w:rFonts w:ascii="Times New Roman" w:hAnsi="Times New Roman" w:cs="Times New Roman"/>
          <w:b/>
          <w:bCs/>
          <w:sz w:val="28"/>
          <w:szCs w:val="28"/>
        </w:rPr>
      </w:pPr>
      <w:r w:rsidRPr="008912A2">
        <w:rPr>
          <w:rFonts w:ascii="Times New Roman" w:hAnsi="Times New Roman" w:cs="Times New Roman"/>
          <w:b/>
          <w:bCs/>
          <w:sz w:val="28"/>
          <w:szCs w:val="28"/>
        </w:rPr>
        <w:t>5. Права власності та доступу</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Структура власності</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Концесійні угоди</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Права землекористування</w:t>
      </w:r>
    </w:p>
    <w:p w:rsidR="008912A2" w:rsidRPr="006563EA" w:rsidRDefault="008912A2" w:rsidP="008912A2">
      <w:pPr>
        <w:rPr>
          <w:rFonts w:ascii="Times New Roman" w:hAnsi="Times New Roman" w:cs="Times New Roman"/>
          <w:sz w:val="28"/>
          <w:szCs w:val="28"/>
        </w:rPr>
      </w:pPr>
      <w:r w:rsidRPr="006563EA">
        <w:rPr>
          <w:rFonts w:ascii="Times New Roman" w:hAnsi="Times New Roman" w:cs="Times New Roman"/>
          <w:sz w:val="28"/>
          <w:szCs w:val="28"/>
        </w:rPr>
        <w:t xml:space="preserve">   - Права місцевих громад</w:t>
      </w:r>
    </w:p>
    <w:p w:rsidR="008912A2" w:rsidRDefault="008912A2" w:rsidP="008912A2">
      <w:pPr>
        <w:ind w:firstLine="720"/>
        <w:jc w:val="both"/>
        <w:rPr>
          <w:rFonts w:ascii="Times New Roman" w:hAnsi="Times New Roman" w:cs="Times New Roman"/>
          <w:sz w:val="28"/>
          <w:szCs w:val="28"/>
        </w:rPr>
      </w:pPr>
    </w:p>
    <w:p w:rsidR="008912A2" w:rsidRPr="008912A2" w:rsidRDefault="008912A2" w:rsidP="008912A2">
      <w:pPr>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Правове регулювання власності та доступу до мінеральних та гідротермальних ресурсів в Україні базується на конституційному принципі, згідно з яким надра та природні ресурси є об'єктами права власності Українського народу. Від імені народу права власника здійснюють органи державної влади та місцевого самоврядування.</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Структура власності щодо мінеральних та гідротермальних вод має складний характер. Самі води, як природний ресурс, перебувають у державній власності. Однак інфраструктура для їх видобування та використання може перебувати у державній, комунальній або приватній власності. Відповідно до Водного кодексу України, водні об'єкти можуть надаватися в користування на умовах оренди.</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Особливістю регулювання є розмежування прав власності на різні об'єкти, пов'язані з використанням мінеральних та термальних вод:</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Водний об'єкт (родовище) – державна власність</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Свердловини та обладнання – різні форми власності</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Земельні ділянки – можуть бути у різних формах власності</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Готова продукція (наприклад, бутильована вода) – належить виробнику</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Концесійні угоди є важливим механізмом надання прав на використання мінеральних та термальних вод. Згідно з Законом України "Про концесію", природні ресурси можуть передаватися в концесію на визначений термін для їх комерційного використання. Концесійна угода визначає:</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Термін концесії</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Умови використання ресурсу</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Обсяги видобутку</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Плату за користування</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Екологічні зобов'язання</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Соціальні зобов'язання</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Права землекористування для експлуатації родовищ мінеральних та термальних вод регулюються Земельним кодексом України та спеціальним законодавством. Важливим аспектом є необхідність узгодження цільового призначення земельної ділянки з планованою діяльністю. Для розміщення об'єктів видобування та використання вод необхідно:</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Отримання земельної ділянки у власність або оренду</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Зміна цільового призначення (за необхідності)</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Встановлення зон санітарної охорони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Дотримання обмежень землекористування в охоронних зонах</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Права місцевих громад у сфері використання мінеральних та термальних вод значно розширилися в процесі децентралізації. Територіальні громади мають право:</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Брати участь у прийнятті рішень щодо надання дозволів на використання ресурсів</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Отримувати частину рентних платежів</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Встановлювати місцеві податки та збори</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Контролювати дотримання екологічних вимог</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Важливим аспектом є забезпечення прав громад на доступ до лікувальних ресурсів. В багатьох курортних місцевостях діють спеціальні програми, що забезпечують пільговий доступ місцевих жителів до лікувальних закладів, які використовують мінеральні води.</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Законодавство передбачає механізми захисту прав усіх зацікавлених сторін:</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Судовий захист прав власності та користування</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Адміністративні процедури оскарження рішень</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Механізми відшкодування збитків</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Екологічний контроль та моніторинг</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Особлива увага приділяється захисту прав інвесторів, які вкладають кошти у розвиток інфраструктури видобування та використання мінеральних та термальних вод. Законодавство гарантує:</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Захист інвестицій</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Стабільність умов діяльності</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Можливість міжнародного арбітражу</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Компенсацію у випадку націоналізації</w:t>
      </w:r>
    </w:p>
    <w:p w:rsidR="008912A2" w:rsidRPr="008912A2" w:rsidRDefault="008912A2" w:rsidP="008912A2">
      <w:pPr>
        <w:ind w:firstLine="720"/>
        <w:jc w:val="both"/>
        <w:rPr>
          <w:rFonts w:ascii="Times New Roman" w:hAnsi="Times New Roman" w:cs="Times New Roman"/>
          <w:sz w:val="28"/>
          <w:szCs w:val="28"/>
        </w:rPr>
      </w:pP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У контексті євроінтеграції України відбувається поступова адаптація законодавства до норм ЄС, що передбачає:</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Посилення екологічних вимог</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Вдосконалення механізмів концесії</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Розширення прав місцевих громад</w:t>
      </w:r>
    </w:p>
    <w:p w:rsidR="008912A2" w:rsidRP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 Підвищення прозорості надання дозволів</w:t>
      </w:r>
    </w:p>
    <w:p w:rsidR="008912A2" w:rsidRPr="008912A2" w:rsidRDefault="008912A2" w:rsidP="008912A2">
      <w:pPr>
        <w:ind w:firstLine="720"/>
        <w:jc w:val="both"/>
        <w:rPr>
          <w:rFonts w:ascii="Times New Roman" w:hAnsi="Times New Roman" w:cs="Times New Roman"/>
          <w:sz w:val="28"/>
          <w:szCs w:val="28"/>
        </w:rPr>
      </w:pPr>
    </w:p>
    <w:p w:rsidR="008912A2" w:rsidRDefault="008912A2" w:rsidP="008912A2">
      <w:pPr>
        <w:ind w:firstLine="720"/>
        <w:jc w:val="both"/>
        <w:rPr>
          <w:rFonts w:ascii="Times New Roman" w:hAnsi="Times New Roman" w:cs="Times New Roman"/>
          <w:sz w:val="28"/>
          <w:szCs w:val="28"/>
        </w:rPr>
      </w:pPr>
      <w:r w:rsidRPr="008912A2">
        <w:rPr>
          <w:rFonts w:ascii="Times New Roman" w:hAnsi="Times New Roman" w:cs="Times New Roman"/>
          <w:sz w:val="28"/>
          <w:szCs w:val="28"/>
        </w:rPr>
        <w:t>Ефективне регулювання прав власності та доступу до мінеральних та термальних вод вимагає балансу інтересів усіх зацікавлених сторін – держави, інвесторів, місцевих громад та користувачів ресурсу. Це досягається через розвиток законодавства, вдосконалення механізмів управління та посилення контролю за дотриманням встановлених вимог.</w:t>
      </w:r>
    </w:p>
    <w:p w:rsidR="00E65AB1" w:rsidRDefault="00E65AB1" w:rsidP="008912A2">
      <w:pPr>
        <w:ind w:firstLine="720"/>
        <w:jc w:val="both"/>
        <w:rPr>
          <w:rFonts w:ascii="Times New Roman" w:hAnsi="Times New Roman" w:cs="Times New Roman"/>
          <w:sz w:val="28"/>
          <w:szCs w:val="28"/>
        </w:rPr>
      </w:pPr>
    </w:p>
    <w:p w:rsidR="00E65AB1" w:rsidRDefault="00E65AB1" w:rsidP="008912A2">
      <w:pPr>
        <w:ind w:firstLine="720"/>
        <w:jc w:val="both"/>
        <w:rPr>
          <w:rFonts w:ascii="Times New Roman" w:hAnsi="Times New Roman" w:cs="Times New Roman"/>
          <w:sz w:val="28"/>
          <w:szCs w:val="28"/>
        </w:rPr>
      </w:pPr>
    </w:p>
    <w:p w:rsidR="00E65AB1" w:rsidRPr="00E65AB1" w:rsidRDefault="00E65AB1" w:rsidP="00E65AB1">
      <w:pPr>
        <w:rPr>
          <w:rFonts w:ascii="Times New Roman" w:hAnsi="Times New Roman" w:cs="Times New Roman"/>
          <w:b/>
          <w:bCs/>
          <w:sz w:val="28"/>
          <w:szCs w:val="28"/>
        </w:rPr>
      </w:pPr>
      <w:r w:rsidRPr="00E65AB1">
        <w:rPr>
          <w:rFonts w:ascii="Times New Roman" w:hAnsi="Times New Roman" w:cs="Times New Roman"/>
          <w:b/>
          <w:bCs/>
          <w:sz w:val="28"/>
          <w:szCs w:val="28"/>
        </w:rPr>
        <w:t>6. Санітарно-медичні регламенти</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Стандарти якості для лікувального використання</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Регламенти розливу</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Вимоги безпеки</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Медична сертифікація</w:t>
      </w:r>
    </w:p>
    <w:p w:rsidR="00E65AB1" w:rsidRDefault="00E65AB1" w:rsidP="008912A2">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Санітарно-медичні регламенти використання мінеральних та термальних вод є комплексною системою вимог, що забезпечують безпеку та ефективність їх застосування для лікувальних та оздоровчих цілей.</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Стандарти якості для лікувального використання мінеральних вод в Україні визначаються ДСТУ 42.10-02 "Води мінеральні лікувальні. Технічні умови" та відповідними нормативними актами МОЗ України. Ці документи встановлюють: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Критерії мінералізації та хімічного складу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Допустимі концентрації біологічно активних компонентів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Мікробіологічні показники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Показники радіаційної безпеки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Вимоги до органолептичних властивостей</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Для термальних вод, що використовуються в лікувальних цілях, додатково регламентуються: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Температурні параметри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Газовий склад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Вміст специфічних компонентів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Регламенти розливу мінеральних вод регулюються ДСТУ 878-93 "Води мінеральні питні. Технічні умови" та включають вимоги до:</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Технологічного процесу розливу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Обладнання та приміщень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Тари та упаковки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Маркування продукції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Умов зберігання та транспортування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Особлива увага приділяється збереженню природних властивостей води при розливі. Дозволяються лише такі методи обробки, як: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Видалення нестійких елементів (заліза, сірки)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Насичення діоксидом вуглецю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Знезараження дозволеними методами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Фільтрація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Вимоги безпеки охоплюють всі етапи використання мінеральних та термальних вод:</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На етапі видобутку: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Контроль технічного стану свердловин</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Моніторинг якості води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Дотримання режиму санітарних зон</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При транспортуванні: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Використання спеціального обладнання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Дотримання температурного режиму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Захист від забруднення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У лікувальних закладах:</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Контроль процедур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Дезінфекція обладнання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Медичний контроль персоналу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Медична сертифікація включає:</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Для лікувальних закладів: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lastRenderedPageBreak/>
        <w:t>- Ліцензування медичної діяльності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Акредитація бальнеологічних відділень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Сертифікація персоналу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Для мінеральних вод: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Бальнеологічний висновок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Медичний (клінічний) висновок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Гігієнічний сертифікат</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Для методик лікування: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Затвердження протоколів лікування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Визначення показань та протипоказань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Регламентація режимів застосування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Важливим аспектом є система контролю якості, яка включає: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Виробничий контроль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Державний санітарний нагляд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Незалежний лабораторний контроль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Періодичну переоцінку якості води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Особливі вимоги встановлюються для курортних закладів: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Наявність бальнеологічної лабораторії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Регулярний моніторинг складу води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Контроль санітарного стану території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Медичне спостереження за пацієнтами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Система документації включає: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Паспорт родовища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Технологічні регламенти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Медичні протоколи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Журнали контролю якості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Звітність про використання води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 контексті міжнародної інтеграції відбувається гармонізація українських стандартів з європейськими нормами, що передбачає: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Впровадження систем НАССР</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Посилення вимог до безпеки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Розширення переліку контрольованих показників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Вдосконалення методів контролю</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Дотримання санітарно-медичних регламентів контролюється комплексом державних органів: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Міністерством охорони здоров'я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lastRenderedPageBreak/>
        <w:t>- Державною службою України з питань безпечності харчових продуктів та захисту споживачів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Державною службою геології та надр</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Місцевими органами санітарного нагляду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Успішне впровадження та дотримання санітарно-медичних регламентів вимагає: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Постійного навчання персоналу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Модернізації обладнання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Впровадження сучасних методів контролю</w:t>
      </w:r>
    </w:p>
    <w:p w:rsid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Відповідального ставлення всіх учасників процесу</w:t>
      </w:r>
    </w:p>
    <w:p w:rsidR="00E65AB1" w:rsidRDefault="00E65AB1" w:rsidP="00E65AB1">
      <w:pPr>
        <w:ind w:firstLine="720"/>
        <w:jc w:val="both"/>
        <w:rPr>
          <w:rFonts w:ascii="Times New Roman" w:hAnsi="Times New Roman" w:cs="Times New Roman"/>
          <w:sz w:val="28"/>
          <w:szCs w:val="28"/>
        </w:rPr>
      </w:pPr>
    </w:p>
    <w:p w:rsidR="00E65AB1" w:rsidRDefault="00E65AB1" w:rsidP="00E65AB1">
      <w:pPr>
        <w:ind w:firstLine="720"/>
        <w:jc w:val="both"/>
        <w:rPr>
          <w:rFonts w:ascii="Times New Roman" w:hAnsi="Times New Roman" w:cs="Times New Roman"/>
          <w:sz w:val="28"/>
          <w:szCs w:val="28"/>
        </w:rPr>
      </w:pPr>
    </w:p>
    <w:p w:rsidR="00E65AB1" w:rsidRPr="00E65AB1" w:rsidRDefault="00E65AB1" w:rsidP="00E65AB1">
      <w:pPr>
        <w:rPr>
          <w:rFonts w:ascii="Times New Roman" w:hAnsi="Times New Roman" w:cs="Times New Roman"/>
          <w:b/>
          <w:bCs/>
          <w:sz w:val="28"/>
          <w:szCs w:val="28"/>
        </w:rPr>
      </w:pPr>
      <w:r w:rsidRPr="00E65AB1">
        <w:rPr>
          <w:rFonts w:ascii="Times New Roman" w:hAnsi="Times New Roman" w:cs="Times New Roman"/>
          <w:b/>
          <w:bCs/>
          <w:sz w:val="28"/>
          <w:szCs w:val="28"/>
        </w:rPr>
        <w:t>6. Санітарно-медичні регламенти</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Стандарти якості для лікувального використання</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Регламенти розливу</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Вимоги безпеки</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Медична сертифікація</w:t>
      </w:r>
    </w:p>
    <w:p w:rsidR="00E65AB1" w:rsidRDefault="00E65AB1" w:rsidP="00E65AB1">
      <w:pPr>
        <w:ind w:firstLine="720"/>
        <w:jc w:val="both"/>
        <w:rPr>
          <w:rFonts w:ascii="Times New Roman" w:hAnsi="Times New Roman" w:cs="Times New Roman"/>
          <w:sz w:val="28"/>
          <w:szCs w:val="28"/>
        </w:rPr>
      </w:pPr>
    </w:p>
    <w:p w:rsidR="00E65AB1" w:rsidRPr="00E65AB1" w:rsidRDefault="00E65AB1" w:rsidP="00E65AB1">
      <w:pPr>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Санітарно-медичні регламенти використання мінеральних та термальних вод є комплексною системою вимог, що забезпечують безпеку та ефективність їх застосування для лікувальних та оздоровчих цілей.</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Стандарти якості для лікувального використання мінеральних вод в Україні визначаються ДСТУ 42.10-02 "Води мінеральні лікувальні. Технічні умови" та відповідними нормативними актами МОЗ України. Ці документи встановлюють: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Критерії мінералізації та хімічного складу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Допустимі концентрації біологічно активних компонентів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Мікробіологічні показники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Показники радіаційної безпеки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Вимоги до органолептичних властивостей</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Для термальних вод, що використовуються в лікувальних цілях, додатково регламентуються: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Температурні параметри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Газовий склад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Вміст специфічних компонентів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Регламенти розливу мінеральних вод регулюються ДСТУ 878-93 "Води мінеральні питні. Технічні умови" та включають вимоги до:</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Технологічного процесу розливу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lastRenderedPageBreak/>
        <w:t>- Обладнання та приміщень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Тари та упаковки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Маркування продукції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Умов зберігання та транспортування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Особлива увага приділяється збереженню природних властивостей води при розливі. Дозволяються лише такі методи обробки, як: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Видалення нестійких елементів (заліза, сірки)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Насичення діоксидом вуглецю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Знезараження дозволеними методами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Фільтрація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Вимоги безпеки охоплюють всі етапи використання мінеральних та термальних вод:</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На етапі видобутку: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Контроль технічного стану свердловин</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Моніторинг якості води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Дотримання режиму санітарних зон</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При транспортуванні: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Використання спеціального обладнання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Дотримання температурного режиму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Захист від забруднення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У лікувальних закладах:</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Контроль процедур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Дезінфекція обладнання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Медичний контроль персоналу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Медична сертифікація включає:</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Для лікувальних закладів: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Ліцензування медичної діяльності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Акредитація бальнеологічних відділень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Сертифікація персоналу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Для мінеральних вод: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Бальнеологічний висновок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Медичний (клінічний) висновок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Гігієнічний сертифікат</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Для методик лікування: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lastRenderedPageBreak/>
        <w:t>- Затвердження протоколів лікування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Визначення показань та протипоказань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Регламентація режимів застосування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Важливим аспектом є система контролю якості, яка включає: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Виробничий контроль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Державний санітарний нагляд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Незалежний лабораторний контроль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Періодичну переоцінку якості води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Особливі вимоги встановлюються для курортних закладів: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Наявність бальнеологічної лабораторії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Регулярний моніторинг складу води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Контроль санітарного стану території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Медичне спостереження за пацієнтами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Система документації включає: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Паспорт родовища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Технологічні регламенти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Медичні протоколи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Журнали контролю якості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Звітність про використання води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 контексті міжнародної інтеграції відбувається гармонізація українських стандартів з європейськими нормами, що передбачає: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Впровадження систем НАССР</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Посилення вимог до безпеки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Розширення переліку контрольованих показників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Вдосконалення методів контролю</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Дотримання санітарно-медичних регламентів контролюється комплексом державних органів: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Міністерством охорони здоров'я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Державною службою України з питань безпечності харчових продуктів та захисту споживачів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Державною службою геології та надр</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Місцевими органами санітарного нагляду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Успішне впровадження та дотримання санітарно-медичних регламентів вимагає: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Постійного навчання персоналу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Модернізації обладнання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Впровадження сучасних методів контролю</w:t>
      </w:r>
    </w:p>
    <w:p w:rsid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Відповідального ставлення всіх учасників процесу</w:t>
      </w:r>
    </w:p>
    <w:p w:rsidR="00E65AB1" w:rsidRDefault="00E65AB1" w:rsidP="00E65AB1">
      <w:pPr>
        <w:ind w:firstLine="720"/>
        <w:jc w:val="both"/>
        <w:rPr>
          <w:rFonts w:ascii="Times New Roman" w:hAnsi="Times New Roman" w:cs="Times New Roman"/>
          <w:sz w:val="28"/>
          <w:szCs w:val="28"/>
        </w:rPr>
      </w:pPr>
    </w:p>
    <w:p w:rsidR="00E65AB1" w:rsidRDefault="00E65AB1" w:rsidP="00E65AB1">
      <w:pPr>
        <w:ind w:firstLine="720"/>
        <w:jc w:val="both"/>
        <w:rPr>
          <w:rFonts w:ascii="Times New Roman" w:hAnsi="Times New Roman" w:cs="Times New Roman"/>
          <w:sz w:val="28"/>
          <w:szCs w:val="28"/>
        </w:rPr>
      </w:pPr>
    </w:p>
    <w:p w:rsidR="00E65AB1" w:rsidRPr="00E65AB1" w:rsidRDefault="00E65AB1" w:rsidP="00E65AB1">
      <w:pPr>
        <w:rPr>
          <w:rFonts w:ascii="Times New Roman" w:hAnsi="Times New Roman" w:cs="Times New Roman"/>
          <w:b/>
          <w:bCs/>
          <w:sz w:val="28"/>
          <w:szCs w:val="28"/>
        </w:rPr>
      </w:pPr>
      <w:r w:rsidRPr="00E65AB1">
        <w:rPr>
          <w:rFonts w:ascii="Times New Roman" w:hAnsi="Times New Roman" w:cs="Times New Roman"/>
          <w:b/>
          <w:bCs/>
          <w:sz w:val="28"/>
          <w:szCs w:val="28"/>
        </w:rPr>
        <w:t>7. Регулювання комерційного використання</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Права на експлуатацію</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Ціноутворення ресурсів</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Регулювання експорту/імпорту</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Вимоги до маркетингу</w:t>
      </w:r>
    </w:p>
    <w:p w:rsidR="00E65AB1" w:rsidRDefault="00E65AB1" w:rsidP="00E65AB1">
      <w:pPr>
        <w:ind w:firstLine="720"/>
        <w:jc w:val="both"/>
        <w:rPr>
          <w:rFonts w:ascii="Times New Roman" w:hAnsi="Times New Roman" w:cs="Times New Roman"/>
          <w:sz w:val="28"/>
          <w:szCs w:val="28"/>
        </w:rPr>
      </w:pPr>
    </w:p>
    <w:p w:rsidR="00E65AB1" w:rsidRPr="00E65AB1" w:rsidRDefault="00E65AB1" w:rsidP="00E65AB1">
      <w:pPr>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Комерційне використання мінеральних та термальних вод в Україні регулюється комплексом нормативно-правових актів, які визначають умови експлуатації, економічні механізми та правила ринкового обігу цих ресурсів.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Права на експлуатацію родовищ мінеральних та термальних вод надаються через систему спеціальних дозволів, що регулюється Порядком надання спеціальних дозволів на користування надрами (Постанова КМУ №615). Процедура отримання прав включає:</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Отримання спеціального дозволу на користування надрами: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Участь в аукціоні або отримання дозволу без аукціону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Погодження з місцевими органами влади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Оцінка впливу на довкілля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Розробка проекту розробки родовища</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Отримання ліцензії на господарську діяльність: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Для розливу вод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Для лікувального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Для енергетичного використання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Ціноутворення на мінеральні та термальні води формується з урахуванням кількох складових:</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Рентна плата за користування надрами: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Базові ставки встановлюються Податковим кодексом</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Застосовуються коригуючі коефіцієнти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Враховується категорія родовища</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Плата за спеціальне водокористування: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Визначається обсягами видобутку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Враховується категорія води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Застосовуються регіональні коефіцієнти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Ринкове ціноутворення на готову продукцію: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Враховуються виробничі витрати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Калькулюються логістичні витрати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Додаються маркетингові витрати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Формується норма прибутку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Регулювання експорту та імпорту мінеральних вод здійснюється відповідно до:</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Митного кодексу України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Законів про зовнішньоекономічну діяльність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Міжнародних торговельних угод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Технічних регламентів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Основні вимоги включають: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Для експорту: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Сертифікація продукції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Відповідність міжнародним стандартам</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Митне оформлення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Дотримання умов транспортування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Для імпорту: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Санітарно-епідеміологічний контроль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Підтвердження якості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Відповідність національним стандартам</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Реєстрація в державних реєстрах</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Вимоги до маркетингу та реклами регламентуються: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Загальним законодавством про рекламу: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Заборона недобросовісної конкуренції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Достовірність інформації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Захист прав споживачів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Спеціальними вимогами для мінеральних вод: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Зазначення хімічного складу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Вказування лікувальних властивостей</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Інформація про умови зберігання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Термін придатності</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Особливими вимогами для лікувальних вод: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Наявність медичних показань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Протипоказання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Режим застосування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Застереження щодо самолікування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Маркування продукції повинно містити: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Назву родовища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Тип води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Мінералізацію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Основний іонний склад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Умови зберігання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Номер партії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Дату розливу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Специфічні аспекти регулювання включають:</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Для бальнеологічного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Ліцензування медичної діяльності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Акредитація закладів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Стандарти надання послуг</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Ціноутворення на послуги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Для енергетичного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Технічні регламенти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Тарифне регулювання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Екологічні нормативи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Безпека експлуатації</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Для промислового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Технологічні регламенти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Нормативи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Екологічні обмеження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Облік використання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Контроль за комерційним використанням здійснюють: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Державна служба геології та надр</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Державна екологічна інспекція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Державна служба України з питань безпечності харчових продуктів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Антимонопольний комітет</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Податкові органи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Успішне комерційне використання вимагає: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Дотримання всіх регуляторних вимог</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Впровадження систем якості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Ефективного маркетингу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Соціальної відповідальності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Екологічної безпеки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Тенденції розвитку регулювання включають: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Діджиталізацію контролю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Спрощення дозвільних процедур</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Посилення екологічних вимог</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Гармонізацію з міжнародними стандартами</w:t>
      </w:r>
    </w:p>
    <w:p w:rsid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Розвиток механізмів саморегулювання галузі</w:t>
      </w:r>
    </w:p>
    <w:p w:rsidR="00E65AB1" w:rsidRDefault="00E65AB1" w:rsidP="00E65AB1">
      <w:pPr>
        <w:ind w:firstLine="720"/>
        <w:jc w:val="both"/>
        <w:rPr>
          <w:rFonts w:ascii="Times New Roman" w:hAnsi="Times New Roman" w:cs="Times New Roman"/>
          <w:sz w:val="28"/>
          <w:szCs w:val="28"/>
        </w:rPr>
      </w:pPr>
    </w:p>
    <w:p w:rsidR="00E65AB1" w:rsidRDefault="00E65AB1" w:rsidP="00E65AB1">
      <w:pPr>
        <w:ind w:firstLine="720"/>
        <w:jc w:val="both"/>
        <w:rPr>
          <w:rFonts w:ascii="Times New Roman" w:hAnsi="Times New Roman" w:cs="Times New Roman"/>
          <w:sz w:val="28"/>
          <w:szCs w:val="28"/>
        </w:rPr>
      </w:pPr>
    </w:p>
    <w:p w:rsidR="00E65AB1" w:rsidRPr="00E65AB1" w:rsidRDefault="00E65AB1" w:rsidP="00E65AB1">
      <w:pPr>
        <w:rPr>
          <w:rFonts w:ascii="Times New Roman" w:hAnsi="Times New Roman" w:cs="Times New Roman"/>
          <w:b/>
          <w:bCs/>
          <w:sz w:val="28"/>
          <w:szCs w:val="28"/>
        </w:rPr>
      </w:pPr>
      <w:r w:rsidRPr="00E65AB1">
        <w:rPr>
          <w:rFonts w:ascii="Times New Roman" w:hAnsi="Times New Roman" w:cs="Times New Roman"/>
          <w:b/>
          <w:bCs/>
          <w:sz w:val="28"/>
          <w:szCs w:val="28"/>
        </w:rPr>
        <w:t>8. Аналіз практичних прикладів</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Європейські регуляторні моделі</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Азійські приклади</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Американська практика</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Український контекст</w:t>
      </w:r>
    </w:p>
    <w:p w:rsid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В аналізі практичних прикладів регулювання використання мінеральних та термальних вод розглянемо досвід різних регіонів світу, який демонструє різноманітність підходів та специфіку їх застосування.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b/>
          <w:bCs/>
          <w:sz w:val="28"/>
          <w:szCs w:val="28"/>
        </w:rPr>
      </w:pPr>
      <w:r w:rsidRPr="00E65AB1">
        <w:rPr>
          <w:rFonts w:ascii="Times New Roman" w:hAnsi="Times New Roman" w:cs="Times New Roman"/>
          <w:b/>
          <w:bCs/>
          <w:sz w:val="28"/>
          <w:szCs w:val="28"/>
        </w:rPr>
        <w:t>Європейські регуляторні моделі</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Німеччина представляє класичний приклад федеральної системи регулювання. Кожна федеральна земля має власне законодавство щодо мінеральних вод, але діє в рамках загальнонаціональних стандартів. Особливості німецької моделі: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Суворий контроль якості води на всіх етапах</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Детальна класифікація мінеральних вод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Розвинена система бальнеологічних курортів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Інтеграція послуг у систему медичного страхування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Франція демонструє централізовану модель управління з сильною державною участю: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Державна сертифікація мінеральних джерел</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Спеціальний статус бальнеологічних курортів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Державне регулювання цін на лікування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Підтримка наукових досліджень</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Чехія представляє модель, орієнтовану на розвиток курортної галузі: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Спеціальне законодавство про курорти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Державний захист родовищ</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Пріоритет лікувального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Розвинена система підготовки фахівців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b/>
          <w:bCs/>
          <w:sz w:val="28"/>
          <w:szCs w:val="28"/>
        </w:rPr>
      </w:pPr>
      <w:r w:rsidRPr="00E65AB1">
        <w:rPr>
          <w:rFonts w:ascii="Times New Roman" w:hAnsi="Times New Roman" w:cs="Times New Roman"/>
          <w:b/>
          <w:bCs/>
          <w:sz w:val="28"/>
          <w:szCs w:val="28"/>
        </w:rPr>
        <w:t>Азійські приклади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Японія демонструє унікальну модель регулювання термальних вод (онсенів):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Інтеграція традиційних практик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Суворі стандарти безпеки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Система категоризації джерел</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Активна участь місцевих громад</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Китай розвиває комплексну систему використання термальних ресурсів: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Поєднання традиційної та сучасної медицини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Масштабні геотермальні проекти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Державне планування розвитку галузі</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Активне залучення приватних інвестицій</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b/>
          <w:bCs/>
          <w:sz w:val="28"/>
          <w:szCs w:val="28"/>
        </w:rPr>
      </w:pPr>
      <w:r w:rsidRPr="00E65AB1">
        <w:rPr>
          <w:rFonts w:ascii="Times New Roman" w:hAnsi="Times New Roman" w:cs="Times New Roman"/>
          <w:b/>
          <w:bCs/>
          <w:sz w:val="28"/>
          <w:szCs w:val="28"/>
        </w:rPr>
        <w:t>Американська практика</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США характеризуються децентралізованою системою регулювання: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Різні підходи в різних штатах</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Значна роль приватного сектора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Розвинена система екологічного контролю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Ринкове ціноутворення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Канада демонструє модель з акцентом на збереження природних ресурсів: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Суворий екологічний контроль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Обмеження комерційного використання в національних парках</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Розвинена система моніторингу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Залучення корінних народів до управління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b/>
          <w:bCs/>
          <w:sz w:val="28"/>
          <w:szCs w:val="28"/>
        </w:rPr>
      </w:pPr>
      <w:r w:rsidRPr="00E65AB1">
        <w:rPr>
          <w:rFonts w:ascii="Times New Roman" w:hAnsi="Times New Roman" w:cs="Times New Roman"/>
          <w:b/>
          <w:bCs/>
          <w:sz w:val="28"/>
          <w:szCs w:val="28"/>
        </w:rPr>
        <w:t>Український контекст</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Україна має власну специфіку регулювання, що поєднує радянську спадщину та сучасні підходи: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Позитивні аспекти: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Багаті природні ресурси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Розвинена курортна база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Наукові традиції</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Кваліфіковані кадри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Проблемні питання: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Застаріла інфраструктура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Недостатнє фінансування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Неповна відповідність європейським стандартам</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Складні дозвільні процедури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Перспективні напрямки розвитку: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Модернізація законодавства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Залучення інвестицій</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Впровадження нових технологій</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Розвиток експортного потенціалу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b/>
          <w:bCs/>
          <w:sz w:val="28"/>
          <w:szCs w:val="28"/>
        </w:rPr>
      </w:pPr>
      <w:r w:rsidRPr="00E65AB1">
        <w:rPr>
          <w:rFonts w:ascii="Times New Roman" w:hAnsi="Times New Roman" w:cs="Times New Roman"/>
          <w:b/>
          <w:bCs/>
          <w:sz w:val="28"/>
          <w:szCs w:val="28"/>
        </w:rPr>
        <w:t>Порівняльний аналіз практик різних країн дозволяє виділити ключові фактори успіху:</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Системний підхід до регулювання: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Чітка законодавча база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Ефективні механізми контролю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Координація різних відомств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Прозорі процедури</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Баланс інтересів: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Бізнесу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Місцевих громад</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Споживачів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Інноваційний розвиток:</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Впровадження нових технологій</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Наукові дослідження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Підготовка кадрів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Міжнародна співпраця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4. Екологічна відповідальність:</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Захист родовищ</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Моніторинг стану ресурсів</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Раціональне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Відновлення ресурсів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b/>
          <w:bCs/>
          <w:sz w:val="28"/>
          <w:szCs w:val="28"/>
        </w:rPr>
      </w:pPr>
      <w:r w:rsidRPr="00E65AB1">
        <w:rPr>
          <w:rFonts w:ascii="Times New Roman" w:hAnsi="Times New Roman" w:cs="Times New Roman"/>
          <w:b/>
          <w:bCs/>
          <w:sz w:val="28"/>
          <w:szCs w:val="28"/>
        </w:rPr>
        <w:t>Висновки з аналізу практичних прикладів:</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1. Успішні моделі регулювання характеризуються: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Комплексним підходом</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Чіткою нормативною базою</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Ефективним контролем</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Підтримкою інновацій</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2. Важливими елементами є:</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Державна підтримка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Залучення інвестицій</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Професійний менеджмент</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Міжнародна співпраця</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3. Для України актуально:</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Вдосконалення законодавства</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Модернізація інфраструктури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Розвиток нових напрямків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Підвищення конкурентоспроможності</w:t>
      </w:r>
    </w:p>
    <w:p w:rsidR="00E65AB1" w:rsidRPr="00E65AB1" w:rsidRDefault="00E65AB1" w:rsidP="00E65AB1">
      <w:pPr>
        <w:ind w:firstLine="720"/>
        <w:jc w:val="both"/>
        <w:rPr>
          <w:rFonts w:ascii="Times New Roman" w:hAnsi="Times New Roman" w:cs="Times New Roman"/>
          <w:sz w:val="28"/>
          <w:szCs w:val="28"/>
        </w:rPr>
      </w:pP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4. Перспективні напрямки:</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Розвиток експорту</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Енергетичне використання</w:t>
      </w:r>
    </w:p>
    <w:p w:rsidR="00E65AB1" w:rsidRP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Інноваційні методи лікування</w:t>
      </w:r>
    </w:p>
    <w:p w:rsidR="00E65AB1" w:rsidRDefault="00E65AB1" w:rsidP="00E65AB1">
      <w:pPr>
        <w:ind w:firstLine="720"/>
        <w:jc w:val="both"/>
        <w:rPr>
          <w:rFonts w:ascii="Times New Roman" w:hAnsi="Times New Roman" w:cs="Times New Roman"/>
          <w:sz w:val="28"/>
          <w:szCs w:val="28"/>
        </w:rPr>
      </w:pPr>
      <w:r w:rsidRPr="00E65AB1">
        <w:rPr>
          <w:rFonts w:ascii="Times New Roman" w:hAnsi="Times New Roman" w:cs="Times New Roman"/>
          <w:sz w:val="28"/>
          <w:szCs w:val="28"/>
        </w:rPr>
        <w:t>- Екологічна модернізація</w:t>
      </w:r>
    </w:p>
    <w:p w:rsidR="00E65AB1" w:rsidRDefault="00E65AB1" w:rsidP="00E65AB1">
      <w:pPr>
        <w:ind w:firstLine="720"/>
        <w:jc w:val="both"/>
        <w:rPr>
          <w:rFonts w:ascii="Times New Roman" w:hAnsi="Times New Roman" w:cs="Times New Roman"/>
          <w:sz w:val="28"/>
          <w:szCs w:val="28"/>
        </w:rPr>
      </w:pPr>
    </w:p>
    <w:p w:rsidR="00E65AB1" w:rsidRDefault="00E65AB1" w:rsidP="00E65AB1">
      <w:pPr>
        <w:ind w:firstLine="720"/>
        <w:jc w:val="both"/>
        <w:rPr>
          <w:rFonts w:ascii="Times New Roman" w:hAnsi="Times New Roman" w:cs="Times New Roman"/>
          <w:sz w:val="28"/>
          <w:szCs w:val="28"/>
        </w:rPr>
      </w:pPr>
    </w:p>
    <w:p w:rsidR="00E65AB1" w:rsidRPr="00E65AB1" w:rsidRDefault="00E65AB1" w:rsidP="00E65AB1">
      <w:pPr>
        <w:rPr>
          <w:rFonts w:ascii="Times New Roman" w:hAnsi="Times New Roman" w:cs="Times New Roman"/>
          <w:b/>
          <w:bCs/>
          <w:sz w:val="28"/>
          <w:szCs w:val="28"/>
        </w:rPr>
      </w:pPr>
      <w:r w:rsidRPr="00E65AB1">
        <w:rPr>
          <w:rFonts w:ascii="Times New Roman" w:hAnsi="Times New Roman" w:cs="Times New Roman"/>
          <w:b/>
          <w:bCs/>
          <w:sz w:val="28"/>
          <w:szCs w:val="28"/>
        </w:rPr>
        <w:t>9. Сучасні правові питання</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Вплив кліматичних змін</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Вимоги сталого використання</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Аспекти цифрового регулювання</w:t>
      </w:r>
    </w:p>
    <w:p w:rsidR="00E65AB1" w:rsidRPr="006563EA" w:rsidRDefault="00E65AB1" w:rsidP="00E65AB1">
      <w:pPr>
        <w:rPr>
          <w:rFonts w:ascii="Times New Roman" w:hAnsi="Times New Roman" w:cs="Times New Roman"/>
          <w:sz w:val="28"/>
          <w:szCs w:val="28"/>
        </w:rPr>
      </w:pPr>
      <w:r w:rsidRPr="006563EA">
        <w:rPr>
          <w:rFonts w:ascii="Times New Roman" w:hAnsi="Times New Roman" w:cs="Times New Roman"/>
          <w:sz w:val="28"/>
          <w:szCs w:val="28"/>
        </w:rPr>
        <w:t xml:space="preserve">   - Нові технологічні виклики</w:t>
      </w:r>
    </w:p>
    <w:p w:rsidR="00960D19" w:rsidRPr="00960D19" w:rsidRDefault="00960D19" w:rsidP="00960D19">
      <w:pPr>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Сучасне правове регулювання використання мінеральних та термальних вод стикається з новими викликами, зумовленими глобальними змінами та технологічним розвитком. Розглянемо основні аспекти цих викликів та шляхи їх правового вирішення.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b/>
          <w:bCs/>
          <w:sz w:val="28"/>
          <w:szCs w:val="28"/>
        </w:rPr>
      </w:pPr>
      <w:r w:rsidRPr="00960D19">
        <w:rPr>
          <w:rFonts w:ascii="Times New Roman" w:hAnsi="Times New Roman" w:cs="Times New Roman"/>
          <w:b/>
          <w:bCs/>
          <w:sz w:val="28"/>
          <w:szCs w:val="28"/>
        </w:rPr>
        <w:t>Вплив кліматичних змін</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Зміна клімату суттєво впливає на стан та експлуатацію родовищ мінеральних та термальних вод, що вимагає відповідного правового реагування: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1. Нові вимоги до моніторингу: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Розширення переліку контрольованих параметрів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Збільшення частоти спостережень</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Впровадження систем раннього попередження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Моделювання довгострокових змін</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2. Адаптація режимів експлуатації:</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Перегляд лімітів водовідбору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Коригування режимів відновлення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Впровадження адаптивного управління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Резервування ресурсів</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3. Правове забезпечення адаптації:</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Включення кліматичних ризиків в оцінку впливу на довкілля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Розробка планів адаптації</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Створення резервних фондів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Міжнародна співпраця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b/>
          <w:bCs/>
          <w:sz w:val="28"/>
          <w:szCs w:val="28"/>
        </w:rPr>
      </w:pPr>
      <w:r w:rsidRPr="00960D19">
        <w:rPr>
          <w:rFonts w:ascii="Times New Roman" w:hAnsi="Times New Roman" w:cs="Times New Roman"/>
          <w:b/>
          <w:bCs/>
          <w:sz w:val="28"/>
          <w:szCs w:val="28"/>
        </w:rPr>
        <w:t>Вимоги сталого використання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Концепція сталого розвитку вимагає нових підходів до регулювання використання ресурсів:</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1. Екологічні аспекти: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Збереження природного стану родовищ</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Захист екосистем</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Запобігання виснаженню</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Відновлення порушених територій</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2. Економічні механізми: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Справедлива оцінка ресурсів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Ефективне ціноутворення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Стимулювання ресурсозбереження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Розвиток циркулярної економіки</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3. Соціальні гарантії:</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Забезпечення доступності ресурсів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Захист прав місцевих громад</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Збереження традиційного використання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Справедливий розподіл вигод</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b/>
          <w:bCs/>
          <w:sz w:val="28"/>
          <w:szCs w:val="28"/>
        </w:rPr>
      </w:pPr>
      <w:r w:rsidRPr="00960D19">
        <w:rPr>
          <w:rFonts w:ascii="Times New Roman" w:hAnsi="Times New Roman" w:cs="Times New Roman"/>
          <w:b/>
          <w:bCs/>
          <w:sz w:val="28"/>
          <w:szCs w:val="28"/>
        </w:rPr>
        <w:t>Аспекти цифрового регулювання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Цифровізація управління вимагає нових правових механізмів:</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1. Електронні системи управління: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Цифрові реєстри родовищ</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Електронне ліцензування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Онлайн-моніторинг</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Цифрова звітність</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2. Захист даних:</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Безпека інформаційних систем</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Захист комерційної таємниці</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Доступ до екологічної інформації</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Прозорість управління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3. Смарт-контракти: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Автоматизація платежів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Контроль дотримання умов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Оперативне реагування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Зменшення бюрократії</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b/>
          <w:bCs/>
          <w:sz w:val="28"/>
          <w:szCs w:val="28"/>
        </w:rPr>
      </w:pPr>
      <w:r w:rsidRPr="00960D19">
        <w:rPr>
          <w:rFonts w:ascii="Times New Roman" w:hAnsi="Times New Roman" w:cs="Times New Roman"/>
          <w:b/>
          <w:bCs/>
          <w:sz w:val="28"/>
          <w:szCs w:val="28"/>
        </w:rPr>
        <w:t>Нові технологічні виклики</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Розвиток технологій створює нові правові питання: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1. Регулювання нових методів видобутку: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Глибоке буріння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Інтенсифікація видобутку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Комбіновані технології</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Управління ризиками</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2. Контроль якості:</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Нові методи аналізу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Розширення параметрів контролю</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Автоматизація моніторингу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Стандартизація методів</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3. Енергетичне використання: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Комбіновані системи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Акумулювання енергії</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Інтеграція в енергосистеми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Екологічна безпека</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Основні напрямки розвитку правового регулювання: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1. Вдосконалення законодавства:</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Оновлення нормативної бази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Гармонізація з міжнародними стандартами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Впровадження нових механізмів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Спрощення процедур</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2. Розвиток інституційної спроможності:</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Підготовка фахівців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Модернізація обладнання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Міжнародна співпраця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Обмін досвідом</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3. Впровадження інновацій:</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Підтримка досліджень</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Пілотні проекти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Трансфер технологій</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Стимулювання інновацій</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4. Посилення контролю:</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Автоматизація моніторингу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Прозорість даних</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Громадський контроль</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Відповідальність за порушення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Перспективні напрямки правового регулювання: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1. Розвиток комплексного підходу:</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Інтеграція різних аспектів управління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Координація діяльності</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Балансування інтересів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Довгострокове планування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2. Впровадження гнучких механізмів:</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Адаптивне управління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Оперативне реагування</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Превентивні заходи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Управління ризиками</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3. Посилення міжнародної співпраці:</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Обмін досвідом</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Спільні проекти</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Гармонізація вимог</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Транскордонне управління</w:t>
      </w:r>
    </w:p>
    <w:p w:rsidR="00960D19" w:rsidRPr="00960D19" w:rsidRDefault="00960D19" w:rsidP="00960D19">
      <w:pPr>
        <w:ind w:firstLine="720"/>
        <w:jc w:val="both"/>
        <w:rPr>
          <w:rFonts w:ascii="Times New Roman" w:hAnsi="Times New Roman" w:cs="Times New Roman"/>
          <w:sz w:val="28"/>
          <w:szCs w:val="28"/>
        </w:rPr>
      </w:pP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4. Розвиток партнерства:</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Державно-приватне партнерство</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Залучення громад</w:t>
      </w:r>
    </w:p>
    <w:p w:rsidR="00960D19" w:rsidRPr="00960D19"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Наукова співпраця</w:t>
      </w:r>
    </w:p>
    <w:p w:rsidR="00960D19" w:rsidRPr="006563EA" w:rsidRDefault="00960D19" w:rsidP="00960D19">
      <w:pPr>
        <w:ind w:firstLine="720"/>
        <w:jc w:val="both"/>
        <w:rPr>
          <w:rFonts w:ascii="Times New Roman" w:hAnsi="Times New Roman" w:cs="Times New Roman"/>
          <w:sz w:val="28"/>
          <w:szCs w:val="28"/>
        </w:rPr>
      </w:pPr>
      <w:r w:rsidRPr="00960D19">
        <w:rPr>
          <w:rFonts w:ascii="Times New Roman" w:hAnsi="Times New Roman" w:cs="Times New Roman"/>
          <w:sz w:val="28"/>
          <w:szCs w:val="28"/>
        </w:rPr>
        <w:t>- Міжгалузева взаємодія</w:t>
      </w:r>
    </w:p>
    <w:sectPr w:rsidR="00960D19" w:rsidRPr="00656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EA"/>
    <w:rsid w:val="006563EA"/>
    <w:rsid w:val="008912A2"/>
    <w:rsid w:val="00960D19"/>
    <w:rsid w:val="00E65AB1"/>
    <w:rsid w:val="00F10260"/>
    <w:rsid w:val="00F6528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BABDC7D"/>
  <w15:chartTrackingRefBased/>
  <w15:docId w15:val="{46B8E11A-FCBD-3245-BD7C-982A0F03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2024-11-21T19:29:00Z</dcterms:created>
  <dcterms:modified xsi:type="dcterms:W3CDTF">2025-01-20T18:25:00Z</dcterms:modified>
</cp:coreProperties>
</file>