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6F0C1A12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4179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059E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A08A95E" w14:textId="6D7DCEEB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059E4" w:rsidRPr="001059E4">
        <w:rPr>
          <w:rFonts w:ascii="Times New Roman" w:hAnsi="Times New Roman" w:cs="Times New Roman"/>
          <w:i/>
          <w:iCs/>
          <w:sz w:val="28"/>
          <w:szCs w:val="28"/>
        </w:rPr>
        <w:t>Визначення самоочисної здатності водних об'єктів при надходженні забруднень від дифузних джерел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27657730" w14:textId="77777777" w:rsidR="001059E4" w:rsidRPr="001059E4" w:rsidRDefault="00D23056" w:rsidP="001059E4">
      <w:pPr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1059E4" w:rsidRPr="001059E4">
        <w:rPr>
          <w:rFonts w:ascii="Times New Roman" w:hAnsi="Times New Roman" w:cs="Times New Roman"/>
          <w:sz w:val="28"/>
          <w:szCs w:val="28"/>
        </w:rPr>
        <w:t>Ознайомитись з методами визначення самоочисної здатності водних об'єктів при надходженні забруднень від дифузних джерел та навчитися оцінювати ефективність процесів самоочищення у водних об'єктах різного типу.</w:t>
      </w:r>
    </w:p>
    <w:p w14:paraId="6B545FDD" w14:textId="7A9A2A8D" w:rsidR="005A6089" w:rsidRDefault="005A6089" w:rsidP="001059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1196BB" w14:textId="7B89AA3A" w:rsidR="00D23056" w:rsidRPr="001059E4" w:rsidRDefault="00D23056" w:rsidP="001059E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59E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6BEA949A" w14:textId="77777777" w:rsidR="001059E4" w:rsidRPr="001059E4" w:rsidRDefault="001059E4" w:rsidP="001059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sz w:val="24"/>
          <w:szCs w:val="24"/>
        </w:rPr>
        <w:t>Розрахувати час, необхідний для зниження концентрації забруднюючої речовини у річці на 50% за рахунок процесів самоочищення, якщо константа швидкості самоочищення складає 0,18 доба-1, а початкова концентрація забруднюючої речовини - 12,5 мг/дм3.</w:t>
      </w:r>
    </w:p>
    <w:p w14:paraId="2153D8C0" w14:textId="77777777" w:rsidR="001059E4" w:rsidRPr="001059E4" w:rsidRDefault="001059E4" w:rsidP="001059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sz w:val="24"/>
          <w:szCs w:val="24"/>
        </w:rPr>
        <w:t>Визначити відстань, на якій концентрація забруднюючої речовини у річці знизиться до гранично допустимої (ГДК) за рахунок самоочищення, якщо початкова концентрація складає 7,2 ГДК, константа швидкості самоочищення - 0,12 доба-1, а швидкість течії річки - 0,6 м/с.</w:t>
      </w:r>
    </w:p>
    <w:p w14:paraId="28AEFA85" w14:textId="77777777" w:rsidR="001059E4" w:rsidRPr="001059E4" w:rsidRDefault="001059E4" w:rsidP="001059E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sz w:val="24"/>
          <w:szCs w:val="24"/>
        </w:rPr>
        <w:t>Побудувати графік зміни концентрації розчиненого кисню вздовж течії річки після надходження органічних забруднень від дифузного джерела за даними таблиці: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53"/>
        <w:gridCol w:w="4782"/>
      </w:tblGrid>
      <w:tr w:rsidR="001059E4" w:rsidRPr="001059E4" w14:paraId="71D21AE0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5BCD7FB4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Відстань від джерела забруднення, км</w:t>
            </w:r>
          </w:p>
        </w:tc>
        <w:tc>
          <w:tcPr>
            <w:tcW w:w="0" w:type="auto"/>
            <w:vAlign w:val="center"/>
            <w:hideMark/>
          </w:tcPr>
          <w:p w14:paraId="75A90FDA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Концентрація розчиненого кисню, мг/дм3</w:t>
            </w:r>
          </w:p>
        </w:tc>
      </w:tr>
      <w:tr w:rsidR="001059E4" w:rsidRPr="001059E4" w14:paraId="7219A9EE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245DE6CF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6C482C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059E4" w:rsidRPr="001059E4" w14:paraId="02DD5031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5D990985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530F091C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059E4" w:rsidRPr="001059E4" w14:paraId="10FBCD82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7F5A132E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14:paraId="3D9ED26F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059E4" w:rsidRPr="001059E4" w14:paraId="6DBD9E4A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2707BE42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1AAF22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059E4" w:rsidRPr="001059E4" w14:paraId="4BBEC523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1E6E6F4D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B09E8A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059E4" w:rsidRPr="001059E4" w14:paraId="4596AAF5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709DA19C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4DCBF7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1059E4" w:rsidRPr="001059E4" w14:paraId="3A028162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402945E1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6AB084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1059E4" w:rsidRPr="001059E4" w14:paraId="56291028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0D2A66BE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EB44E35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1059E4" w:rsidRPr="001059E4" w14:paraId="243ED33F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005DC49F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84CC56E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059E4" w:rsidRPr="001059E4" w14:paraId="5EB08BB0" w14:textId="77777777" w:rsidTr="001059E4">
        <w:trPr>
          <w:jc w:val="center"/>
        </w:trPr>
        <w:tc>
          <w:tcPr>
            <w:tcW w:w="0" w:type="auto"/>
            <w:vAlign w:val="center"/>
            <w:hideMark/>
          </w:tcPr>
          <w:p w14:paraId="193AE84A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3EE0E8B" w14:textId="77777777" w:rsidR="001059E4" w:rsidRPr="001059E4" w:rsidRDefault="001059E4" w:rsidP="00105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9E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</w:tbl>
    <w:p w14:paraId="35EBCAAF" w14:textId="77777777" w:rsidR="001059E4" w:rsidRPr="001059E4" w:rsidRDefault="001059E4" w:rsidP="001059E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sz w:val="24"/>
          <w:szCs w:val="24"/>
        </w:rPr>
        <w:t xml:space="preserve">Розрахувати зміну індексу </w:t>
      </w:r>
      <w:proofErr w:type="spellStart"/>
      <w:r w:rsidRPr="001059E4">
        <w:rPr>
          <w:rFonts w:ascii="Times New Roman" w:eastAsia="Times New Roman" w:hAnsi="Times New Roman" w:cs="Times New Roman"/>
          <w:sz w:val="24"/>
          <w:szCs w:val="24"/>
        </w:rPr>
        <w:t>сапробності</w:t>
      </w:r>
      <w:proofErr w:type="spellEnd"/>
      <w:r w:rsidRPr="001059E4">
        <w:rPr>
          <w:rFonts w:ascii="Times New Roman" w:eastAsia="Times New Roman" w:hAnsi="Times New Roman" w:cs="Times New Roman"/>
          <w:sz w:val="24"/>
          <w:szCs w:val="24"/>
        </w:rPr>
        <w:t xml:space="preserve"> води в озері протягом вегетаційного сезону під впливом надходження біогенних елементів від дифузних джерел, використовуючи дані:</w:t>
      </w:r>
    </w:p>
    <w:p w14:paraId="31CB7D0F" w14:textId="77777777" w:rsidR="001059E4" w:rsidRPr="001059E4" w:rsidRDefault="001059E4" w:rsidP="001059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Початковий індекс </w:t>
      </w:r>
      <w:proofErr w:type="spellStart"/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>сапробності</w:t>
      </w:r>
      <w:proofErr w:type="spellEnd"/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- 1,7</w:t>
      </w:r>
    </w:p>
    <w:p w14:paraId="668967FD" w14:textId="77777777" w:rsidR="001059E4" w:rsidRPr="001059E4" w:rsidRDefault="001059E4" w:rsidP="001059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Концентрація фосфатів на початку сезону - 0,05 мг/дм3</w:t>
      </w:r>
    </w:p>
    <w:p w14:paraId="40672FF3" w14:textId="77777777" w:rsidR="001059E4" w:rsidRPr="001059E4" w:rsidRDefault="001059E4" w:rsidP="001059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Концентрація фосфатів на кінець сезону - 0,18 мг/дм3</w:t>
      </w:r>
    </w:p>
    <w:p w14:paraId="51A74B5A" w14:textId="77777777" w:rsidR="001059E4" w:rsidRPr="001059E4" w:rsidRDefault="001059E4" w:rsidP="001059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Концентрація нітратів на початку сезону - 1,2 мг/дм3</w:t>
      </w:r>
    </w:p>
    <w:p w14:paraId="1A029FE1" w14:textId="77777777" w:rsidR="001059E4" w:rsidRPr="001059E4" w:rsidRDefault="001059E4" w:rsidP="001059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Концентрація нітратів на кінець сезону - 3,8 мг/дм3</w:t>
      </w:r>
    </w:p>
    <w:p w14:paraId="71BC2897" w14:textId="77777777" w:rsidR="001059E4" w:rsidRPr="001059E4" w:rsidRDefault="001059E4" w:rsidP="001059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Коефіцієнт впливу фосфатів на </w:t>
      </w:r>
      <w:proofErr w:type="spellStart"/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>сапробність</w:t>
      </w:r>
      <w:proofErr w:type="spellEnd"/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- 0,12</w:t>
      </w:r>
    </w:p>
    <w:p w14:paraId="5A6E2F5A" w14:textId="77777777" w:rsidR="001059E4" w:rsidRPr="001059E4" w:rsidRDefault="001059E4" w:rsidP="001059E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Коефіцієнт впливу нітратів на </w:t>
      </w:r>
      <w:proofErr w:type="spellStart"/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>сапробність</w:t>
      </w:r>
      <w:proofErr w:type="spellEnd"/>
      <w:r w:rsidRPr="001059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- 0,08</w:t>
      </w:r>
    </w:p>
    <w:p w14:paraId="501B6B55" w14:textId="77777777" w:rsidR="001059E4" w:rsidRPr="001059E4" w:rsidRDefault="001059E4" w:rsidP="001059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sz w:val="24"/>
          <w:szCs w:val="24"/>
        </w:rPr>
        <w:t>Створити схематичний рисунок, який ілюструє основні процеси самоочищення водних об'єктів (розбавлення, сорбція, хімічне та біохімічне окиснення тощо) при надходженні забруднень від дифузних джерел.</w:t>
      </w:r>
    </w:p>
    <w:p w14:paraId="46F17B56" w14:textId="77777777" w:rsidR="001059E4" w:rsidRPr="001059E4" w:rsidRDefault="001059E4" w:rsidP="001059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sz w:val="24"/>
          <w:szCs w:val="24"/>
        </w:rPr>
        <w:t xml:space="preserve">Проаналізувати вплив різних факторів (гідрологічні характеристики водного об'єкту, температура води, вміст розчиненого кисню, склад </w:t>
      </w:r>
      <w:proofErr w:type="spellStart"/>
      <w:r w:rsidRPr="001059E4">
        <w:rPr>
          <w:rFonts w:ascii="Times New Roman" w:eastAsia="Times New Roman" w:hAnsi="Times New Roman" w:cs="Times New Roman"/>
          <w:sz w:val="24"/>
          <w:szCs w:val="24"/>
        </w:rPr>
        <w:t>гідробіоценозів</w:t>
      </w:r>
      <w:proofErr w:type="spellEnd"/>
      <w:r w:rsidRPr="001059E4">
        <w:rPr>
          <w:rFonts w:ascii="Times New Roman" w:eastAsia="Times New Roman" w:hAnsi="Times New Roman" w:cs="Times New Roman"/>
          <w:sz w:val="24"/>
          <w:szCs w:val="24"/>
        </w:rPr>
        <w:t xml:space="preserve"> тощо) на швидкість та ефективність процесів самоочищення, використовуючи дані з наукових публікацій або інтернет-джерел.</w:t>
      </w:r>
    </w:p>
    <w:p w14:paraId="39157BD1" w14:textId="77777777" w:rsidR="001059E4" w:rsidRPr="001059E4" w:rsidRDefault="001059E4" w:rsidP="001059E4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9E4">
        <w:rPr>
          <w:rFonts w:ascii="Times New Roman" w:eastAsia="Times New Roman" w:hAnsi="Times New Roman" w:cs="Times New Roman"/>
          <w:sz w:val="24"/>
          <w:szCs w:val="24"/>
        </w:rPr>
        <w:t xml:space="preserve">Запропонувати заходи щодо підвищення самоочисної здатності водних об'єктів при надходженні забруднень від дифузних джерел (створення </w:t>
      </w:r>
      <w:proofErr w:type="spellStart"/>
      <w:r w:rsidRPr="001059E4">
        <w:rPr>
          <w:rFonts w:ascii="Times New Roman" w:eastAsia="Times New Roman" w:hAnsi="Times New Roman" w:cs="Times New Roman"/>
          <w:sz w:val="24"/>
          <w:szCs w:val="24"/>
        </w:rPr>
        <w:t>біоінженерних</w:t>
      </w:r>
      <w:proofErr w:type="spellEnd"/>
      <w:r w:rsidRPr="001059E4">
        <w:rPr>
          <w:rFonts w:ascii="Times New Roman" w:eastAsia="Times New Roman" w:hAnsi="Times New Roman" w:cs="Times New Roman"/>
          <w:sz w:val="24"/>
          <w:szCs w:val="24"/>
        </w:rPr>
        <w:t xml:space="preserve"> споруд, впровадження </w:t>
      </w:r>
      <w:proofErr w:type="spellStart"/>
      <w:r w:rsidRPr="001059E4">
        <w:rPr>
          <w:rFonts w:ascii="Times New Roman" w:eastAsia="Times New Roman" w:hAnsi="Times New Roman" w:cs="Times New Roman"/>
          <w:sz w:val="24"/>
          <w:szCs w:val="24"/>
        </w:rPr>
        <w:t>фітотехнологій</w:t>
      </w:r>
      <w:proofErr w:type="spellEnd"/>
      <w:r w:rsidRPr="001059E4">
        <w:rPr>
          <w:rFonts w:ascii="Times New Roman" w:eastAsia="Times New Roman" w:hAnsi="Times New Roman" w:cs="Times New Roman"/>
          <w:sz w:val="24"/>
          <w:szCs w:val="24"/>
        </w:rPr>
        <w:t>, регулювання антропогенного навантаження тощо).</w:t>
      </w:r>
    </w:p>
    <w:p w14:paraId="7464BCD9" w14:textId="77777777" w:rsidR="001059E4" w:rsidRPr="001059E4" w:rsidRDefault="001059E4" w:rsidP="001059E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17929B" w14:textId="03266E5E" w:rsidR="00D23056" w:rsidRPr="005A6089" w:rsidRDefault="00D23056" w:rsidP="001059E4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2985CF02" w14:textId="77777777" w:rsidR="001059E4" w:rsidRPr="001059E4" w:rsidRDefault="001059E4" w:rsidP="001059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E4">
        <w:rPr>
          <w:rFonts w:ascii="Times New Roman" w:hAnsi="Times New Roman" w:cs="Times New Roman"/>
          <w:sz w:val="28"/>
          <w:szCs w:val="28"/>
        </w:rPr>
        <w:t>Які основні процеси визначають самоочисну здатність водних об'єктів при надходженні забруднень від дифузних джерел?</w:t>
      </w:r>
    </w:p>
    <w:p w14:paraId="0D6357B2" w14:textId="77777777" w:rsidR="001059E4" w:rsidRPr="001059E4" w:rsidRDefault="001059E4" w:rsidP="001059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E4">
        <w:rPr>
          <w:rFonts w:ascii="Times New Roman" w:hAnsi="Times New Roman" w:cs="Times New Roman"/>
          <w:sz w:val="28"/>
          <w:szCs w:val="28"/>
        </w:rPr>
        <w:t>Як гідрологічні характеристики водного об'єкту впливають на швидкість та ефективність процесів самоочищення?</w:t>
      </w:r>
    </w:p>
    <w:p w14:paraId="37280495" w14:textId="77777777" w:rsidR="001059E4" w:rsidRPr="001059E4" w:rsidRDefault="001059E4" w:rsidP="001059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E4">
        <w:rPr>
          <w:rFonts w:ascii="Times New Roman" w:hAnsi="Times New Roman" w:cs="Times New Roman"/>
          <w:sz w:val="28"/>
          <w:szCs w:val="28"/>
        </w:rPr>
        <w:t>Які методи використовуються для кількісної оцінки самоочисної здатності водних об'єктів?</w:t>
      </w:r>
    </w:p>
    <w:p w14:paraId="7B7DACAB" w14:textId="15449575" w:rsidR="009E66C8" w:rsidRPr="00D23056" w:rsidRDefault="001059E4" w:rsidP="001059E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9E4">
        <w:rPr>
          <w:rFonts w:ascii="Times New Roman" w:hAnsi="Times New Roman" w:cs="Times New Roman"/>
          <w:sz w:val="28"/>
          <w:szCs w:val="28"/>
        </w:rPr>
        <w:t>Які заходи можуть бути застосовані для підвищення самоочисної здатності водних об'єктів при надходженні дифузних забруднень?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07123"/>
    <w:multiLevelType w:val="multilevel"/>
    <w:tmpl w:val="1F7AF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2E131F"/>
    <w:multiLevelType w:val="hybridMultilevel"/>
    <w:tmpl w:val="8EACDC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45ADB"/>
    <w:multiLevelType w:val="multilevel"/>
    <w:tmpl w:val="9B04639A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C7413"/>
    <w:multiLevelType w:val="hybridMultilevel"/>
    <w:tmpl w:val="76CA859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07CA1"/>
    <w:multiLevelType w:val="multilevel"/>
    <w:tmpl w:val="14C068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E2DC5"/>
    <w:multiLevelType w:val="hybridMultilevel"/>
    <w:tmpl w:val="490259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02398"/>
    <w:multiLevelType w:val="hybridMultilevel"/>
    <w:tmpl w:val="BBCC35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545470"/>
    <w:multiLevelType w:val="multilevel"/>
    <w:tmpl w:val="3412E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3A4563"/>
    <w:multiLevelType w:val="hybridMultilevel"/>
    <w:tmpl w:val="5600D2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947506"/>
    <w:multiLevelType w:val="hybridMultilevel"/>
    <w:tmpl w:val="7A64DCA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23D03"/>
    <w:multiLevelType w:val="hybridMultilevel"/>
    <w:tmpl w:val="CA081C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D65281"/>
    <w:multiLevelType w:val="multilevel"/>
    <w:tmpl w:val="DCC6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126041"/>
    <w:multiLevelType w:val="hybridMultilevel"/>
    <w:tmpl w:val="E3A02F0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8"/>
  </w:num>
  <w:num w:numId="7">
    <w:abstractNumId w:val="16"/>
  </w:num>
  <w:num w:numId="8">
    <w:abstractNumId w:val="2"/>
  </w:num>
  <w:num w:numId="9">
    <w:abstractNumId w:val="0"/>
  </w:num>
  <w:num w:numId="10">
    <w:abstractNumId w:val="9"/>
  </w:num>
  <w:num w:numId="11">
    <w:abstractNumId w:val="13"/>
  </w:num>
  <w:num w:numId="12">
    <w:abstractNumId w:val="15"/>
  </w:num>
  <w:num w:numId="13">
    <w:abstractNumId w:val="12"/>
  </w:num>
  <w:num w:numId="14">
    <w:abstractNumId w:val="17"/>
  </w:num>
  <w:num w:numId="15">
    <w:abstractNumId w:val="19"/>
  </w:num>
  <w:num w:numId="16">
    <w:abstractNumId w:val="21"/>
  </w:num>
  <w:num w:numId="17">
    <w:abstractNumId w:val="6"/>
  </w:num>
  <w:num w:numId="18">
    <w:abstractNumId w:val="10"/>
  </w:num>
  <w:num w:numId="19">
    <w:abstractNumId w:val="14"/>
  </w:num>
  <w:num w:numId="20">
    <w:abstractNumId w:val="11"/>
  </w:num>
  <w:num w:numId="21">
    <w:abstractNumId w:val="20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00367B"/>
    <w:rsid w:val="001059E4"/>
    <w:rsid w:val="00157E91"/>
    <w:rsid w:val="001A044F"/>
    <w:rsid w:val="001D5001"/>
    <w:rsid w:val="002A3EF4"/>
    <w:rsid w:val="00417977"/>
    <w:rsid w:val="004B7F51"/>
    <w:rsid w:val="00527BC5"/>
    <w:rsid w:val="005544FC"/>
    <w:rsid w:val="005A6089"/>
    <w:rsid w:val="00621A10"/>
    <w:rsid w:val="006A2076"/>
    <w:rsid w:val="00703961"/>
    <w:rsid w:val="007905BB"/>
    <w:rsid w:val="00837667"/>
    <w:rsid w:val="009B047A"/>
    <w:rsid w:val="00A25731"/>
    <w:rsid w:val="00BD50DF"/>
    <w:rsid w:val="00D23056"/>
    <w:rsid w:val="00D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  <w:style w:type="table" w:styleId="a4">
    <w:name w:val="Table Grid"/>
    <w:basedOn w:val="a1"/>
    <w:uiPriority w:val="39"/>
    <w:rsid w:val="005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2025-01-12T19:22:00Z</dcterms:created>
  <dcterms:modified xsi:type="dcterms:W3CDTF">2025-01-12T19:22:00Z</dcterms:modified>
</cp:coreProperties>
</file>