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AF97F">
      <w:pPr>
        <w:pStyle w:val="4"/>
        <w:widowControl w:val="0"/>
        <w:spacing w:before="0" w:beforeAutospacing="0" w:after="0" w:afterAutospacing="0"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за темою 6. ПРОЕКТНИЙ ГРОШОВИЙ ПОТІК</w:t>
      </w:r>
    </w:p>
    <w:p w14:paraId="6193E165">
      <w:pPr>
        <w:pStyle w:val="4"/>
        <w:widowControl w:val="0"/>
        <w:spacing w:before="0" w:beforeAutospacing="0" w:after="0" w:afterAutospacing="0" w:line="360" w:lineRule="auto"/>
        <w:rPr>
          <w:iCs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lang w:val="uk-UA"/>
        </w:rPr>
        <w:t>План практичного заняття:</w:t>
      </w:r>
    </w:p>
    <w:p w14:paraId="7F1111D5">
      <w:pPr>
        <w:pStyle w:val="4"/>
        <w:widowControl w:val="0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Сутність та значення грошових потоків.</w:t>
      </w:r>
    </w:p>
    <w:p w14:paraId="53851A1C">
      <w:pPr>
        <w:pStyle w:val="4"/>
        <w:widowControl w:val="0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Класифікація грошових потоків.</w:t>
      </w:r>
    </w:p>
    <w:p w14:paraId="7389AD8A">
      <w:pPr>
        <w:pStyle w:val="4"/>
        <w:widowControl w:val="0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Методика аналізу грошових потоків.</w:t>
      </w:r>
    </w:p>
    <w:p w14:paraId="1B549980">
      <w:pPr>
        <w:pStyle w:val="4"/>
        <w:widowControl w:val="0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14:paraId="4CBC5F7D">
      <w:pPr>
        <w:pStyle w:val="4"/>
        <w:widowControl w:val="0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Навчальні завдання:</w:t>
      </w:r>
    </w:p>
    <w:p w14:paraId="55AFD452">
      <w:pPr>
        <w:pStyle w:val="4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Обговорення питань лекції та додаткових питань в аудиторії (онлайн). </w:t>
      </w:r>
    </w:p>
    <w:p w14:paraId="44AF3823">
      <w:pPr>
        <w:pStyle w:val="4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Перевірка знання студентами лекційного матеріалу (виконання тестових завдань). </w:t>
      </w:r>
    </w:p>
    <w:p w14:paraId="17DF8A93">
      <w:pPr>
        <w:pStyle w:val="4"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Вирішення практичних завдань.</w:t>
      </w:r>
    </w:p>
    <w:p w14:paraId="01ECE1A7">
      <w:pPr>
        <w:pStyle w:val="4"/>
        <w:widowControl w:val="0"/>
        <w:spacing w:line="273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Додаткові питання для обговорення:</w:t>
      </w:r>
    </w:p>
    <w:p w14:paraId="5E9732ED">
      <w:pPr>
        <w:pStyle w:val="7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грошового потоку (види).</w:t>
      </w:r>
    </w:p>
    <w:p w14:paraId="099922FA">
      <w:pPr>
        <w:pStyle w:val="7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розрахунку проектного грошового потоку.</w:t>
      </w:r>
    </w:p>
    <w:p w14:paraId="7D8D0225">
      <w:pPr>
        <w:pStyle w:val="7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інвестиційної привабливості країни, галузі, підприємства.</w:t>
      </w:r>
    </w:p>
    <w:p w14:paraId="25C64FDA">
      <w:pPr>
        <w:pStyle w:val="7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Прогнозування потоку грошових коштів.</w:t>
      </w:r>
    </w:p>
    <w:p w14:paraId="436F1314">
      <w:pPr>
        <w:pStyle w:val="7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розрахунку операційного грошового потоку. Відмінність бухгалтерського та проектного підходів.</w:t>
      </w:r>
    </w:p>
    <w:p w14:paraId="024E53EC">
      <w:pPr>
        <w:pStyle w:val="7"/>
        <w:numPr>
          <w:numId w:val="0"/>
        </w:numPr>
        <w:spacing w:after="0" w:line="360" w:lineRule="auto"/>
        <w:ind w:leftChars="0"/>
        <w:rPr>
          <w:rFonts w:ascii="Times New Roman" w:hAnsi="Times New Roman" w:cs="Times New Roman"/>
          <w:sz w:val="28"/>
          <w:szCs w:val="28"/>
          <w:lang w:val="uk-UA"/>
        </w:rPr>
      </w:pPr>
    </w:p>
    <w:p w14:paraId="0E238AC1">
      <w:pPr>
        <w:widowControl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запитання (завдання для самостійної роботи)</w:t>
      </w:r>
    </w:p>
    <w:p w14:paraId="13C1C8C4">
      <w:pPr>
        <w:pStyle w:val="8"/>
        <w:numPr>
          <w:ilvl w:val="0"/>
          <w:numId w:val="2"/>
        </w:numPr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Причина використання як критерію оцінки інвестиційного проекту замість показника “чистий дохід” показника “грошовий потік”.</w:t>
      </w:r>
    </w:p>
    <w:p w14:paraId="4DE047C8">
      <w:pPr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амортизації при обґрунтуванні доцільності реалізації проекту.</w:t>
      </w:r>
    </w:p>
    <w:p w14:paraId="4228A2A0">
      <w:pPr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Перерахуйте можливі додаткові вигоди (припливи) та витрати (відтоки) від реалізації інвестиційного проекту.</w:t>
      </w:r>
    </w:p>
    <w:p w14:paraId="48F1B02A">
      <w:pPr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є особливості розрахунку додаткового грошового потоку?</w:t>
      </w:r>
    </w:p>
    <w:p w14:paraId="3C331454">
      <w:pPr>
        <w:widowControl w:val="0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методичні принципи розрахунку проектного грошового потоку.</w:t>
      </w:r>
    </w:p>
    <w:p w14:paraId="77A046F1">
      <w:pPr>
        <w:pStyle w:val="8"/>
        <w:numPr>
          <w:ilvl w:val="0"/>
          <w:numId w:val="2"/>
        </w:numPr>
        <w:spacing w:line="36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алгоритм прогнозування потоку грошових коштів при аналізі проектів.</w:t>
      </w:r>
    </w:p>
    <w:p w14:paraId="1D9F641E">
      <w:pPr>
        <w:pStyle w:val="7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завдання: Д/З</w:t>
      </w:r>
    </w:p>
    <w:p w14:paraId="2F5C3EEA">
      <w:pPr>
        <w:pStyle w:val="4"/>
        <w:widowControl w:val="0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1.</w:t>
      </w:r>
    </w:p>
    <w:p w14:paraId="6E778638">
      <w:pPr>
        <w:pStyle w:val="4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наведені дані за квартал необхідно розрахувати: надходження виручки від реалізації продукції, амортизаційні відрахування за квартал, прибуток до оподаткування, податок на прибуток, чистий прибуток підприємства, чистий грошовий потік.</w:t>
      </w:r>
    </w:p>
    <w:p w14:paraId="78785B7C">
      <w:pPr>
        <w:pStyle w:val="4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Дані про діяльність підприємства протягом кварталу: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0"/>
        <w:gridCol w:w="1830"/>
      </w:tblGrid>
      <w:tr w14:paraId="795385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B96255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0C9F79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14:paraId="78E42D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D1BCBC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Ціна реалізації одиниці продукції, грн.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06D93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575</w:t>
            </w:r>
          </w:p>
        </w:tc>
      </w:tr>
      <w:tr w14:paraId="1239F3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6C211C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Обсяг реалізації за квартал, шт.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E2BB87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</w:tc>
      </w:tr>
      <w:tr w14:paraId="6F8865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6B895F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Залишкова вартість основних засобів на початок кварталу, грн.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5676D9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138000</w:t>
            </w:r>
          </w:p>
        </w:tc>
      </w:tr>
      <w:tr w14:paraId="3E74A0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9C6B6F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Витрати підприємства на сировину та матеріали, грн.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238F32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375000</w:t>
            </w:r>
          </w:p>
        </w:tc>
      </w:tr>
      <w:tr w14:paraId="72481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711E9A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Витрати підприємства на заробітну плату персоналу (з нарахуваннями)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8EC50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123000</w:t>
            </w:r>
          </w:p>
        </w:tc>
      </w:tr>
      <w:tr w14:paraId="08A44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FA340A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Ставка амортизації основних засобів, %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DF727D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12%</w:t>
            </w:r>
          </w:p>
        </w:tc>
      </w:tr>
    </w:tbl>
    <w:p w14:paraId="67C73A74">
      <w:pPr>
        <w:pStyle w:val="4"/>
        <w:widowControl w:val="0"/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2.</w:t>
      </w:r>
    </w:p>
    <w:p w14:paraId="238D583A">
      <w:pPr>
        <w:pStyle w:val="4"/>
        <w:widowControl w:val="0"/>
        <w:spacing w:before="0" w:beforeAutospacing="0" w:after="0" w:afterAutospacing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даними діяльності підприємства класифікувати грошові потоки на вхідні та вихідні, визначити грошові потоки від операційної, інвестиційної та фінансової діяльності, розрахувати чистий грошовий потік.</w:t>
      </w:r>
    </w:p>
    <w:p w14:paraId="0051361A">
      <w:pPr>
        <w:pStyle w:val="4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Дані про діяльність підприємства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0"/>
        <w:gridCol w:w="1830"/>
      </w:tblGrid>
      <w:tr w14:paraId="42A34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EED4A0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 руху грошових коштів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176BFB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</w:tr>
      <w:tr w14:paraId="4FD39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06AC1C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Надходження виручки від реалізації робіт, товарів та послуг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945203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2500</w:t>
            </w:r>
          </w:p>
        </w:tc>
      </w:tr>
      <w:tr w14:paraId="3B8047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0D4A40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Оплата рахунків постачальників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8EC89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  <w:tr w14:paraId="082E00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ED5866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безповоротної фінансової допомоги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28DEDA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14:paraId="077D10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19EAA2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поворотної фінансової допомоги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7A03E7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</w:tr>
      <w:tr w14:paraId="291F74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ACCC29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Погашення банківських кредитів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B1474F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</w:tr>
      <w:tr w14:paraId="3E6DB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8DB178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Отримання фінансових кредитів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76F09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440</w:t>
            </w:r>
          </w:p>
        </w:tc>
      </w:tr>
      <w:tr w14:paraId="07A73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200C5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Викуп корпоративних облігацій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5DF4DA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350</w:t>
            </w:r>
          </w:p>
        </w:tc>
      </w:tr>
      <w:tr w14:paraId="26AA6E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459FE4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Розміщення корпоративних облігацій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4820DF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14:paraId="360F95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39D2E6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Розміщення корпоративних прав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36B04E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</w:tr>
      <w:tr w14:paraId="32B100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7C889F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зарплати 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6FACCA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</w:tr>
      <w:tr w14:paraId="1C269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27618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Фінансування фінансових інвестицій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B0343C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</w:tr>
      <w:tr w14:paraId="31CB38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E9DFD5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Сплата податків 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100725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</w:tr>
      <w:tr w14:paraId="01846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F9FC43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Викуп корпоративних прав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13233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</w:tr>
      <w:tr w14:paraId="103AE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4DA584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грошових дивідендів 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99CD79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</w:tr>
      <w:tr w14:paraId="3807B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127C31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 основних засобів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9AD5FC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250</w:t>
            </w:r>
          </w:p>
        </w:tc>
      </w:tr>
      <w:tr w14:paraId="77966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3C870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Надходження від орендної плати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96E6FC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</w:tr>
      <w:tr w14:paraId="54EC7F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F41BD6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Надходження доходів від фінансових інвестицій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0AFDD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</w:tr>
      <w:tr w14:paraId="3FD89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A90521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Сплата процентів по позиках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AF7937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14:paraId="77C18B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75C8D6">
            <w:pPr>
              <w:pStyle w:val="4"/>
              <w:widowControl w:val="0"/>
              <w:spacing w:line="273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Оплата орендної плати </w:t>
            </w:r>
          </w:p>
        </w:tc>
        <w:tc>
          <w:tcPr>
            <w:tcW w:w="183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C448C2">
            <w:pPr>
              <w:pStyle w:val="4"/>
              <w:widowControl w:val="0"/>
              <w:spacing w:line="273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</w:tr>
    </w:tbl>
    <w:p w14:paraId="4E506C30">
      <w:pPr>
        <w:pStyle w:val="4"/>
        <w:widowControl w:val="0"/>
        <w:spacing w:line="273" w:lineRule="auto"/>
        <w:jc w:val="both"/>
        <w:rPr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D0C36"/>
    <w:multiLevelType w:val="multilevel"/>
    <w:tmpl w:val="577D0C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B7F92"/>
    <w:multiLevelType w:val="multilevel"/>
    <w:tmpl w:val="652B7F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44"/>
    <w:rsid w:val="001C3D93"/>
    <w:rsid w:val="004A505F"/>
    <w:rsid w:val="004B2943"/>
    <w:rsid w:val="007F2C91"/>
    <w:rsid w:val="00AA5844"/>
    <w:rsid w:val="674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unhideWhenUsed/>
    <w:uiPriority w:val="99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table" w:styleId="5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99"/>
    <w:rPr>
      <w:rFonts w:ascii="Times New Roman" w:hAnsi="Times New Roman" w:eastAsia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Îñíîâíîé òåêñò ñ îòñòóïîì 3"/>
    <w:basedOn w:val="1"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443</Words>
  <Characters>2531</Characters>
  <Lines>21</Lines>
  <Paragraphs>5</Paragraphs>
  <TotalTime>28</TotalTime>
  <ScaleCrop>false</ScaleCrop>
  <LinksUpToDate>false</LinksUpToDate>
  <CharactersWithSpaces>2969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2024-11-13T08:21:00Z</dcterms:created>
  <dc:creator>Пользователь</dc:creator>
  <cp:lastModifiedBy>Тетяна Біляк</cp:lastModifiedBy>
  <dcterms:modified xsi:type="dcterms:W3CDTF">2024-11-13T08:57:37Z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273C2AF67CA44C2AA02CC36C8F38F01A_12</vt:lpwstr>
  </property>
</Properties>
</file>