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830" w:rsidRDefault="00264830" w:rsidP="00264830">
      <w:pPr>
        <w:shd w:val="clear" w:color="auto" w:fill="FFFFFF"/>
        <w:spacing w:before="300" w:after="450" w:line="240" w:lineRule="auto"/>
        <w:ind w:left="225" w:right="225"/>
        <w:jc w:val="center"/>
        <w:rPr>
          <w:rFonts w:ascii="Times New Roman" w:eastAsia="Times New Roman" w:hAnsi="Times New Roman" w:cs="Times New Roman"/>
          <w:b/>
          <w:bCs/>
          <w:color w:val="333333"/>
          <w:sz w:val="32"/>
          <w:szCs w:val="32"/>
          <w:lang w:eastAsia="ru-RU"/>
        </w:rPr>
      </w:pPr>
      <w:bookmarkStart w:id="0" w:name="n3"/>
      <w:bookmarkEnd w:id="0"/>
      <w:r w:rsidRPr="00264830">
        <w:rPr>
          <w:rFonts w:ascii="Times New Roman" w:eastAsia="Times New Roman" w:hAnsi="Times New Roman" w:cs="Times New Roman"/>
          <w:noProof/>
          <w:sz w:val="24"/>
          <w:szCs w:val="24"/>
          <w:lang w:eastAsia="ru-RU"/>
        </w:rPr>
        <w:drawing>
          <wp:inline distT="0" distB="0" distL="0" distR="0" wp14:anchorId="10ED6DB8" wp14:editId="7F96E622">
            <wp:extent cx="571500" cy="762000"/>
            <wp:effectExtent l="0" t="0" r="0" b="0"/>
            <wp:docPr id="12" name="Рисунок 12"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C6497B" w:rsidRPr="00C6497B" w:rsidRDefault="00264830" w:rsidP="00C6497B">
      <w:pPr>
        <w:shd w:val="clear" w:color="auto" w:fill="FFFFFF"/>
        <w:spacing w:after="0" w:line="240" w:lineRule="auto"/>
        <w:ind w:left="227" w:right="227"/>
        <w:jc w:val="center"/>
        <w:rPr>
          <w:rFonts w:ascii="Times New Roman" w:eastAsia="Times New Roman" w:hAnsi="Times New Roman" w:cs="Times New Roman"/>
          <w:b/>
          <w:bCs/>
          <w:sz w:val="36"/>
          <w:szCs w:val="32"/>
          <w:lang w:eastAsia="ru-RU"/>
        </w:rPr>
      </w:pPr>
      <w:r w:rsidRPr="00C6497B">
        <w:rPr>
          <w:rFonts w:ascii="Times New Roman" w:eastAsia="Times New Roman" w:hAnsi="Times New Roman" w:cs="Times New Roman"/>
          <w:b/>
          <w:bCs/>
          <w:sz w:val="36"/>
          <w:szCs w:val="32"/>
          <w:lang w:eastAsia="ru-RU"/>
        </w:rPr>
        <w:t>КАБІНЕТ МІНІСТРІВ УКРАЇНИ</w:t>
      </w:r>
    </w:p>
    <w:p w:rsidR="00264830" w:rsidRPr="00C6497B" w:rsidRDefault="00264830" w:rsidP="00C6497B">
      <w:pPr>
        <w:shd w:val="clear" w:color="auto" w:fill="FFFFFF"/>
        <w:spacing w:after="0" w:line="240" w:lineRule="auto"/>
        <w:ind w:left="227" w:right="227"/>
        <w:jc w:val="center"/>
        <w:rPr>
          <w:rFonts w:ascii="Times New Roman" w:eastAsia="Times New Roman" w:hAnsi="Times New Roman" w:cs="Times New Roman"/>
          <w:b/>
          <w:bCs/>
          <w:sz w:val="40"/>
          <w:szCs w:val="36"/>
          <w:lang w:eastAsia="ru-RU"/>
        </w:rPr>
      </w:pPr>
      <w:r w:rsidRPr="00264830">
        <w:rPr>
          <w:rFonts w:ascii="Times New Roman" w:eastAsia="Times New Roman" w:hAnsi="Times New Roman" w:cs="Times New Roman"/>
          <w:sz w:val="28"/>
          <w:szCs w:val="24"/>
          <w:lang w:eastAsia="ru-RU"/>
        </w:rPr>
        <w:br/>
      </w:r>
      <w:r w:rsidRPr="00C6497B">
        <w:rPr>
          <w:rFonts w:ascii="Times New Roman" w:eastAsia="Times New Roman" w:hAnsi="Times New Roman" w:cs="Times New Roman"/>
          <w:b/>
          <w:bCs/>
          <w:sz w:val="40"/>
          <w:szCs w:val="36"/>
          <w:lang w:eastAsia="ru-RU"/>
        </w:rPr>
        <w:t>ПОСТАНОВА</w:t>
      </w:r>
    </w:p>
    <w:p w:rsidR="00C6497B" w:rsidRDefault="00C6497B" w:rsidP="00C6497B">
      <w:pPr>
        <w:shd w:val="clear" w:color="auto" w:fill="FFFFFF"/>
        <w:spacing w:after="0" w:line="240" w:lineRule="auto"/>
        <w:ind w:left="227" w:right="227"/>
        <w:jc w:val="center"/>
        <w:rPr>
          <w:rFonts w:ascii="Times New Roman" w:eastAsia="Times New Roman" w:hAnsi="Times New Roman" w:cs="Times New Roman"/>
          <w:b/>
          <w:bCs/>
          <w:sz w:val="36"/>
          <w:szCs w:val="36"/>
          <w:lang w:eastAsia="ru-RU"/>
        </w:rPr>
      </w:pPr>
    </w:p>
    <w:p w:rsidR="00C6497B" w:rsidRDefault="00264830" w:rsidP="00C6497B">
      <w:pPr>
        <w:shd w:val="clear" w:color="auto" w:fill="FFFFFF"/>
        <w:spacing w:after="0" w:line="240" w:lineRule="auto"/>
        <w:ind w:left="227" w:right="227"/>
        <w:jc w:val="center"/>
        <w:rPr>
          <w:rFonts w:ascii="Times New Roman" w:eastAsia="Times New Roman" w:hAnsi="Times New Roman" w:cs="Times New Roman"/>
          <w:b/>
          <w:bCs/>
          <w:sz w:val="24"/>
          <w:szCs w:val="24"/>
          <w:lang w:eastAsia="ru-RU"/>
        </w:rPr>
      </w:pPr>
      <w:r w:rsidRPr="00C6497B">
        <w:rPr>
          <w:rFonts w:ascii="Times New Roman" w:eastAsia="Times New Roman" w:hAnsi="Times New Roman" w:cs="Times New Roman"/>
          <w:b/>
          <w:bCs/>
          <w:sz w:val="28"/>
          <w:szCs w:val="24"/>
          <w:lang w:eastAsia="ru-RU"/>
        </w:rPr>
        <w:t>від 13 серпня 2024 р.</w:t>
      </w:r>
      <w:r w:rsidR="00C6497B" w:rsidRPr="00C6497B">
        <w:rPr>
          <w:rFonts w:ascii="Times New Roman" w:eastAsia="Times New Roman" w:hAnsi="Times New Roman" w:cs="Times New Roman"/>
          <w:b/>
          <w:bCs/>
          <w:sz w:val="28"/>
          <w:szCs w:val="24"/>
          <w:lang w:val="uk-UA" w:eastAsia="ru-RU"/>
        </w:rPr>
        <w:t xml:space="preserve">             </w:t>
      </w:r>
      <w:r w:rsidR="00C6497B">
        <w:rPr>
          <w:rFonts w:ascii="Times New Roman" w:eastAsia="Times New Roman" w:hAnsi="Times New Roman" w:cs="Times New Roman"/>
          <w:b/>
          <w:bCs/>
          <w:sz w:val="28"/>
          <w:szCs w:val="24"/>
          <w:lang w:val="uk-UA" w:eastAsia="ru-RU"/>
        </w:rPr>
        <w:t xml:space="preserve">                                 </w:t>
      </w:r>
      <w:r w:rsidR="00C6497B" w:rsidRPr="00C6497B">
        <w:rPr>
          <w:rFonts w:ascii="Times New Roman" w:eastAsia="Times New Roman" w:hAnsi="Times New Roman" w:cs="Times New Roman"/>
          <w:b/>
          <w:bCs/>
          <w:sz w:val="28"/>
          <w:szCs w:val="24"/>
          <w:lang w:val="uk-UA" w:eastAsia="ru-RU"/>
        </w:rPr>
        <w:t xml:space="preserve">         </w:t>
      </w:r>
      <w:r w:rsidRPr="00C6497B">
        <w:rPr>
          <w:rFonts w:ascii="Times New Roman" w:eastAsia="Times New Roman" w:hAnsi="Times New Roman" w:cs="Times New Roman"/>
          <w:b/>
          <w:bCs/>
          <w:sz w:val="28"/>
          <w:szCs w:val="24"/>
          <w:lang w:eastAsia="ru-RU"/>
        </w:rPr>
        <w:t xml:space="preserve"> № 926</w:t>
      </w:r>
      <w:r w:rsidRPr="00264830">
        <w:rPr>
          <w:rFonts w:ascii="Times New Roman" w:eastAsia="Times New Roman" w:hAnsi="Times New Roman" w:cs="Times New Roman"/>
          <w:sz w:val="24"/>
          <w:szCs w:val="24"/>
          <w:lang w:eastAsia="ru-RU"/>
        </w:rPr>
        <w:br/>
      </w:r>
    </w:p>
    <w:p w:rsidR="00264830" w:rsidRPr="00C6497B" w:rsidRDefault="00264830" w:rsidP="00C6497B">
      <w:pPr>
        <w:shd w:val="clear" w:color="auto" w:fill="FFFFFF"/>
        <w:spacing w:after="0" w:line="240" w:lineRule="auto"/>
        <w:ind w:left="227" w:right="227"/>
        <w:jc w:val="center"/>
        <w:rPr>
          <w:rFonts w:ascii="Times New Roman" w:eastAsia="Times New Roman" w:hAnsi="Times New Roman" w:cs="Times New Roman"/>
          <w:b/>
          <w:bCs/>
          <w:color w:val="333333"/>
          <w:sz w:val="36"/>
          <w:szCs w:val="32"/>
          <w:lang w:eastAsia="ru-RU"/>
        </w:rPr>
      </w:pPr>
      <w:r w:rsidRPr="00C6497B">
        <w:rPr>
          <w:rFonts w:ascii="Times New Roman" w:eastAsia="Times New Roman" w:hAnsi="Times New Roman" w:cs="Times New Roman"/>
          <w:b/>
          <w:bCs/>
          <w:sz w:val="28"/>
          <w:szCs w:val="24"/>
          <w:lang w:eastAsia="ru-RU"/>
        </w:rPr>
        <w:t>Київ</w:t>
      </w:r>
    </w:p>
    <w:p w:rsidR="00264830" w:rsidRPr="00264830" w:rsidRDefault="00264830" w:rsidP="00264830">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lang w:eastAsia="ru-RU"/>
        </w:rPr>
      </w:pPr>
      <w:r w:rsidRPr="00264830">
        <w:rPr>
          <w:rFonts w:ascii="Times New Roman" w:eastAsia="Times New Roman" w:hAnsi="Times New Roman" w:cs="Times New Roman"/>
          <w:b/>
          <w:bCs/>
          <w:color w:val="333333"/>
          <w:sz w:val="32"/>
          <w:szCs w:val="32"/>
          <w:lang w:eastAsia="ru-RU"/>
        </w:rPr>
        <w:t>Про реалізацію експериментального проекту щодо створення в будівлях і спорудах закладів освіти захищених просторів (приміщень для фізичного захисту)</w:t>
      </w:r>
    </w:p>
    <w:p w:rsidR="00264830" w:rsidRPr="00264830" w:rsidRDefault="00264830" w:rsidP="00264830">
      <w:pPr>
        <w:shd w:val="clear" w:color="auto" w:fill="FFFFFF"/>
        <w:spacing w:after="150" w:line="240" w:lineRule="auto"/>
        <w:ind w:firstLine="450"/>
        <w:jc w:val="both"/>
        <w:rPr>
          <w:rFonts w:ascii="Times New Roman" w:eastAsia="Times New Roman" w:hAnsi="Times New Roman" w:cs="Times New Roman"/>
          <w:color w:val="333333"/>
          <w:sz w:val="28"/>
          <w:szCs w:val="24"/>
          <w:lang w:eastAsia="ru-RU"/>
        </w:rPr>
      </w:pPr>
      <w:bookmarkStart w:id="1" w:name="n4"/>
      <w:bookmarkEnd w:id="1"/>
      <w:r w:rsidRPr="00264830">
        <w:rPr>
          <w:rFonts w:ascii="Times New Roman" w:eastAsia="Times New Roman" w:hAnsi="Times New Roman" w:cs="Times New Roman"/>
          <w:color w:val="333333"/>
          <w:sz w:val="28"/>
          <w:szCs w:val="24"/>
          <w:lang w:eastAsia="ru-RU"/>
        </w:rPr>
        <w:t>Кабінет Міністрів України </w:t>
      </w:r>
      <w:r w:rsidRPr="00264830">
        <w:rPr>
          <w:rFonts w:ascii="Times New Roman" w:eastAsia="Times New Roman" w:hAnsi="Times New Roman" w:cs="Times New Roman"/>
          <w:b/>
          <w:bCs/>
          <w:color w:val="333333"/>
          <w:spacing w:val="30"/>
          <w:sz w:val="28"/>
          <w:szCs w:val="24"/>
          <w:lang w:eastAsia="ru-RU"/>
        </w:rPr>
        <w:t>постановляє:</w:t>
      </w:r>
    </w:p>
    <w:p w:rsidR="00264830" w:rsidRPr="00264830" w:rsidRDefault="00264830" w:rsidP="00264830">
      <w:pPr>
        <w:shd w:val="clear" w:color="auto" w:fill="FFFFFF"/>
        <w:spacing w:after="150" w:line="240" w:lineRule="auto"/>
        <w:ind w:firstLine="450"/>
        <w:jc w:val="both"/>
        <w:rPr>
          <w:rFonts w:ascii="Times New Roman" w:eastAsia="Times New Roman" w:hAnsi="Times New Roman" w:cs="Times New Roman"/>
          <w:color w:val="333333"/>
          <w:sz w:val="28"/>
          <w:szCs w:val="24"/>
          <w:lang w:eastAsia="ru-RU"/>
        </w:rPr>
      </w:pPr>
      <w:bookmarkStart w:id="2" w:name="n5"/>
      <w:bookmarkEnd w:id="2"/>
      <w:r w:rsidRPr="00264830">
        <w:rPr>
          <w:rFonts w:ascii="Times New Roman" w:eastAsia="Times New Roman" w:hAnsi="Times New Roman" w:cs="Times New Roman"/>
          <w:color w:val="333333"/>
          <w:sz w:val="28"/>
          <w:szCs w:val="24"/>
          <w:lang w:eastAsia="ru-RU"/>
        </w:rPr>
        <w:t>1. Погодитися з пропозицією Міністерства освіти і науки стосовно реалізації у період воєнного стану, але не довше ніж два роки з дня набрання чинності цією постановою експериментального проекту щодо створення в будівлях і спорудах закладів освіти захищених просторів (приміщень для фізичного захисту) (далі - експериментальний проект).</w:t>
      </w:r>
    </w:p>
    <w:p w:rsidR="00264830" w:rsidRPr="00264830" w:rsidRDefault="00264830" w:rsidP="00264830">
      <w:pPr>
        <w:shd w:val="clear" w:color="auto" w:fill="FFFFFF"/>
        <w:spacing w:after="150" w:line="240" w:lineRule="auto"/>
        <w:ind w:firstLine="450"/>
        <w:jc w:val="both"/>
        <w:rPr>
          <w:rFonts w:ascii="Times New Roman" w:eastAsia="Times New Roman" w:hAnsi="Times New Roman" w:cs="Times New Roman"/>
          <w:color w:val="333333"/>
          <w:sz w:val="28"/>
          <w:szCs w:val="24"/>
          <w:lang w:eastAsia="ru-RU"/>
        </w:rPr>
      </w:pPr>
      <w:bookmarkStart w:id="3" w:name="n6"/>
      <w:bookmarkEnd w:id="3"/>
      <w:r w:rsidRPr="00264830">
        <w:rPr>
          <w:rFonts w:ascii="Times New Roman" w:eastAsia="Times New Roman" w:hAnsi="Times New Roman" w:cs="Times New Roman"/>
          <w:color w:val="333333"/>
          <w:sz w:val="28"/>
          <w:szCs w:val="24"/>
          <w:lang w:eastAsia="ru-RU"/>
        </w:rPr>
        <w:t>2. Затвердити </w:t>
      </w:r>
      <w:r w:rsidRPr="00264830">
        <w:rPr>
          <w:rFonts w:ascii="Times New Roman" w:eastAsia="Times New Roman" w:hAnsi="Times New Roman" w:cs="Times New Roman"/>
          <w:sz w:val="28"/>
          <w:szCs w:val="24"/>
          <w:lang w:eastAsia="ru-RU"/>
        </w:rPr>
        <w:t>Порядок реалізації експериментального проекту щодо створення в будівлях і спорудах закладів освіти захищених просторів (приміщень для фізичного захисту), що додається.</w:t>
      </w:r>
    </w:p>
    <w:p w:rsidR="00264830" w:rsidRPr="00264830" w:rsidRDefault="00264830" w:rsidP="00264830">
      <w:pPr>
        <w:shd w:val="clear" w:color="auto" w:fill="FFFFFF"/>
        <w:spacing w:after="150" w:line="240" w:lineRule="auto"/>
        <w:ind w:firstLine="450"/>
        <w:jc w:val="both"/>
        <w:rPr>
          <w:rFonts w:ascii="Times New Roman" w:eastAsia="Times New Roman" w:hAnsi="Times New Roman" w:cs="Times New Roman"/>
          <w:color w:val="333333"/>
          <w:sz w:val="28"/>
          <w:szCs w:val="24"/>
          <w:lang w:eastAsia="ru-RU"/>
        </w:rPr>
      </w:pPr>
      <w:bookmarkStart w:id="4" w:name="n7"/>
      <w:bookmarkEnd w:id="4"/>
      <w:r w:rsidRPr="00264830">
        <w:rPr>
          <w:rFonts w:ascii="Times New Roman" w:eastAsia="Times New Roman" w:hAnsi="Times New Roman" w:cs="Times New Roman"/>
          <w:color w:val="333333"/>
          <w:sz w:val="28"/>
          <w:szCs w:val="24"/>
          <w:lang w:eastAsia="ru-RU"/>
        </w:rPr>
        <w:t>3. Установити, що:</w:t>
      </w:r>
    </w:p>
    <w:p w:rsidR="00264830" w:rsidRPr="00264830" w:rsidRDefault="00264830" w:rsidP="00264830">
      <w:pPr>
        <w:shd w:val="clear" w:color="auto" w:fill="FFFFFF"/>
        <w:spacing w:after="150" w:line="240" w:lineRule="auto"/>
        <w:ind w:firstLine="450"/>
        <w:jc w:val="both"/>
        <w:rPr>
          <w:rFonts w:ascii="Times New Roman" w:eastAsia="Times New Roman" w:hAnsi="Times New Roman" w:cs="Times New Roman"/>
          <w:color w:val="333333"/>
          <w:sz w:val="28"/>
          <w:szCs w:val="24"/>
          <w:lang w:eastAsia="ru-RU"/>
        </w:rPr>
      </w:pPr>
      <w:bookmarkStart w:id="5" w:name="n8"/>
      <w:bookmarkEnd w:id="5"/>
      <w:r w:rsidRPr="00264830">
        <w:rPr>
          <w:rFonts w:ascii="Times New Roman" w:eastAsia="Times New Roman" w:hAnsi="Times New Roman" w:cs="Times New Roman"/>
          <w:b/>
          <w:color w:val="333333"/>
          <w:sz w:val="28"/>
          <w:szCs w:val="24"/>
          <w:lang w:eastAsia="ru-RU"/>
        </w:rPr>
        <w:t>координатором експериментального проекту</w:t>
      </w:r>
      <w:r w:rsidRPr="00264830">
        <w:rPr>
          <w:rFonts w:ascii="Times New Roman" w:eastAsia="Times New Roman" w:hAnsi="Times New Roman" w:cs="Times New Roman"/>
          <w:color w:val="333333"/>
          <w:sz w:val="28"/>
          <w:szCs w:val="24"/>
          <w:lang w:eastAsia="ru-RU"/>
        </w:rPr>
        <w:t xml:space="preserve"> є Міністерство освіти і науки;</w:t>
      </w:r>
    </w:p>
    <w:p w:rsidR="00264830" w:rsidRPr="00264830" w:rsidRDefault="00264830" w:rsidP="00264830">
      <w:pPr>
        <w:shd w:val="clear" w:color="auto" w:fill="FFFFFF"/>
        <w:spacing w:after="150" w:line="240" w:lineRule="auto"/>
        <w:ind w:firstLine="450"/>
        <w:jc w:val="both"/>
        <w:rPr>
          <w:rFonts w:ascii="Times New Roman" w:eastAsia="Times New Roman" w:hAnsi="Times New Roman" w:cs="Times New Roman"/>
          <w:color w:val="333333"/>
          <w:sz w:val="28"/>
          <w:szCs w:val="24"/>
          <w:lang w:eastAsia="ru-RU"/>
        </w:rPr>
      </w:pPr>
      <w:bookmarkStart w:id="6" w:name="n9"/>
      <w:bookmarkEnd w:id="6"/>
      <w:r w:rsidRPr="00264830">
        <w:rPr>
          <w:rFonts w:ascii="Times New Roman" w:eastAsia="Times New Roman" w:hAnsi="Times New Roman" w:cs="Times New Roman"/>
          <w:b/>
          <w:color w:val="333333"/>
          <w:sz w:val="28"/>
          <w:szCs w:val="24"/>
          <w:lang w:eastAsia="ru-RU"/>
        </w:rPr>
        <w:t>учасниками експериментального проекту</w:t>
      </w:r>
      <w:r w:rsidRPr="00264830">
        <w:rPr>
          <w:rFonts w:ascii="Times New Roman" w:eastAsia="Times New Roman" w:hAnsi="Times New Roman" w:cs="Times New Roman"/>
          <w:color w:val="333333"/>
          <w:sz w:val="28"/>
          <w:szCs w:val="24"/>
          <w:lang w:eastAsia="ru-RU"/>
        </w:rPr>
        <w:t xml:space="preserve"> є Міністерство внутрішніх справ, Міністерство охорони здоров’я, Державна служба з надзвичайних ситуацій, обласні, Київська міська військові адміністрації, органи місцевого самоврядування та заклади освіти;</w:t>
      </w:r>
    </w:p>
    <w:p w:rsidR="00264830" w:rsidRPr="00264830" w:rsidRDefault="00264830" w:rsidP="00264830">
      <w:pPr>
        <w:shd w:val="clear" w:color="auto" w:fill="FFFFFF"/>
        <w:spacing w:after="150" w:line="240" w:lineRule="auto"/>
        <w:ind w:firstLine="450"/>
        <w:jc w:val="both"/>
        <w:rPr>
          <w:rFonts w:ascii="Times New Roman" w:eastAsia="Times New Roman" w:hAnsi="Times New Roman" w:cs="Times New Roman"/>
          <w:color w:val="333333"/>
          <w:sz w:val="28"/>
          <w:szCs w:val="24"/>
          <w:lang w:eastAsia="ru-RU"/>
        </w:rPr>
      </w:pPr>
      <w:bookmarkStart w:id="7" w:name="n10"/>
      <w:bookmarkEnd w:id="7"/>
      <w:r w:rsidRPr="00264830">
        <w:rPr>
          <w:rFonts w:ascii="Times New Roman" w:eastAsia="Times New Roman" w:hAnsi="Times New Roman" w:cs="Times New Roman"/>
          <w:color w:val="333333"/>
          <w:sz w:val="28"/>
          <w:szCs w:val="24"/>
          <w:lang w:eastAsia="ru-RU"/>
        </w:rPr>
        <w:t>заклади освіти беруть участь в реалізації експериментального проекту згідно з рішеннями обласних, Київської міської військових адміністрацій;</w:t>
      </w:r>
    </w:p>
    <w:p w:rsidR="00264830" w:rsidRPr="00264830" w:rsidRDefault="00264830" w:rsidP="00264830">
      <w:pPr>
        <w:shd w:val="clear" w:color="auto" w:fill="FFFFFF"/>
        <w:spacing w:after="150" w:line="240" w:lineRule="auto"/>
        <w:ind w:firstLine="450"/>
        <w:jc w:val="both"/>
        <w:rPr>
          <w:rFonts w:ascii="Times New Roman" w:eastAsia="Times New Roman" w:hAnsi="Times New Roman" w:cs="Times New Roman"/>
          <w:color w:val="333333"/>
          <w:sz w:val="28"/>
          <w:szCs w:val="24"/>
          <w:lang w:eastAsia="ru-RU"/>
        </w:rPr>
      </w:pPr>
      <w:bookmarkStart w:id="8" w:name="n11"/>
      <w:bookmarkEnd w:id="8"/>
      <w:r w:rsidRPr="00264830">
        <w:rPr>
          <w:rFonts w:ascii="Times New Roman" w:eastAsia="Times New Roman" w:hAnsi="Times New Roman" w:cs="Times New Roman"/>
          <w:color w:val="333333"/>
          <w:sz w:val="28"/>
          <w:szCs w:val="24"/>
          <w:lang w:eastAsia="ru-RU"/>
        </w:rPr>
        <w:t>виконання рішень щодо створення захищених просторів (приміщень для фізичного захисту), що не передбачає втручання у конструкції будівель і споруд закладів освіти, можливе лише в закладах, розташованих на території територіальних громад із задовільним рівнем ризику безпеки в системі освіти, розрахованим відповідно до </w:t>
      </w:r>
      <w:hyperlink r:id="rId6" w:anchor="n15" w:tgtFrame="_blank" w:history="1">
        <w:r w:rsidRPr="00264830">
          <w:rPr>
            <w:rFonts w:ascii="Times New Roman" w:eastAsia="Times New Roman" w:hAnsi="Times New Roman" w:cs="Times New Roman"/>
            <w:color w:val="000099"/>
            <w:sz w:val="28"/>
            <w:szCs w:val="24"/>
            <w:u w:val="single"/>
            <w:lang w:eastAsia="ru-RU"/>
          </w:rPr>
          <w:t>Методики оцінки ризиків безпеки в системі освіти, пов’язаних із збройною агресією Російської Федерації проти України</w:t>
        </w:r>
      </w:hyperlink>
      <w:r w:rsidRPr="00264830">
        <w:rPr>
          <w:rFonts w:ascii="Times New Roman" w:eastAsia="Times New Roman" w:hAnsi="Times New Roman" w:cs="Times New Roman"/>
          <w:color w:val="333333"/>
          <w:sz w:val="28"/>
          <w:szCs w:val="24"/>
          <w:lang w:eastAsia="ru-RU"/>
        </w:rPr>
        <w:t>, затвердженої постановою Кабінету Міністрів України від 2 серпня 2024 р. № 866;</w:t>
      </w:r>
    </w:p>
    <w:p w:rsidR="00264830" w:rsidRPr="00264830" w:rsidRDefault="00264830" w:rsidP="00264830">
      <w:pPr>
        <w:shd w:val="clear" w:color="auto" w:fill="FFFFFF"/>
        <w:spacing w:after="150" w:line="240" w:lineRule="auto"/>
        <w:ind w:firstLine="450"/>
        <w:jc w:val="both"/>
        <w:rPr>
          <w:rFonts w:ascii="Times New Roman" w:eastAsia="Times New Roman" w:hAnsi="Times New Roman" w:cs="Times New Roman"/>
          <w:color w:val="333333"/>
          <w:sz w:val="28"/>
          <w:szCs w:val="24"/>
          <w:lang w:eastAsia="ru-RU"/>
        </w:rPr>
      </w:pPr>
      <w:bookmarkStart w:id="9" w:name="n12"/>
      <w:bookmarkEnd w:id="9"/>
      <w:r w:rsidRPr="00264830">
        <w:rPr>
          <w:rFonts w:ascii="Times New Roman" w:eastAsia="Times New Roman" w:hAnsi="Times New Roman" w:cs="Times New Roman"/>
          <w:color w:val="333333"/>
          <w:sz w:val="28"/>
          <w:szCs w:val="24"/>
          <w:lang w:eastAsia="ru-RU"/>
        </w:rPr>
        <w:lastRenderedPageBreak/>
        <w:t>виконання рішень щодо створення захищених просторів (приміщень для фізичного захисту), що передбачає втручання у конструкції будівель і споруд закладів освіти, можливе у закладах, розташованих на території територіальних громад як із задовільним, так і з помірним рівнем ризику безпеки в системі освіти, розрахованим відповідно до </w:t>
      </w:r>
      <w:hyperlink r:id="rId7" w:anchor="n15" w:tgtFrame="_blank" w:history="1">
        <w:r w:rsidRPr="00264830">
          <w:rPr>
            <w:rFonts w:ascii="Times New Roman" w:eastAsia="Times New Roman" w:hAnsi="Times New Roman" w:cs="Times New Roman"/>
            <w:color w:val="000099"/>
            <w:sz w:val="28"/>
            <w:szCs w:val="24"/>
            <w:u w:val="single"/>
            <w:lang w:eastAsia="ru-RU"/>
          </w:rPr>
          <w:t>Методики оцінки ризиків безпеки в системі освіти, пов’язаних із збройною агресією Російської Федерації проти України</w:t>
        </w:r>
      </w:hyperlink>
      <w:r w:rsidRPr="00264830">
        <w:rPr>
          <w:rFonts w:ascii="Times New Roman" w:eastAsia="Times New Roman" w:hAnsi="Times New Roman" w:cs="Times New Roman"/>
          <w:color w:val="333333"/>
          <w:sz w:val="28"/>
          <w:szCs w:val="24"/>
          <w:lang w:eastAsia="ru-RU"/>
        </w:rPr>
        <w:t>, затвердженої постановою Кабінету Міністрів України від 2 серпня 2024 р. № 866;</w:t>
      </w:r>
    </w:p>
    <w:p w:rsidR="00264830" w:rsidRPr="00264830" w:rsidRDefault="00264830" w:rsidP="00264830">
      <w:pPr>
        <w:shd w:val="clear" w:color="auto" w:fill="FFFFFF"/>
        <w:spacing w:after="150" w:line="240" w:lineRule="auto"/>
        <w:ind w:firstLine="450"/>
        <w:jc w:val="both"/>
        <w:rPr>
          <w:rFonts w:ascii="Times New Roman" w:eastAsia="Times New Roman" w:hAnsi="Times New Roman" w:cs="Times New Roman"/>
          <w:color w:val="333333"/>
          <w:sz w:val="28"/>
          <w:szCs w:val="24"/>
          <w:lang w:eastAsia="ru-RU"/>
        </w:rPr>
      </w:pPr>
      <w:bookmarkStart w:id="10" w:name="n13"/>
      <w:bookmarkEnd w:id="10"/>
      <w:proofErr w:type="gramStart"/>
      <w:r w:rsidRPr="00264830">
        <w:rPr>
          <w:rFonts w:ascii="Times New Roman" w:eastAsia="Times New Roman" w:hAnsi="Times New Roman" w:cs="Times New Roman"/>
          <w:color w:val="333333"/>
          <w:sz w:val="28"/>
          <w:szCs w:val="24"/>
          <w:lang w:eastAsia="ru-RU"/>
        </w:rPr>
        <w:t>у закладах</w:t>
      </w:r>
      <w:proofErr w:type="gramEnd"/>
      <w:r w:rsidRPr="00264830">
        <w:rPr>
          <w:rFonts w:ascii="Times New Roman" w:eastAsia="Times New Roman" w:hAnsi="Times New Roman" w:cs="Times New Roman"/>
          <w:color w:val="333333"/>
          <w:sz w:val="28"/>
          <w:szCs w:val="24"/>
          <w:lang w:eastAsia="ru-RU"/>
        </w:rPr>
        <w:t xml:space="preserve"> освіти, які беруть участь в реалізації експериментального проекту, може бути організовано освітній процес в очній та/або змішаній (шляхом поєднання очної та дистанційної форм здобуття освіти) формі;</w:t>
      </w:r>
    </w:p>
    <w:p w:rsidR="00264830" w:rsidRPr="00264830" w:rsidRDefault="00264830" w:rsidP="00264830">
      <w:pPr>
        <w:shd w:val="clear" w:color="auto" w:fill="FFFFFF"/>
        <w:spacing w:after="150" w:line="240" w:lineRule="auto"/>
        <w:ind w:firstLine="450"/>
        <w:jc w:val="both"/>
        <w:rPr>
          <w:rFonts w:ascii="Times New Roman" w:eastAsia="Times New Roman" w:hAnsi="Times New Roman" w:cs="Times New Roman"/>
          <w:color w:val="333333"/>
          <w:sz w:val="28"/>
          <w:szCs w:val="24"/>
          <w:lang w:eastAsia="ru-RU"/>
        </w:rPr>
      </w:pPr>
      <w:bookmarkStart w:id="11" w:name="n14"/>
      <w:bookmarkEnd w:id="11"/>
      <w:r w:rsidRPr="00264830">
        <w:rPr>
          <w:rFonts w:ascii="Times New Roman" w:eastAsia="Times New Roman" w:hAnsi="Times New Roman" w:cs="Times New Roman"/>
          <w:color w:val="333333"/>
          <w:sz w:val="28"/>
          <w:szCs w:val="24"/>
          <w:lang w:eastAsia="ru-RU"/>
        </w:rPr>
        <w:t>під час реалізації експериментального проекту органами місцевого самоврядування проводяться заходи щодо нарощування фонду захисних споруд цивільного захисту відповідно до вимог </w:t>
      </w:r>
      <w:hyperlink r:id="rId8" w:tgtFrame="_blank" w:history="1">
        <w:r w:rsidRPr="00264830">
          <w:rPr>
            <w:rFonts w:ascii="Times New Roman" w:eastAsia="Times New Roman" w:hAnsi="Times New Roman" w:cs="Times New Roman"/>
            <w:color w:val="000099"/>
            <w:sz w:val="28"/>
            <w:szCs w:val="24"/>
            <w:u w:val="single"/>
            <w:lang w:eastAsia="ru-RU"/>
          </w:rPr>
          <w:t>Кодексу цивільного захисту України</w:t>
        </w:r>
      </w:hyperlink>
      <w:r w:rsidRPr="00264830">
        <w:rPr>
          <w:rFonts w:ascii="Times New Roman" w:eastAsia="Times New Roman" w:hAnsi="Times New Roman" w:cs="Times New Roman"/>
          <w:color w:val="333333"/>
          <w:sz w:val="28"/>
          <w:szCs w:val="24"/>
          <w:lang w:eastAsia="ru-RU"/>
        </w:rPr>
        <w:t>;</w:t>
      </w:r>
    </w:p>
    <w:p w:rsidR="00264830" w:rsidRPr="00264830" w:rsidRDefault="00264830" w:rsidP="00264830">
      <w:pPr>
        <w:shd w:val="clear" w:color="auto" w:fill="FFFFFF"/>
        <w:spacing w:after="150" w:line="240" w:lineRule="auto"/>
        <w:ind w:firstLine="450"/>
        <w:jc w:val="both"/>
        <w:rPr>
          <w:rFonts w:ascii="Times New Roman" w:eastAsia="Times New Roman" w:hAnsi="Times New Roman" w:cs="Times New Roman"/>
          <w:color w:val="333333"/>
          <w:sz w:val="28"/>
          <w:szCs w:val="24"/>
          <w:lang w:eastAsia="ru-RU"/>
        </w:rPr>
      </w:pPr>
      <w:bookmarkStart w:id="12" w:name="n15"/>
      <w:bookmarkEnd w:id="12"/>
      <w:r w:rsidRPr="00264830">
        <w:rPr>
          <w:rFonts w:ascii="Times New Roman" w:eastAsia="Times New Roman" w:hAnsi="Times New Roman" w:cs="Times New Roman"/>
          <w:b/>
          <w:color w:val="333333"/>
          <w:sz w:val="28"/>
          <w:szCs w:val="24"/>
          <w:lang w:eastAsia="ru-RU"/>
        </w:rPr>
        <w:t>фінансування реалізації експериментального проекту</w:t>
      </w:r>
      <w:r w:rsidRPr="00264830">
        <w:rPr>
          <w:rFonts w:ascii="Times New Roman" w:eastAsia="Times New Roman" w:hAnsi="Times New Roman" w:cs="Times New Roman"/>
          <w:color w:val="333333"/>
          <w:sz w:val="28"/>
          <w:szCs w:val="24"/>
          <w:lang w:eastAsia="ru-RU"/>
        </w:rPr>
        <w:t xml:space="preserve"> здійснюється за рахунок державного та місцевих бюджетів, коштів суб’єктів господарювання, інших юридичних осіб, а також інших не заборонених законодавством джерел.</w:t>
      </w:r>
    </w:p>
    <w:p w:rsidR="00264830" w:rsidRPr="00264830" w:rsidRDefault="00264830" w:rsidP="00264830">
      <w:pPr>
        <w:shd w:val="clear" w:color="auto" w:fill="FFFFFF"/>
        <w:spacing w:after="150" w:line="240" w:lineRule="auto"/>
        <w:ind w:firstLine="450"/>
        <w:jc w:val="both"/>
        <w:rPr>
          <w:rFonts w:ascii="Times New Roman" w:eastAsia="Times New Roman" w:hAnsi="Times New Roman" w:cs="Times New Roman"/>
          <w:color w:val="333333"/>
          <w:sz w:val="28"/>
          <w:szCs w:val="24"/>
          <w:lang w:eastAsia="ru-RU"/>
        </w:rPr>
      </w:pPr>
      <w:bookmarkStart w:id="13" w:name="n16"/>
      <w:bookmarkEnd w:id="13"/>
      <w:r w:rsidRPr="00264830">
        <w:rPr>
          <w:rFonts w:ascii="Times New Roman" w:eastAsia="Times New Roman" w:hAnsi="Times New Roman" w:cs="Times New Roman"/>
          <w:color w:val="333333"/>
          <w:sz w:val="28"/>
          <w:szCs w:val="24"/>
          <w:lang w:eastAsia="ru-RU"/>
        </w:rPr>
        <w:t>4. Міністерству освіти і науки:</w:t>
      </w:r>
    </w:p>
    <w:p w:rsidR="00264830" w:rsidRPr="00264830" w:rsidRDefault="00264830" w:rsidP="00264830">
      <w:pPr>
        <w:shd w:val="clear" w:color="auto" w:fill="FFFFFF"/>
        <w:spacing w:after="150" w:line="240" w:lineRule="auto"/>
        <w:ind w:firstLine="450"/>
        <w:jc w:val="both"/>
        <w:rPr>
          <w:rFonts w:ascii="Times New Roman" w:eastAsia="Times New Roman" w:hAnsi="Times New Roman" w:cs="Times New Roman"/>
          <w:color w:val="333333"/>
          <w:sz w:val="28"/>
          <w:szCs w:val="24"/>
          <w:lang w:eastAsia="ru-RU"/>
        </w:rPr>
      </w:pPr>
      <w:bookmarkStart w:id="14" w:name="n17"/>
      <w:bookmarkEnd w:id="14"/>
      <w:r w:rsidRPr="00264830">
        <w:rPr>
          <w:rFonts w:ascii="Times New Roman" w:eastAsia="Times New Roman" w:hAnsi="Times New Roman" w:cs="Times New Roman"/>
          <w:color w:val="333333"/>
          <w:sz w:val="28"/>
          <w:szCs w:val="24"/>
          <w:lang w:eastAsia="ru-RU"/>
        </w:rPr>
        <w:t>оприлюднювати інформацію про реалізацію експериментального проекту на власному офіційному веб-сайті;</w:t>
      </w:r>
    </w:p>
    <w:p w:rsidR="00264830" w:rsidRPr="00264830" w:rsidRDefault="00264830" w:rsidP="00264830">
      <w:pPr>
        <w:shd w:val="clear" w:color="auto" w:fill="FFFFFF"/>
        <w:spacing w:after="150" w:line="240" w:lineRule="auto"/>
        <w:ind w:firstLine="450"/>
        <w:jc w:val="both"/>
        <w:rPr>
          <w:rFonts w:ascii="Times New Roman" w:eastAsia="Times New Roman" w:hAnsi="Times New Roman" w:cs="Times New Roman"/>
          <w:color w:val="333333"/>
          <w:sz w:val="28"/>
          <w:szCs w:val="24"/>
          <w:lang w:eastAsia="ru-RU"/>
        </w:rPr>
      </w:pPr>
      <w:bookmarkStart w:id="15" w:name="n18"/>
      <w:bookmarkEnd w:id="15"/>
      <w:r w:rsidRPr="00264830">
        <w:rPr>
          <w:rFonts w:ascii="Times New Roman" w:eastAsia="Times New Roman" w:hAnsi="Times New Roman" w:cs="Times New Roman"/>
          <w:color w:val="333333"/>
          <w:sz w:val="28"/>
          <w:szCs w:val="24"/>
          <w:lang w:eastAsia="ru-RU"/>
        </w:rPr>
        <w:t>подати не пізніше ніж через два місяці після завершення реалізації експериментального проекту Кабінетові Міністрів України звіт про результати його реалізації та пропозиції щодо внесення змін до законодавчих актів.</w:t>
      </w:r>
    </w:p>
    <w:p w:rsidR="00264830" w:rsidRPr="00264830" w:rsidRDefault="00264830" w:rsidP="00264830">
      <w:pPr>
        <w:shd w:val="clear" w:color="auto" w:fill="FFFFFF"/>
        <w:spacing w:after="150" w:line="240" w:lineRule="auto"/>
        <w:ind w:firstLine="450"/>
        <w:jc w:val="both"/>
        <w:rPr>
          <w:rFonts w:ascii="Times New Roman" w:eastAsia="Times New Roman" w:hAnsi="Times New Roman" w:cs="Times New Roman"/>
          <w:b/>
          <w:color w:val="333333"/>
          <w:sz w:val="28"/>
          <w:szCs w:val="24"/>
          <w:lang w:eastAsia="ru-RU"/>
        </w:rPr>
      </w:pPr>
      <w:bookmarkStart w:id="16" w:name="n19"/>
      <w:bookmarkEnd w:id="16"/>
      <w:r w:rsidRPr="00264830">
        <w:rPr>
          <w:rFonts w:ascii="Times New Roman" w:eastAsia="Times New Roman" w:hAnsi="Times New Roman" w:cs="Times New Roman"/>
          <w:color w:val="333333"/>
          <w:sz w:val="28"/>
          <w:szCs w:val="24"/>
          <w:lang w:eastAsia="ru-RU"/>
        </w:rPr>
        <w:t>5</w:t>
      </w:r>
      <w:r w:rsidRPr="00264830">
        <w:rPr>
          <w:rFonts w:ascii="Times New Roman" w:eastAsia="Times New Roman" w:hAnsi="Times New Roman" w:cs="Times New Roman"/>
          <w:b/>
          <w:color w:val="333333"/>
          <w:sz w:val="28"/>
          <w:szCs w:val="24"/>
          <w:lang w:eastAsia="ru-RU"/>
        </w:rPr>
        <w:t xml:space="preserve">. Обласним, Київській міській військовим адміністраціям за участю органів місцевого самоврядування протягом одного місяця </w:t>
      </w:r>
      <w:r w:rsidRPr="00264830">
        <w:rPr>
          <w:rFonts w:ascii="Times New Roman" w:eastAsia="Times New Roman" w:hAnsi="Times New Roman" w:cs="Times New Roman"/>
          <w:color w:val="333333"/>
          <w:sz w:val="28"/>
          <w:szCs w:val="24"/>
          <w:lang w:eastAsia="ru-RU"/>
        </w:rPr>
        <w:t xml:space="preserve">з дня набрання чинності цією постановою </w:t>
      </w:r>
      <w:r w:rsidRPr="00264830">
        <w:rPr>
          <w:rFonts w:ascii="Times New Roman" w:eastAsia="Times New Roman" w:hAnsi="Times New Roman" w:cs="Times New Roman"/>
          <w:b/>
          <w:color w:val="333333"/>
          <w:sz w:val="28"/>
          <w:szCs w:val="24"/>
          <w:lang w:eastAsia="ru-RU"/>
        </w:rPr>
        <w:t xml:space="preserve">розробити та затвердити плани заходів із задоволення потреб учасників освітнього процесу в укритті шляхом будівництва та облаштування захисних споруд цивільного захисту, споруд подвійного призначення та відновлення пошкоджених (зруйнованих) об’єктів фонду захисних споруд </w:t>
      </w:r>
      <w:r w:rsidRPr="00264830">
        <w:rPr>
          <w:rFonts w:ascii="Times New Roman" w:eastAsia="Times New Roman" w:hAnsi="Times New Roman" w:cs="Times New Roman"/>
          <w:b/>
          <w:color w:val="333333"/>
          <w:sz w:val="28"/>
          <w:szCs w:val="24"/>
          <w:lang w:val="uk-UA" w:eastAsia="ru-RU"/>
        </w:rPr>
        <w:t>ЦЗ</w:t>
      </w:r>
      <w:r w:rsidRPr="00264830">
        <w:rPr>
          <w:rFonts w:ascii="Times New Roman" w:eastAsia="Times New Roman" w:hAnsi="Times New Roman" w:cs="Times New Roman"/>
          <w:b/>
          <w:color w:val="333333"/>
          <w:sz w:val="28"/>
          <w:szCs w:val="24"/>
          <w:lang w:eastAsia="ru-RU"/>
        </w:rPr>
        <w:t xml:space="preserve"> </w:t>
      </w:r>
      <w:r w:rsidRPr="00264830">
        <w:rPr>
          <w:rFonts w:ascii="Times New Roman" w:eastAsia="Times New Roman" w:hAnsi="Times New Roman" w:cs="Times New Roman"/>
          <w:b/>
          <w:i/>
          <w:color w:val="333333"/>
          <w:sz w:val="28"/>
          <w:szCs w:val="24"/>
          <w:lang w:eastAsia="ru-RU"/>
        </w:rPr>
        <w:t>до кінця 2027 року</w:t>
      </w:r>
      <w:r w:rsidRPr="00264830">
        <w:rPr>
          <w:rFonts w:ascii="Times New Roman" w:eastAsia="Times New Roman" w:hAnsi="Times New Roman" w:cs="Times New Roman"/>
          <w:b/>
          <w:color w:val="333333"/>
          <w:sz w:val="28"/>
          <w:szCs w:val="24"/>
          <w:lang w:eastAsia="ru-RU"/>
        </w:rPr>
        <w:t xml:space="preserve"> та забезпечити його виконання.</w:t>
      </w:r>
    </w:p>
    <w:p w:rsidR="00264830" w:rsidRDefault="00264830" w:rsidP="00264830">
      <w:pPr>
        <w:shd w:val="clear" w:color="auto" w:fill="FFFFFF"/>
        <w:spacing w:after="150" w:line="240" w:lineRule="auto"/>
        <w:ind w:firstLine="450"/>
        <w:jc w:val="both"/>
        <w:rPr>
          <w:rFonts w:ascii="Times New Roman" w:eastAsia="Times New Roman" w:hAnsi="Times New Roman" w:cs="Times New Roman"/>
          <w:b/>
          <w:bCs/>
          <w:sz w:val="24"/>
          <w:szCs w:val="24"/>
          <w:lang w:eastAsia="ru-RU"/>
        </w:rPr>
      </w:pPr>
      <w:bookmarkStart w:id="17" w:name="n20"/>
      <w:bookmarkEnd w:id="17"/>
      <w:r w:rsidRPr="00264830">
        <w:rPr>
          <w:rFonts w:ascii="Times New Roman" w:eastAsia="Times New Roman" w:hAnsi="Times New Roman" w:cs="Times New Roman"/>
          <w:color w:val="333333"/>
          <w:sz w:val="28"/>
          <w:szCs w:val="24"/>
          <w:lang w:eastAsia="ru-RU"/>
        </w:rPr>
        <w:t>6. Рекомендувати органам місцевого самоврядування забезпечити реалізацію експериментального проекту.</w:t>
      </w:r>
      <w:r w:rsidRPr="00264830">
        <w:rPr>
          <w:rFonts w:ascii="Times New Roman" w:eastAsia="Times New Roman" w:hAnsi="Times New Roman" w:cs="Times New Roman"/>
          <w:b/>
          <w:bCs/>
          <w:sz w:val="24"/>
          <w:szCs w:val="24"/>
          <w:lang w:eastAsia="ru-RU"/>
        </w:rPr>
        <w:t xml:space="preserve"> </w:t>
      </w:r>
    </w:p>
    <w:p w:rsidR="00264830" w:rsidRDefault="00264830" w:rsidP="00264830">
      <w:pPr>
        <w:shd w:val="clear" w:color="auto" w:fill="FFFFFF"/>
        <w:spacing w:after="150" w:line="240" w:lineRule="auto"/>
        <w:ind w:firstLine="450"/>
        <w:jc w:val="both"/>
        <w:rPr>
          <w:rFonts w:ascii="Times New Roman" w:eastAsia="Times New Roman" w:hAnsi="Times New Roman" w:cs="Times New Roman"/>
          <w:b/>
          <w:bCs/>
          <w:sz w:val="24"/>
          <w:szCs w:val="24"/>
          <w:lang w:eastAsia="ru-RU"/>
        </w:rPr>
      </w:pPr>
    </w:p>
    <w:p w:rsidR="00264830" w:rsidRPr="00264830" w:rsidRDefault="00264830" w:rsidP="00264830">
      <w:pPr>
        <w:shd w:val="clear" w:color="auto" w:fill="FFFFFF"/>
        <w:spacing w:after="150" w:line="240" w:lineRule="auto"/>
        <w:ind w:firstLine="450"/>
        <w:jc w:val="both"/>
        <w:rPr>
          <w:rFonts w:ascii="Times New Roman" w:eastAsia="Times New Roman" w:hAnsi="Times New Roman" w:cs="Times New Roman"/>
          <w:color w:val="333333"/>
          <w:sz w:val="32"/>
          <w:szCs w:val="24"/>
          <w:lang w:eastAsia="ru-RU"/>
        </w:rPr>
      </w:pPr>
      <w:r w:rsidRPr="00264830">
        <w:rPr>
          <w:rFonts w:ascii="Times New Roman" w:eastAsia="Times New Roman" w:hAnsi="Times New Roman" w:cs="Times New Roman"/>
          <w:b/>
          <w:bCs/>
          <w:sz w:val="28"/>
          <w:szCs w:val="24"/>
          <w:lang w:eastAsia="ru-RU"/>
        </w:rPr>
        <w:t>Прем'єр-міністр України</w:t>
      </w:r>
      <w:r w:rsidRPr="00264830">
        <w:rPr>
          <w:rFonts w:ascii="Times New Roman" w:eastAsia="Times New Roman" w:hAnsi="Times New Roman" w:cs="Times New Roman"/>
          <w:b/>
          <w:bCs/>
          <w:sz w:val="28"/>
          <w:szCs w:val="24"/>
          <w:lang w:eastAsia="ru-RU"/>
        </w:rPr>
        <w:t xml:space="preserve"> </w:t>
      </w:r>
      <w:r w:rsidRPr="00264830">
        <w:rPr>
          <w:rFonts w:ascii="Times New Roman" w:eastAsia="Times New Roman" w:hAnsi="Times New Roman" w:cs="Times New Roman"/>
          <w:b/>
          <w:bCs/>
          <w:sz w:val="28"/>
          <w:szCs w:val="24"/>
          <w:lang w:val="uk-UA" w:eastAsia="ru-RU"/>
        </w:rPr>
        <w:t xml:space="preserve">                                         </w:t>
      </w:r>
      <w:r w:rsidRPr="00264830">
        <w:rPr>
          <w:rFonts w:ascii="Times New Roman" w:eastAsia="Times New Roman" w:hAnsi="Times New Roman" w:cs="Times New Roman"/>
          <w:b/>
          <w:bCs/>
          <w:sz w:val="28"/>
          <w:szCs w:val="24"/>
          <w:lang w:eastAsia="ru-RU"/>
        </w:rPr>
        <w:t>Д. ШМИГАЛЬ</w:t>
      </w:r>
    </w:p>
    <w:p w:rsidR="00264830" w:rsidRDefault="00264830" w:rsidP="00264830">
      <w:pPr>
        <w:shd w:val="clear" w:color="auto" w:fill="FFFFFF"/>
        <w:spacing w:before="300" w:after="450" w:line="240" w:lineRule="auto"/>
        <w:ind w:left="225" w:right="225"/>
        <w:jc w:val="center"/>
        <w:rPr>
          <w:rFonts w:ascii="Times New Roman" w:eastAsia="Times New Roman" w:hAnsi="Times New Roman" w:cs="Times New Roman"/>
          <w:b/>
          <w:bCs/>
          <w:color w:val="333333"/>
          <w:sz w:val="32"/>
          <w:szCs w:val="32"/>
          <w:lang w:eastAsia="ru-RU"/>
        </w:rPr>
      </w:pPr>
      <w:bookmarkStart w:id="18" w:name="n21"/>
      <w:bookmarkStart w:id="19" w:name="n23"/>
      <w:bookmarkEnd w:id="18"/>
      <w:bookmarkEnd w:id="19"/>
    </w:p>
    <w:p w:rsidR="00264830" w:rsidRDefault="00264830" w:rsidP="00264830">
      <w:pPr>
        <w:shd w:val="clear" w:color="auto" w:fill="FFFFFF"/>
        <w:spacing w:before="300" w:after="450" w:line="240" w:lineRule="auto"/>
        <w:ind w:left="225" w:right="225"/>
        <w:jc w:val="center"/>
        <w:rPr>
          <w:rFonts w:ascii="Times New Roman" w:eastAsia="Times New Roman" w:hAnsi="Times New Roman" w:cs="Times New Roman"/>
          <w:b/>
          <w:bCs/>
          <w:color w:val="333333"/>
          <w:sz w:val="32"/>
          <w:szCs w:val="32"/>
          <w:lang w:eastAsia="ru-RU"/>
        </w:rPr>
      </w:pPr>
    </w:p>
    <w:p w:rsidR="00264830" w:rsidRDefault="00264830" w:rsidP="00264830">
      <w:pPr>
        <w:shd w:val="clear" w:color="auto" w:fill="FFFFFF"/>
        <w:spacing w:before="300" w:after="450" w:line="240" w:lineRule="auto"/>
        <w:ind w:left="225" w:right="225"/>
        <w:jc w:val="center"/>
        <w:rPr>
          <w:rFonts w:ascii="Times New Roman" w:eastAsia="Times New Roman" w:hAnsi="Times New Roman" w:cs="Times New Roman"/>
          <w:b/>
          <w:bCs/>
          <w:color w:val="333333"/>
          <w:sz w:val="32"/>
          <w:szCs w:val="32"/>
          <w:lang w:eastAsia="ru-RU"/>
        </w:rPr>
      </w:pPr>
    </w:p>
    <w:p w:rsidR="00264830" w:rsidRDefault="00264830" w:rsidP="00264830">
      <w:pPr>
        <w:shd w:val="clear" w:color="auto" w:fill="FFFFFF"/>
        <w:spacing w:before="300" w:after="450" w:line="240" w:lineRule="auto"/>
        <w:ind w:left="225" w:right="225"/>
        <w:jc w:val="center"/>
        <w:rPr>
          <w:rFonts w:ascii="Times New Roman" w:eastAsia="Times New Roman" w:hAnsi="Times New Roman" w:cs="Times New Roman"/>
          <w:b/>
          <w:bCs/>
          <w:color w:val="333333"/>
          <w:sz w:val="32"/>
          <w:szCs w:val="32"/>
          <w:lang w:eastAsia="ru-RU"/>
        </w:rPr>
      </w:pPr>
    </w:p>
    <w:p w:rsidR="00264830" w:rsidRPr="00264830" w:rsidRDefault="00264830" w:rsidP="005A6CF1">
      <w:pPr>
        <w:shd w:val="clear" w:color="auto" w:fill="FFFFFF"/>
        <w:spacing w:before="300" w:after="450" w:line="240" w:lineRule="auto"/>
        <w:ind w:left="225" w:right="-1" w:hanging="225"/>
        <w:jc w:val="center"/>
        <w:rPr>
          <w:rFonts w:ascii="Georgia" w:eastAsia="Times New Roman" w:hAnsi="Georgia" w:cs="Times New Roman"/>
          <w:color w:val="333333"/>
          <w:sz w:val="32"/>
          <w:szCs w:val="28"/>
          <w:lang w:eastAsia="ru-RU"/>
        </w:rPr>
      </w:pPr>
      <w:r w:rsidRPr="00264830">
        <w:rPr>
          <w:rFonts w:ascii="Georgia" w:eastAsia="Times New Roman" w:hAnsi="Georgia" w:cs="Times New Roman"/>
          <w:b/>
          <w:bCs/>
          <w:color w:val="333333"/>
          <w:sz w:val="32"/>
          <w:szCs w:val="28"/>
          <w:lang w:eastAsia="ru-RU"/>
        </w:rPr>
        <w:lastRenderedPageBreak/>
        <w:t>ПОРЯДОК</w:t>
      </w:r>
      <w:r w:rsidRPr="00264830">
        <w:rPr>
          <w:rFonts w:ascii="Georgia" w:eastAsia="Times New Roman" w:hAnsi="Georgia" w:cs="Times New Roman"/>
          <w:color w:val="333333"/>
          <w:sz w:val="32"/>
          <w:szCs w:val="28"/>
          <w:lang w:eastAsia="ru-RU"/>
        </w:rPr>
        <w:br/>
      </w:r>
      <w:r w:rsidRPr="00264830">
        <w:rPr>
          <w:rFonts w:ascii="Georgia" w:eastAsia="Times New Roman" w:hAnsi="Georgia" w:cs="Times New Roman"/>
          <w:b/>
          <w:bCs/>
          <w:color w:val="333333"/>
          <w:sz w:val="32"/>
          <w:szCs w:val="28"/>
          <w:lang w:eastAsia="ru-RU"/>
        </w:rPr>
        <w:t>реалізації експериментального проекту щодо створення в будівлях і спорудах закладів освіти захищених просторів (приміщень для фізичного захисту)</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20" w:name="n24"/>
      <w:bookmarkEnd w:id="20"/>
      <w:r w:rsidRPr="00264830">
        <w:rPr>
          <w:rFonts w:ascii="Georgia" w:eastAsia="Times New Roman" w:hAnsi="Georgia" w:cs="Times New Roman"/>
          <w:color w:val="333333"/>
          <w:sz w:val="28"/>
          <w:szCs w:val="28"/>
          <w:lang w:eastAsia="ru-RU"/>
        </w:rPr>
        <w:t>1. Цей Порядок визначає процедуру реалізації експериментального проекту щодо створення в будівлях і спорудах закладів освіти, в яких відсутні об’єкти фонду захисних споруд цивільного захисту, захищених просторів (приміщень для фізичного захисту) в умовах дії правового режиму воєнного стану.</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21" w:name="n25"/>
      <w:bookmarkEnd w:id="21"/>
      <w:r w:rsidRPr="00264830">
        <w:rPr>
          <w:rFonts w:ascii="Georgia" w:eastAsia="Times New Roman" w:hAnsi="Georgia" w:cs="Times New Roman"/>
          <w:color w:val="333333"/>
          <w:sz w:val="28"/>
          <w:szCs w:val="28"/>
          <w:lang w:eastAsia="ru-RU"/>
        </w:rPr>
        <w:t>2. У цьому Порядку терміни вживаються у значенні, наведеному в </w:t>
      </w:r>
      <w:hyperlink r:id="rId9" w:tgtFrame="_blank" w:history="1">
        <w:r w:rsidRPr="00264830">
          <w:rPr>
            <w:rFonts w:ascii="Georgia" w:eastAsia="Times New Roman" w:hAnsi="Georgia" w:cs="Times New Roman"/>
            <w:color w:val="000099"/>
            <w:sz w:val="28"/>
            <w:szCs w:val="28"/>
            <w:u w:val="single"/>
            <w:lang w:eastAsia="ru-RU"/>
          </w:rPr>
          <w:t>Кодексі цивільного захисту України</w:t>
        </w:r>
      </w:hyperlink>
      <w:r w:rsidRPr="00264830">
        <w:rPr>
          <w:rFonts w:ascii="Georgia" w:eastAsia="Times New Roman" w:hAnsi="Georgia" w:cs="Times New Roman"/>
          <w:color w:val="333333"/>
          <w:sz w:val="28"/>
          <w:szCs w:val="28"/>
          <w:lang w:eastAsia="ru-RU"/>
        </w:rPr>
        <w:t>, </w:t>
      </w:r>
      <w:hyperlink r:id="rId10" w:anchor="n15" w:tgtFrame="_blank" w:history="1">
        <w:r w:rsidRPr="00264830">
          <w:rPr>
            <w:rFonts w:ascii="Georgia" w:eastAsia="Times New Roman" w:hAnsi="Georgia" w:cs="Times New Roman"/>
            <w:color w:val="000099"/>
            <w:sz w:val="28"/>
            <w:szCs w:val="28"/>
            <w:u w:val="single"/>
            <w:lang w:eastAsia="ru-RU"/>
          </w:rPr>
          <w:t>Методиці оцінки ризиків безпеки в системі освіти, пов’язаних із збройною агресією Російської Федерації проти України</w:t>
        </w:r>
      </w:hyperlink>
      <w:r w:rsidRPr="00264830">
        <w:rPr>
          <w:rFonts w:ascii="Georgia" w:eastAsia="Times New Roman" w:hAnsi="Georgia" w:cs="Times New Roman"/>
          <w:color w:val="333333"/>
          <w:sz w:val="28"/>
          <w:szCs w:val="28"/>
          <w:lang w:eastAsia="ru-RU"/>
        </w:rPr>
        <w:t>, затвердженій постановою Кабінету Міністрів України від 2 серпня 2024 р. № 866.</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22" w:name="n26"/>
      <w:bookmarkEnd w:id="22"/>
      <w:r w:rsidRPr="00264830">
        <w:rPr>
          <w:rFonts w:ascii="Georgia" w:eastAsia="Times New Roman" w:hAnsi="Georgia" w:cs="Times New Roman"/>
          <w:color w:val="333333"/>
          <w:sz w:val="28"/>
          <w:szCs w:val="28"/>
          <w:lang w:eastAsia="ru-RU"/>
        </w:rPr>
        <w:t>Під захищеним простором (приміщенням для фізичного захисту) (далі - захищений простір) слід розуміти приміщення, частину будівлі і споруди закладу освіти, що не є об’єктом фонду захисних споруд цивільного захисту та призначені для забезпечення укриття учасників освітнього процесу від побічної (непрямої) дії звичайних засобів ураження шляхом зменшення впливу надмірного тиску повітряної ударної хвилі та дії уламків під час застосування таких засобів ураження.</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23" w:name="n27"/>
      <w:bookmarkEnd w:id="23"/>
      <w:r w:rsidRPr="00264830">
        <w:rPr>
          <w:rFonts w:ascii="Georgia" w:eastAsia="Times New Roman" w:hAnsi="Georgia" w:cs="Times New Roman"/>
          <w:color w:val="333333"/>
          <w:sz w:val="28"/>
          <w:szCs w:val="28"/>
          <w:lang w:eastAsia="ru-RU"/>
        </w:rPr>
        <w:t>3. Метою реалізації експериментального проекту щодо створення в будівлях і спорудах закладів освіти, в яких відсутні об’єкти фонду захисних споруд цивільного захисту, захищених просторів в умовах дії правового режиму воєнного стану є забезпечення укриття учасників освітнього процесу шляхом створення захищених просторів у закладах освіти незалежно від типу та форми власності на територіях територіальних громад із задовільним або помірним рівнем ризику безпеки, визначеним відповідно до </w:t>
      </w:r>
      <w:hyperlink r:id="rId11" w:anchor="n15" w:tgtFrame="_blank" w:history="1">
        <w:r w:rsidRPr="00264830">
          <w:rPr>
            <w:rFonts w:ascii="Georgia" w:eastAsia="Times New Roman" w:hAnsi="Georgia" w:cs="Times New Roman"/>
            <w:color w:val="000099"/>
            <w:sz w:val="28"/>
            <w:szCs w:val="28"/>
            <w:u w:val="single"/>
            <w:lang w:eastAsia="ru-RU"/>
          </w:rPr>
          <w:t>Методики оцінки ризиків безпеки в системі освіти, пов’язаних із збройною агресією Російської Федерації проти України</w:t>
        </w:r>
      </w:hyperlink>
      <w:r w:rsidRPr="00264830">
        <w:rPr>
          <w:rFonts w:ascii="Georgia" w:eastAsia="Times New Roman" w:hAnsi="Georgia" w:cs="Times New Roman"/>
          <w:color w:val="333333"/>
          <w:sz w:val="28"/>
          <w:szCs w:val="28"/>
          <w:lang w:eastAsia="ru-RU"/>
        </w:rPr>
        <w:t>.</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24" w:name="n28"/>
      <w:bookmarkEnd w:id="24"/>
      <w:r w:rsidRPr="00264830">
        <w:rPr>
          <w:rFonts w:ascii="Georgia" w:eastAsia="Times New Roman" w:hAnsi="Georgia" w:cs="Times New Roman"/>
          <w:color w:val="333333"/>
          <w:sz w:val="28"/>
          <w:szCs w:val="28"/>
          <w:lang w:eastAsia="ru-RU"/>
        </w:rPr>
        <w:t>4. Захищений простір не належить до об’єктів фонду захисних споруд цивільного захисту.</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25" w:name="n29"/>
      <w:bookmarkEnd w:id="25"/>
      <w:r w:rsidRPr="00264830">
        <w:rPr>
          <w:rFonts w:ascii="Georgia" w:eastAsia="Times New Roman" w:hAnsi="Georgia" w:cs="Times New Roman"/>
          <w:color w:val="333333"/>
          <w:sz w:val="28"/>
          <w:szCs w:val="28"/>
          <w:lang w:eastAsia="ru-RU"/>
        </w:rPr>
        <w:t>Створення в умовах дії правового режиму воєнного стану захищених просторів не є у повному обсязі виконанням вимог законодавства щодо забезпечення учасників освітнього процесу засобами колективного захисту та не звільняє керівників, засновників закладів освіти від необхідності вжиття заходів до створення захисних споруд або споруд подвійного призначення з відповідними захисними властивостями.</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26" w:name="n30"/>
      <w:bookmarkEnd w:id="26"/>
      <w:r w:rsidRPr="00264830">
        <w:rPr>
          <w:rFonts w:ascii="Georgia" w:eastAsia="Times New Roman" w:hAnsi="Georgia" w:cs="Times New Roman"/>
          <w:color w:val="333333"/>
          <w:sz w:val="28"/>
          <w:szCs w:val="28"/>
          <w:lang w:eastAsia="ru-RU"/>
        </w:rPr>
        <w:t xml:space="preserve">5. Для визначення можливості створення захищених просторів у будівлях і спорудах закладів освіти, напрацювання відповідних інженерно-технічних рішень військові адміністрації, органи місцевого самоврядування в межах повноважень, визначених законодавством, можуть утворювати постійні або тимчасові комісії з включенням до їх складу необхідних фахівців (за згодою), зокрема фахівців структурних підрозділів з питань освіти та науки, </w:t>
      </w:r>
      <w:r w:rsidRPr="00264830">
        <w:rPr>
          <w:rFonts w:ascii="Georgia" w:eastAsia="Times New Roman" w:hAnsi="Georgia" w:cs="Times New Roman"/>
          <w:color w:val="333333"/>
          <w:sz w:val="28"/>
          <w:szCs w:val="28"/>
          <w:lang w:eastAsia="ru-RU"/>
        </w:rPr>
        <w:lastRenderedPageBreak/>
        <w:t>цивільного захисту, містобудування та архітектури, охорони здоров’я обласних, Київської міської військових адміністрацій та органів місцевого самоврядування, фахівців територіальних органів та місцевих підрозділів ДСНС, Держпродспоживслужби, а також представників відповідних проектних та будівельних організацій.</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27" w:name="n31"/>
      <w:bookmarkEnd w:id="27"/>
      <w:r w:rsidRPr="00264830">
        <w:rPr>
          <w:rFonts w:ascii="Georgia" w:eastAsia="Times New Roman" w:hAnsi="Georgia" w:cs="Times New Roman"/>
          <w:color w:val="333333"/>
          <w:sz w:val="28"/>
          <w:szCs w:val="28"/>
          <w:lang w:eastAsia="ru-RU"/>
        </w:rPr>
        <w:t>6. Для визначення можливості створення захищених просторів будівлі і споруди закладів освіти підлягають огляду, а у разі потреби технічному обстеженню відповідно до </w:t>
      </w:r>
      <w:hyperlink r:id="rId12" w:anchor="n8" w:tgtFrame="_blank" w:history="1">
        <w:r w:rsidRPr="00264830">
          <w:rPr>
            <w:rFonts w:ascii="Georgia" w:eastAsia="Times New Roman" w:hAnsi="Georgia" w:cs="Times New Roman"/>
            <w:color w:val="000099"/>
            <w:sz w:val="28"/>
            <w:szCs w:val="28"/>
            <w:u w:val="single"/>
            <w:lang w:eastAsia="ru-RU"/>
          </w:rPr>
          <w:t>Порядку проведення обстеження прийнятих в експлуатацію об’єктів будівництва</w:t>
        </w:r>
      </w:hyperlink>
      <w:r w:rsidRPr="00264830">
        <w:rPr>
          <w:rFonts w:ascii="Georgia" w:eastAsia="Times New Roman" w:hAnsi="Georgia" w:cs="Times New Roman"/>
          <w:color w:val="333333"/>
          <w:sz w:val="28"/>
          <w:szCs w:val="28"/>
          <w:lang w:eastAsia="ru-RU"/>
        </w:rPr>
        <w:t>, затвердженого постановою Кабінету Міністрів України від 12 квітня 2017 р. № 257.</w:t>
      </w:r>
    </w:p>
    <w:p w:rsidR="00264830" w:rsidRPr="00264830" w:rsidRDefault="00264830" w:rsidP="00C6497B">
      <w:pPr>
        <w:shd w:val="clear" w:color="auto" w:fill="FFFFFF"/>
        <w:spacing w:after="0" w:line="240" w:lineRule="auto"/>
        <w:ind w:firstLine="448"/>
        <w:jc w:val="both"/>
        <w:rPr>
          <w:rFonts w:ascii="Georgia" w:eastAsia="Times New Roman" w:hAnsi="Georgia" w:cs="Times New Roman"/>
          <w:color w:val="333333"/>
          <w:sz w:val="28"/>
          <w:szCs w:val="28"/>
          <w:lang w:eastAsia="ru-RU"/>
        </w:rPr>
      </w:pPr>
      <w:bookmarkStart w:id="28" w:name="n32"/>
      <w:bookmarkEnd w:id="28"/>
      <w:r w:rsidRPr="00264830">
        <w:rPr>
          <w:rFonts w:ascii="Georgia" w:eastAsia="Times New Roman" w:hAnsi="Georgia" w:cs="Times New Roman"/>
          <w:color w:val="333333"/>
          <w:sz w:val="28"/>
          <w:szCs w:val="28"/>
          <w:lang w:eastAsia="ru-RU"/>
        </w:rPr>
        <w:t>Під час огляду (обстеження) будівель і споруд закладів освіти визначається можливість забезпечення захисту учасників освітнього процесу від побічної (непрямої) дії звичайних засобів ураження шляхом зменшення впливу надмірного тиску повітряної ударної хвилі та дії уламків під час застосування цих засобів ураження, а також негативного впливу від інших будівель, споруд, інженерних мереж, руйнування (аварії) на яких можуть призвести до травмування або загибелі учасників освітнього процесу, що підлягають укриттю.</w:t>
      </w:r>
    </w:p>
    <w:p w:rsidR="00264830" w:rsidRPr="00264830" w:rsidRDefault="00264830" w:rsidP="00C6497B">
      <w:pPr>
        <w:shd w:val="clear" w:color="auto" w:fill="FFFFFF"/>
        <w:spacing w:after="0" w:line="240" w:lineRule="auto"/>
        <w:ind w:firstLine="448"/>
        <w:jc w:val="both"/>
        <w:rPr>
          <w:rFonts w:ascii="Georgia" w:eastAsia="Times New Roman" w:hAnsi="Georgia" w:cs="Times New Roman"/>
          <w:color w:val="333333"/>
          <w:sz w:val="28"/>
          <w:szCs w:val="28"/>
          <w:lang w:eastAsia="ru-RU"/>
        </w:rPr>
      </w:pPr>
      <w:bookmarkStart w:id="29" w:name="n33"/>
      <w:bookmarkEnd w:id="29"/>
      <w:r w:rsidRPr="00264830">
        <w:rPr>
          <w:rFonts w:ascii="Georgia" w:eastAsia="Times New Roman" w:hAnsi="Georgia" w:cs="Times New Roman"/>
          <w:color w:val="333333"/>
          <w:sz w:val="28"/>
          <w:szCs w:val="28"/>
          <w:lang w:eastAsia="ru-RU"/>
        </w:rPr>
        <w:t>За результатами огляду (обстеження) складається у довільній формі акт проведення оцінки об’єкта (будівель і споруд закладів освіти) щодо можливості створення в ньому захищеного простору, який повинен містити висновки щодо придатності такого об’єкта для використання як захищеного простору, пропозиції щодо необхідних інженерно-технічних рішень та заходів організаційного характеру, які доцільно прийняти та здійснити для створення захищеного простору.</w:t>
      </w:r>
    </w:p>
    <w:p w:rsidR="00264830" w:rsidRPr="00264830" w:rsidRDefault="00264830" w:rsidP="00C6497B">
      <w:pPr>
        <w:shd w:val="clear" w:color="auto" w:fill="FFFFFF"/>
        <w:spacing w:after="0" w:line="240" w:lineRule="auto"/>
        <w:ind w:firstLine="448"/>
        <w:jc w:val="both"/>
        <w:rPr>
          <w:rFonts w:ascii="Georgia" w:eastAsia="Times New Roman" w:hAnsi="Georgia" w:cs="Times New Roman"/>
          <w:color w:val="333333"/>
          <w:sz w:val="28"/>
          <w:szCs w:val="28"/>
          <w:lang w:eastAsia="ru-RU"/>
        </w:rPr>
      </w:pPr>
      <w:bookmarkStart w:id="30" w:name="n34"/>
      <w:bookmarkEnd w:id="30"/>
      <w:r w:rsidRPr="00264830">
        <w:rPr>
          <w:rFonts w:ascii="Georgia" w:eastAsia="Times New Roman" w:hAnsi="Georgia" w:cs="Times New Roman"/>
          <w:color w:val="333333"/>
          <w:sz w:val="28"/>
          <w:szCs w:val="28"/>
          <w:lang w:eastAsia="ru-RU"/>
        </w:rPr>
        <w:t>Під час прийняття необхідних інженерно-технічних рішень та здійснення заходів організаційного характеру може бути обрано одне або кілька визначених цим Порядком інженерно-технічних рішень залежно від стану будівлі і споруди, місця розташування закладу освіти, кількості учасників освітнього процесу, що підлягають укриттю.</w:t>
      </w:r>
    </w:p>
    <w:p w:rsidR="00264830" w:rsidRPr="00264830" w:rsidRDefault="00264830" w:rsidP="00C6497B">
      <w:pPr>
        <w:shd w:val="clear" w:color="auto" w:fill="FFFFFF"/>
        <w:spacing w:after="0" w:line="240" w:lineRule="auto"/>
        <w:ind w:firstLine="448"/>
        <w:jc w:val="both"/>
        <w:rPr>
          <w:rFonts w:ascii="Georgia" w:eastAsia="Times New Roman" w:hAnsi="Georgia" w:cs="Times New Roman"/>
          <w:color w:val="333333"/>
          <w:sz w:val="28"/>
          <w:szCs w:val="28"/>
          <w:lang w:eastAsia="ru-RU"/>
        </w:rPr>
      </w:pPr>
      <w:bookmarkStart w:id="31" w:name="n35"/>
      <w:bookmarkEnd w:id="31"/>
      <w:r w:rsidRPr="00264830">
        <w:rPr>
          <w:rFonts w:ascii="Georgia" w:eastAsia="Times New Roman" w:hAnsi="Georgia" w:cs="Times New Roman"/>
          <w:color w:val="333333"/>
          <w:sz w:val="28"/>
          <w:szCs w:val="28"/>
          <w:lang w:eastAsia="ru-RU"/>
        </w:rPr>
        <w:t>У разі необхідності посилення захисних властивостей будівельних конструкцій будівель і споруд закладів освіти виконання додаткових інженерно-технічних рішень та будівельних робіт повинно бути завершено до прийняття рішення щодо їх використання як захищеного простору.</w:t>
      </w:r>
    </w:p>
    <w:p w:rsidR="00C6497B" w:rsidRDefault="00C6497B"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32" w:name="n36"/>
      <w:bookmarkEnd w:id="32"/>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r w:rsidRPr="00264830">
        <w:rPr>
          <w:rFonts w:ascii="Georgia" w:eastAsia="Times New Roman" w:hAnsi="Georgia" w:cs="Times New Roman"/>
          <w:color w:val="333333"/>
          <w:sz w:val="28"/>
          <w:szCs w:val="28"/>
          <w:lang w:eastAsia="ru-RU"/>
        </w:rPr>
        <w:t>7. Рекомендується створювати захищений простір у будівлях і спорудах закладів освіти, що розташовані в середині забудови, а також поблизу кам’яних огороджувальних конструкцій.</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33" w:name="n37"/>
      <w:bookmarkEnd w:id="33"/>
      <w:r w:rsidRPr="00264830">
        <w:rPr>
          <w:rFonts w:ascii="Georgia" w:eastAsia="Times New Roman" w:hAnsi="Georgia" w:cs="Times New Roman"/>
          <w:color w:val="333333"/>
          <w:sz w:val="28"/>
          <w:szCs w:val="28"/>
          <w:lang w:eastAsia="ru-RU"/>
        </w:rPr>
        <w:t>Перевагу слід надавати підвальним та цокольним приміщенням (їх окремим частинам), огороджувальні конструкції яких є більш стійкими до руйнівного впливу повітряної ударної хвилі та забезпечують найбільш ефективний захист від дії уламків під час застосування засобів ураження.</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34" w:name="n38"/>
      <w:bookmarkEnd w:id="34"/>
      <w:r w:rsidRPr="00264830">
        <w:rPr>
          <w:rFonts w:ascii="Georgia" w:eastAsia="Times New Roman" w:hAnsi="Georgia" w:cs="Times New Roman"/>
          <w:color w:val="333333"/>
          <w:sz w:val="28"/>
          <w:szCs w:val="28"/>
          <w:lang w:eastAsia="ru-RU"/>
        </w:rPr>
        <w:t>Не допускається створення захищених просторів у приміщеннях, розташованих вище першого поверху.</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35" w:name="n39"/>
      <w:bookmarkEnd w:id="35"/>
      <w:r w:rsidRPr="00264830">
        <w:rPr>
          <w:rFonts w:ascii="Georgia" w:eastAsia="Times New Roman" w:hAnsi="Georgia" w:cs="Times New Roman"/>
          <w:color w:val="333333"/>
          <w:sz w:val="28"/>
          <w:szCs w:val="28"/>
          <w:lang w:eastAsia="ru-RU"/>
        </w:rPr>
        <w:t xml:space="preserve">У разі створення захищених просторів на першому поверсі будівель і споруд насамперед слід використовувати внутрішні приміщення, що </w:t>
      </w:r>
      <w:r w:rsidRPr="00264830">
        <w:rPr>
          <w:rFonts w:ascii="Georgia" w:eastAsia="Times New Roman" w:hAnsi="Georgia" w:cs="Times New Roman"/>
          <w:color w:val="333333"/>
          <w:sz w:val="28"/>
          <w:szCs w:val="28"/>
          <w:lang w:eastAsia="ru-RU"/>
        </w:rPr>
        <w:lastRenderedPageBreak/>
        <w:t>відокремлені внутрішніми несучими стінами та/або перегородками від приміщень з природним освітленням (коридори, холи, підсобні приміщення тощо), а також обов’язково передбачати вжиття додаткових заходів до підвищення їх захисних властивостей.</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36" w:name="n40"/>
      <w:bookmarkEnd w:id="36"/>
      <w:r w:rsidRPr="00264830">
        <w:rPr>
          <w:rFonts w:ascii="Georgia" w:eastAsia="Times New Roman" w:hAnsi="Georgia" w:cs="Times New Roman"/>
          <w:color w:val="333333"/>
          <w:sz w:val="28"/>
          <w:szCs w:val="28"/>
          <w:lang w:eastAsia="ru-RU"/>
        </w:rPr>
        <w:t>З метою забезпечення захисту від дії звичайних засобів ураження опорні та зовнішні огороджувальні конструкції (стіни, перекриття, покриття) зазначених будівель і споруд закладів освіти повинні бути виготовлені із залізобетону, цегли або інших кам’яних матеріалів. Бажано використовувати основні опорні стіни, які спираються на фундамент будівлі, в тому числі стіни сходових кліток, ліфтових шахт.</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37" w:name="n41"/>
      <w:bookmarkEnd w:id="37"/>
      <w:r w:rsidRPr="00264830">
        <w:rPr>
          <w:rFonts w:ascii="Georgia" w:eastAsia="Times New Roman" w:hAnsi="Georgia" w:cs="Times New Roman"/>
          <w:color w:val="333333"/>
          <w:sz w:val="28"/>
          <w:szCs w:val="28"/>
          <w:lang w:eastAsia="ru-RU"/>
        </w:rPr>
        <w:t>Використання для створення захищених просторів будівель і споруд, які мають дерев’яні перекриття, не допускається.</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38" w:name="n42"/>
      <w:bookmarkEnd w:id="38"/>
      <w:r w:rsidRPr="00264830">
        <w:rPr>
          <w:rFonts w:ascii="Georgia" w:eastAsia="Times New Roman" w:hAnsi="Georgia" w:cs="Times New Roman"/>
          <w:color w:val="333333"/>
          <w:sz w:val="28"/>
          <w:szCs w:val="28"/>
          <w:lang w:eastAsia="ru-RU"/>
        </w:rPr>
        <w:t>Не допускається для внутрішнього оздоблення захищених просторів використання крихких матеріалів, які у разі удару можуть утворювати дрібні уламки з гострими краями (керамічна плитка, скло тощо).</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39" w:name="n43"/>
      <w:bookmarkEnd w:id="39"/>
      <w:r w:rsidRPr="00264830">
        <w:rPr>
          <w:rFonts w:ascii="Georgia" w:eastAsia="Times New Roman" w:hAnsi="Georgia" w:cs="Times New Roman"/>
          <w:color w:val="333333"/>
          <w:sz w:val="28"/>
          <w:szCs w:val="28"/>
          <w:lang w:eastAsia="ru-RU"/>
        </w:rPr>
        <w:t>8. Захищені простори повинні відповідати таким основним вимогам:</w:t>
      </w:r>
    </w:p>
    <w:p w:rsidR="00264830" w:rsidRPr="00C6497B" w:rsidRDefault="00264830" w:rsidP="00C6497B">
      <w:pPr>
        <w:pStyle w:val="a4"/>
        <w:numPr>
          <w:ilvl w:val="0"/>
          <w:numId w:val="1"/>
        </w:numPr>
        <w:shd w:val="clear" w:color="auto" w:fill="FFFFFF"/>
        <w:spacing w:after="0" w:line="240" w:lineRule="auto"/>
        <w:ind w:left="0" w:firstLine="426"/>
        <w:jc w:val="both"/>
        <w:rPr>
          <w:rFonts w:ascii="Georgia" w:eastAsia="Times New Roman" w:hAnsi="Georgia" w:cs="Times New Roman"/>
          <w:color w:val="333333"/>
          <w:sz w:val="28"/>
          <w:szCs w:val="28"/>
          <w:lang w:eastAsia="ru-RU"/>
        </w:rPr>
      </w:pPr>
      <w:bookmarkStart w:id="40" w:name="n44"/>
      <w:bookmarkEnd w:id="40"/>
      <w:r w:rsidRPr="00C6497B">
        <w:rPr>
          <w:rFonts w:ascii="Georgia" w:eastAsia="Times New Roman" w:hAnsi="Georgia" w:cs="Times New Roman"/>
          <w:color w:val="333333"/>
          <w:sz w:val="28"/>
          <w:szCs w:val="28"/>
          <w:lang w:eastAsia="ru-RU"/>
        </w:rPr>
        <w:t>розташовуються в основній будівлі закладу освіти або безпосередній близькості до неї (рекомендовано до 100 метрів);</w:t>
      </w:r>
    </w:p>
    <w:p w:rsidR="00264830" w:rsidRPr="00C6497B" w:rsidRDefault="00264830" w:rsidP="00C6497B">
      <w:pPr>
        <w:pStyle w:val="a4"/>
        <w:numPr>
          <w:ilvl w:val="0"/>
          <w:numId w:val="1"/>
        </w:numPr>
        <w:shd w:val="clear" w:color="auto" w:fill="FFFFFF"/>
        <w:spacing w:after="0" w:line="240" w:lineRule="auto"/>
        <w:ind w:left="0" w:firstLine="426"/>
        <w:jc w:val="both"/>
        <w:rPr>
          <w:rFonts w:ascii="Georgia" w:eastAsia="Times New Roman" w:hAnsi="Georgia" w:cs="Times New Roman"/>
          <w:color w:val="333333"/>
          <w:sz w:val="28"/>
          <w:szCs w:val="28"/>
          <w:lang w:eastAsia="ru-RU"/>
        </w:rPr>
      </w:pPr>
      <w:bookmarkStart w:id="41" w:name="n45"/>
      <w:bookmarkEnd w:id="41"/>
      <w:r w:rsidRPr="00C6497B">
        <w:rPr>
          <w:rFonts w:ascii="Georgia" w:eastAsia="Times New Roman" w:hAnsi="Georgia" w:cs="Times New Roman"/>
          <w:color w:val="333333"/>
          <w:sz w:val="28"/>
          <w:szCs w:val="28"/>
          <w:lang w:eastAsia="ru-RU"/>
        </w:rPr>
        <w:t>не розміщуються поруч з резервуарами із хімічно небезпечними, легкозаймистими, горючими та вибухонебезпечними речовинами, руйнування яких може призвести до травмування або загибелі учасників освітнього процесу;</w:t>
      </w:r>
    </w:p>
    <w:p w:rsidR="00264830" w:rsidRPr="00C6497B" w:rsidRDefault="00264830" w:rsidP="00C6497B">
      <w:pPr>
        <w:pStyle w:val="a4"/>
        <w:numPr>
          <w:ilvl w:val="0"/>
          <w:numId w:val="1"/>
        </w:numPr>
        <w:shd w:val="clear" w:color="auto" w:fill="FFFFFF"/>
        <w:spacing w:after="0" w:line="240" w:lineRule="auto"/>
        <w:ind w:left="0" w:firstLine="426"/>
        <w:jc w:val="both"/>
        <w:rPr>
          <w:rFonts w:ascii="Georgia" w:eastAsia="Times New Roman" w:hAnsi="Georgia" w:cs="Times New Roman"/>
          <w:color w:val="333333"/>
          <w:sz w:val="28"/>
          <w:szCs w:val="28"/>
          <w:lang w:eastAsia="ru-RU"/>
        </w:rPr>
      </w:pPr>
      <w:bookmarkStart w:id="42" w:name="n46"/>
      <w:bookmarkEnd w:id="42"/>
      <w:r w:rsidRPr="00C6497B">
        <w:rPr>
          <w:rFonts w:ascii="Georgia" w:eastAsia="Times New Roman" w:hAnsi="Georgia" w:cs="Times New Roman"/>
          <w:color w:val="333333"/>
          <w:sz w:val="28"/>
          <w:szCs w:val="28"/>
          <w:lang w:eastAsia="ru-RU"/>
        </w:rPr>
        <w:t>через захищений простір не проходять водопровідні та каналізаційні магістралі, інші магістральні інженерні комунікації (крім внутрішньобудинкових інженерних мереж);</w:t>
      </w:r>
    </w:p>
    <w:p w:rsidR="00264830" w:rsidRPr="00C6497B" w:rsidRDefault="00264830" w:rsidP="00C6497B">
      <w:pPr>
        <w:pStyle w:val="a4"/>
        <w:numPr>
          <w:ilvl w:val="0"/>
          <w:numId w:val="1"/>
        </w:numPr>
        <w:shd w:val="clear" w:color="auto" w:fill="FFFFFF"/>
        <w:spacing w:after="0" w:line="240" w:lineRule="auto"/>
        <w:ind w:left="0" w:firstLine="426"/>
        <w:jc w:val="both"/>
        <w:rPr>
          <w:rFonts w:ascii="Georgia" w:eastAsia="Times New Roman" w:hAnsi="Georgia" w:cs="Times New Roman"/>
          <w:color w:val="333333"/>
          <w:sz w:val="28"/>
          <w:szCs w:val="28"/>
          <w:lang w:eastAsia="ru-RU"/>
        </w:rPr>
      </w:pPr>
      <w:bookmarkStart w:id="43" w:name="n47"/>
      <w:bookmarkEnd w:id="43"/>
      <w:r w:rsidRPr="00C6497B">
        <w:rPr>
          <w:rFonts w:ascii="Georgia" w:eastAsia="Times New Roman" w:hAnsi="Georgia" w:cs="Times New Roman"/>
          <w:color w:val="333333"/>
          <w:sz w:val="28"/>
          <w:szCs w:val="28"/>
          <w:lang w:eastAsia="ru-RU"/>
        </w:rPr>
        <w:t>не зазнають негативного впливу ґрунтових, поверхневих, технологічних або стічних вод;</w:t>
      </w:r>
    </w:p>
    <w:p w:rsidR="00264830" w:rsidRPr="00C6497B" w:rsidRDefault="00264830" w:rsidP="00C6497B">
      <w:pPr>
        <w:pStyle w:val="a4"/>
        <w:numPr>
          <w:ilvl w:val="0"/>
          <w:numId w:val="1"/>
        </w:numPr>
        <w:shd w:val="clear" w:color="auto" w:fill="FFFFFF"/>
        <w:spacing w:after="0" w:line="240" w:lineRule="auto"/>
        <w:ind w:left="0" w:firstLine="426"/>
        <w:jc w:val="both"/>
        <w:rPr>
          <w:rFonts w:ascii="Georgia" w:eastAsia="Times New Roman" w:hAnsi="Georgia" w:cs="Times New Roman"/>
          <w:color w:val="333333"/>
          <w:sz w:val="28"/>
          <w:szCs w:val="28"/>
          <w:lang w:eastAsia="ru-RU"/>
        </w:rPr>
      </w:pPr>
      <w:bookmarkStart w:id="44" w:name="n48"/>
      <w:bookmarkEnd w:id="44"/>
      <w:r w:rsidRPr="00C6497B">
        <w:rPr>
          <w:rFonts w:ascii="Georgia" w:eastAsia="Times New Roman" w:hAnsi="Georgia" w:cs="Times New Roman"/>
          <w:color w:val="333333"/>
          <w:sz w:val="28"/>
          <w:szCs w:val="28"/>
          <w:lang w:eastAsia="ru-RU"/>
        </w:rPr>
        <w:t>мають рівну підлогу, придатну для встановлення місць для сидіння (лежання);</w:t>
      </w:r>
    </w:p>
    <w:p w:rsidR="00264830" w:rsidRPr="00C6497B" w:rsidRDefault="00264830" w:rsidP="00C6497B">
      <w:pPr>
        <w:pStyle w:val="a4"/>
        <w:numPr>
          <w:ilvl w:val="0"/>
          <w:numId w:val="1"/>
        </w:numPr>
        <w:shd w:val="clear" w:color="auto" w:fill="FFFFFF"/>
        <w:spacing w:after="0" w:line="240" w:lineRule="auto"/>
        <w:ind w:left="0" w:firstLine="426"/>
        <w:jc w:val="both"/>
        <w:rPr>
          <w:rFonts w:ascii="Georgia" w:eastAsia="Times New Roman" w:hAnsi="Georgia" w:cs="Times New Roman"/>
          <w:color w:val="333333"/>
          <w:sz w:val="28"/>
          <w:szCs w:val="28"/>
          <w:lang w:eastAsia="ru-RU"/>
        </w:rPr>
      </w:pPr>
      <w:bookmarkStart w:id="45" w:name="n49"/>
      <w:bookmarkEnd w:id="45"/>
      <w:r w:rsidRPr="00C6497B">
        <w:rPr>
          <w:rFonts w:ascii="Georgia" w:eastAsia="Times New Roman" w:hAnsi="Georgia" w:cs="Times New Roman"/>
          <w:color w:val="333333"/>
          <w:sz w:val="28"/>
          <w:szCs w:val="28"/>
          <w:lang w:eastAsia="ru-RU"/>
        </w:rPr>
        <w:t>забезпечені електроживленням та штучним освітленням;</w:t>
      </w:r>
    </w:p>
    <w:p w:rsidR="00264830" w:rsidRPr="00C6497B" w:rsidRDefault="00264830" w:rsidP="00C6497B">
      <w:pPr>
        <w:pStyle w:val="a4"/>
        <w:numPr>
          <w:ilvl w:val="0"/>
          <w:numId w:val="1"/>
        </w:numPr>
        <w:shd w:val="clear" w:color="auto" w:fill="FFFFFF"/>
        <w:spacing w:after="0" w:line="240" w:lineRule="auto"/>
        <w:ind w:left="0" w:firstLine="426"/>
        <w:jc w:val="both"/>
        <w:rPr>
          <w:rFonts w:ascii="Georgia" w:eastAsia="Times New Roman" w:hAnsi="Georgia" w:cs="Times New Roman"/>
          <w:color w:val="333333"/>
          <w:sz w:val="28"/>
          <w:szCs w:val="28"/>
          <w:lang w:eastAsia="ru-RU"/>
        </w:rPr>
      </w:pPr>
      <w:bookmarkStart w:id="46" w:name="n50"/>
      <w:bookmarkEnd w:id="46"/>
      <w:r w:rsidRPr="00C6497B">
        <w:rPr>
          <w:rFonts w:ascii="Georgia" w:eastAsia="Times New Roman" w:hAnsi="Georgia" w:cs="Times New Roman"/>
          <w:color w:val="333333"/>
          <w:sz w:val="28"/>
          <w:szCs w:val="28"/>
          <w:lang w:eastAsia="ru-RU"/>
        </w:rPr>
        <w:t>не використовуються для зберігання хімічно небезпечних, легкозаймистих речовин;</w:t>
      </w:r>
    </w:p>
    <w:p w:rsidR="00264830" w:rsidRPr="00C6497B" w:rsidRDefault="00264830" w:rsidP="00C6497B">
      <w:pPr>
        <w:pStyle w:val="a4"/>
        <w:numPr>
          <w:ilvl w:val="0"/>
          <w:numId w:val="1"/>
        </w:numPr>
        <w:shd w:val="clear" w:color="auto" w:fill="FFFFFF"/>
        <w:spacing w:after="0" w:line="240" w:lineRule="auto"/>
        <w:ind w:left="0" w:firstLine="426"/>
        <w:jc w:val="both"/>
        <w:rPr>
          <w:rFonts w:ascii="Georgia" w:eastAsia="Times New Roman" w:hAnsi="Georgia" w:cs="Times New Roman"/>
          <w:color w:val="333333"/>
          <w:sz w:val="28"/>
          <w:szCs w:val="28"/>
          <w:lang w:eastAsia="ru-RU"/>
        </w:rPr>
      </w:pPr>
      <w:bookmarkStart w:id="47" w:name="n51"/>
      <w:bookmarkEnd w:id="47"/>
      <w:r w:rsidRPr="00C6497B">
        <w:rPr>
          <w:rFonts w:ascii="Georgia" w:eastAsia="Times New Roman" w:hAnsi="Georgia" w:cs="Times New Roman"/>
          <w:color w:val="333333"/>
          <w:sz w:val="28"/>
          <w:szCs w:val="28"/>
          <w:lang w:eastAsia="ru-RU"/>
        </w:rPr>
        <w:t>перебувають у задовільному санітарному та протипожежному стані (відповідно до вимог протипожежних та санітарних правил);</w:t>
      </w:r>
    </w:p>
    <w:p w:rsidR="00264830" w:rsidRPr="00C6497B" w:rsidRDefault="00264830" w:rsidP="00C6497B">
      <w:pPr>
        <w:pStyle w:val="a4"/>
        <w:numPr>
          <w:ilvl w:val="0"/>
          <w:numId w:val="1"/>
        </w:numPr>
        <w:shd w:val="clear" w:color="auto" w:fill="FFFFFF"/>
        <w:spacing w:after="0" w:line="240" w:lineRule="auto"/>
        <w:ind w:left="0" w:firstLine="426"/>
        <w:jc w:val="both"/>
        <w:rPr>
          <w:rFonts w:ascii="Georgia" w:eastAsia="Times New Roman" w:hAnsi="Georgia" w:cs="Times New Roman"/>
          <w:color w:val="333333"/>
          <w:sz w:val="28"/>
          <w:szCs w:val="28"/>
          <w:lang w:eastAsia="ru-RU"/>
        </w:rPr>
      </w:pPr>
      <w:bookmarkStart w:id="48" w:name="n52"/>
      <w:bookmarkEnd w:id="48"/>
      <w:r w:rsidRPr="00C6497B">
        <w:rPr>
          <w:rFonts w:ascii="Georgia" w:eastAsia="Times New Roman" w:hAnsi="Georgia" w:cs="Times New Roman"/>
          <w:color w:val="333333"/>
          <w:sz w:val="28"/>
          <w:szCs w:val="28"/>
          <w:lang w:eastAsia="ru-RU"/>
        </w:rPr>
        <w:t>забезпечені не менше ніж двома евакуаційними виходами, один з яких може бути аварійним (у разі розміщення в захищеному просторі менше ніж 50 учасників освітнього процесу та відстані від найвіддаленішої точки до виходу не більше 25 метрів - одним евакуаційним виходом);</w:t>
      </w:r>
    </w:p>
    <w:p w:rsidR="00264830" w:rsidRPr="00C6497B" w:rsidRDefault="00264830" w:rsidP="00C6497B">
      <w:pPr>
        <w:pStyle w:val="a4"/>
        <w:numPr>
          <w:ilvl w:val="0"/>
          <w:numId w:val="1"/>
        </w:numPr>
        <w:shd w:val="clear" w:color="auto" w:fill="FFFFFF"/>
        <w:spacing w:after="0" w:line="240" w:lineRule="auto"/>
        <w:ind w:left="0" w:firstLine="426"/>
        <w:jc w:val="both"/>
        <w:rPr>
          <w:rFonts w:ascii="Georgia" w:eastAsia="Times New Roman" w:hAnsi="Georgia" w:cs="Times New Roman"/>
          <w:color w:val="333333"/>
          <w:sz w:val="28"/>
          <w:szCs w:val="28"/>
          <w:lang w:eastAsia="ru-RU"/>
        </w:rPr>
      </w:pPr>
      <w:bookmarkStart w:id="49" w:name="n53"/>
      <w:bookmarkEnd w:id="49"/>
      <w:r w:rsidRPr="00C6497B">
        <w:rPr>
          <w:rFonts w:ascii="Georgia" w:eastAsia="Times New Roman" w:hAnsi="Georgia" w:cs="Times New Roman"/>
          <w:color w:val="333333"/>
          <w:sz w:val="28"/>
          <w:szCs w:val="28"/>
          <w:lang w:eastAsia="ru-RU"/>
        </w:rPr>
        <w:t>пристосовані для вільного доступу осіб з інвалідністю та інших маломобільних груп населення.</w:t>
      </w:r>
    </w:p>
    <w:p w:rsidR="00C6497B" w:rsidRDefault="00C6497B"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50" w:name="n54"/>
      <w:bookmarkEnd w:id="50"/>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r w:rsidRPr="00264830">
        <w:rPr>
          <w:rFonts w:ascii="Georgia" w:eastAsia="Times New Roman" w:hAnsi="Georgia" w:cs="Times New Roman"/>
          <w:color w:val="333333"/>
          <w:sz w:val="28"/>
          <w:szCs w:val="28"/>
          <w:lang w:eastAsia="ru-RU"/>
        </w:rPr>
        <w:t>9. Кількість учасників освітнього процесу, що може бути розміщена у захищеному просторі, розраховується виходячи з 1,2 кв. метра на учасника, що підлягає укриттю (у разі одноярусного розташування місць для сидіння (лежання), 1 кв. метр (у разі двоярусного розташування) та 0,8 кв. метра на учасника, що підлягає укриттю (у разі триярусного розташування).</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51" w:name="n55"/>
      <w:bookmarkEnd w:id="51"/>
      <w:r w:rsidRPr="00264830">
        <w:rPr>
          <w:rFonts w:ascii="Georgia" w:eastAsia="Times New Roman" w:hAnsi="Georgia" w:cs="Times New Roman"/>
          <w:color w:val="333333"/>
          <w:sz w:val="28"/>
          <w:szCs w:val="28"/>
          <w:lang w:eastAsia="ru-RU"/>
        </w:rPr>
        <w:lastRenderedPageBreak/>
        <w:t>10. Висота захищених просторів повинна становити не менше 2 метрів (допускається не менше 1,8 метра, якщо це передбачено проектною документацією на будівництво), а до частин, що виступають, окремих будівельних конструкцій та інженерних комунікацій (крім дверних отворів) - не менше 1,4 метра.</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52" w:name="n56"/>
      <w:bookmarkEnd w:id="52"/>
      <w:r w:rsidRPr="00264830">
        <w:rPr>
          <w:rFonts w:ascii="Georgia" w:eastAsia="Times New Roman" w:hAnsi="Georgia" w:cs="Times New Roman"/>
          <w:color w:val="333333"/>
          <w:sz w:val="28"/>
          <w:szCs w:val="28"/>
          <w:lang w:eastAsia="ru-RU"/>
        </w:rPr>
        <w:t>Ширина дверних отворів становить не менше ніж 0,9 метра (допускається не менше 0,8 метра, якщо це передбачено проектною документацією на будівництво). Перетинання дверних отворів будівельними конструкціями або інженерними комунікаціями не допускається.</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53" w:name="n57"/>
      <w:bookmarkEnd w:id="53"/>
      <w:r w:rsidRPr="00264830">
        <w:rPr>
          <w:rFonts w:ascii="Georgia" w:eastAsia="Times New Roman" w:hAnsi="Georgia" w:cs="Times New Roman"/>
          <w:color w:val="333333"/>
          <w:sz w:val="28"/>
          <w:szCs w:val="28"/>
          <w:lang w:eastAsia="ru-RU"/>
        </w:rPr>
        <w:t>11. Внутрішній об’єм захищених просторів повинен бути не менше 1,5 куб. метра на одного учасника освітнього простору, що підлягає укриттю. Захищений простір повинен мати природну або примусову вентиляцію.</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54" w:name="n58"/>
      <w:bookmarkEnd w:id="54"/>
      <w:r w:rsidRPr="00264830">
        <w:rPr>
          <w:rFonts w:ascii="Georgia" w:eastAsia="Times New Roman" w:hAnsi="Georgia" w:cs="Times New Roman"/>
          <w:color w:val="333333"/>
          <w:sz w:val="28"/>
          <w:szCs w:val="28"/>
          <w:lang w:eastAsia="ru-RU"/>
        </w:rPr>
        <w:t>Природна вентиляція захищеного простору, розташованого на першому поверсі будівель і споруд закладів освіти, повинна здійснюватися через прорізи, що встановлені у верхній частині вікон або стін.</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55" w:name="n59"/>
      <w:bookmarkEnd w:id="55"/>
      <w:r w:rsidRPr="00264830">
        <w:rPr>
          <w:rFonts w:ascii="Georgia" w:eastAsia="Times New Roman" w:hAnsi="Georgia" w:cs="Times New Roman"/>
          <w:color w:val="333333"/>
          <w:sz w:val="28"/>
          <w:szCs w:val="28"/>
          <w:lang w:eastAsia="ru-RU"/>
        </w:rPr>
        <w:t>Примусова вентиляція (з механічним спонуканням) передбачається для захищених просторів, у яких розміщується понад 50 учасників освітнього процесу. Примусову вентиляцію рекомендується передбачати з використанням вентиляторів з електричним та/або ручним приводом.</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56" w:name="n60"/>
      <w:bookmarkEnd w:id="56"/>
      <w:r w:rsidRPr="00264830">
        <w:rPr>
          <w:rFonts w:ascii="Georgia" w:eastAsia="Times New Roman" w:hAnsi="Georgia" w:cs="Times New Roman"/>
          <w:color w:val="333333"/>
          <w:sz w:val="28"/>
          <w:szCs w:val="28"/>
          <w:lang w:eastAsia="ru-RU"/>
        </w:rPr>
        <w:t>У захищених просторах, що мають примусову вентиляцію слід передбачати вентиляційні приміщення, розміри яких визначаються за габаритами обладнання та площею, яка необхідна для його обслуговування. Допускається розташування частини вентиляційного обладнання поза захищеним простором.</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57" w:name="n61"/>
      <w:bookmarkEnd w:id="57"/>
      <w:r w:rsidRPr="00264830">
        <w:rPr>
          <w:rFonts w:ascii="Georgia" w:eastAsia="Times New Roman" w:hAnsi="Georgia" w:cs="Times New Roman"/>
          <w:color w:val="333333"/>
          <w:sz w:val="28"/>
          <w:szCs w:val="28"/>
          <w:lang w:eastAsia="ru-RU"/>
        </w:rPr>
        <w:t>Повітрозабірні пристрої вентиляційних систем з механічним спонуканням слід розташовувати на висоті не менше 2 метрів, а у разі розміщення їх у зеленій зоні - не менше 1 метра від рівня землі та обладнати козирком для захисту від потрапляння опадів.</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58" w:name="n62"/>
      <w:bookmarkEnd w:id="58"/>
      <w:r w:rsidRPr="00264830">
        <w:rPr>
          <w:rFonts w:ascii="Georgia" w:eastAsia="Times New Roman" w:hAnsi="Georgia" w:cs="Times New Roman"/>
          <w:color w:val="333333"/>
          <w:sz w:val="28"/>
          <w:szCs w:val="28"/>
          <w:lang w:eastAsia="ru-RU"/>
        </w:rPr>
        <w:t>12. З метою забезпечення нормальних умов життєдіяльності захищені простори підлягають забезпеченню необхідним майном, інвентарем, засобами та матеріалами для безперервного перебування в них учасників освітнього простору не менше чотирьох годин.</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59" w:name="n63"/>
      <w:bookmarkEnd w:id="59"/>
      <w:r w:rsidRPr="00264830">
        <w:rPr>
          <w:rFonts w:ascii="Georgia" w:eastAsia="Times New Roman" w:hAnsi="Georgia" w:cs="Times New Roman"/>
          <w:color w:val="333333"/>
          <w:sz w:val="28"/>
          <w:szCs w:val="28"/>
          <w:lang w:eastAsia="ru-RU"/>
        </w:rPr>
        <w:t>З цією метою захищені простори забезпечуються:</w:t>
      </w:r>
    </w:p>
    <w:p w:rsidR="00264830" w:rsidRPr="00C6497B" w:rsidRDefault="00264830" w:rsidP="00C6497B">
      <w:pPr>
        <w:pStyle w:val="a4"/>
        <w:numPr>
          <w:ilvl w:val="0"/>
          <w:numId w:val="1"/>
        </w:numPr>
        <w:shd w:val="clear" w:color="auto" w:fill="FFFFFF"/>
        <w:spacing w:after="0" w:line="240" w:lineRule="auto"/>
        <w:ind w:left="0" w:firstLine="426"/>
        <w:jc w:val="both"/>
        <w:rPr>
          <w:rFonts w:ascii="Georgia" w:eastAsia="Times New Roman" w:hAnsi="Georgia" w:cs="Times New Roman"/>
          <w:color w:val="333333"/>
          <w:sz w:val="28"/>
          <w:szCs w:val="28"/>
          <w:lang w:eastAsia="ru-RU"/>
        </w:rPr>
      </w:pPr>
      <w:bookmarkStart w:id="60" w:name="n64"/>
      <w:bookmarkEnd w:id="60"/>
      <w:r w:rsidRPr="00C6497B">
        <w:rPr>
          <w:rFonts w:ascii="Georgia" w:eastAsia="Times New Roman" w:hAnsi="Georgia" w:cs="Times New Roman"/>
          <w:color w:val="333333"/>
          <w:sz w:val="28"/>
          <w:szCs w:val="28"/>
          <w:lang w:eastAsia="ru-RU"/>
        </w:rPr>
        <w:t>місцями для сидіння (лежання);</w:t>
      </w:r>
    </w:p>
    <w:p w:rsidR="00264830" w:rsidRPr="00C6497B" w:rsidRDefault="00264830" w:rsidP="00C6497B">
      <w:pPr>
        <w:pStyle w:val="a4"/>
        <w:numPr>
          <w:ilvl w:val="0"/>
          <w:numId w:val="1"/>
        </w:numPr>
        <w:shd w:val="clear" w:color="auto" w:fill="FFFFFF"/>
        <w:spacing w:after="0" w:line="240" w:lineRule="auto"/>
        <w:ind w:left="0" w:firstLine="426"/>
        <w:jc w:val="both"/>
        <w:rPr>
          <w:rFonts w:ascii="Georgia" w:eastAsia="Times New Roman" w:hAnsi="Georgia" w:cs="Times New Roman"/>
          <w:color w:val="333333"/>
          <w:sz w:val="28"/>
          <w:szCs w:val="28"/>
          <w:lang w:eastAsia="ru-RU"/>
        </w:rPr>
      </w:pPr>
      <w:bookmarkStart w:id="61" w:name="n65"/>
      <w:bookmarkEnd w:id="61"/>
      <w:r w:rsidRPr="00C6497B">
        <w:rPr>
          <w:rFonts w:ascii="Georgia" w:eastAsia="Times New Roman" w:hAnsi="Georgia" w:cs="Times New Roman"/>
          <w:color w:val="333333"/>
          <w:sz w:val="28"/>
          <w:szCs w:val="28"/>
          <w:lang w:eastAsia="ru-RU"/>
        </w:rPr>
        <w:t>ємкостями з питною (з розрахунку 2 літри на одну особу) та технічною водою (за відсутності централізованого водопостачання);</w:t>
      </w:r>
    </w:p>
    <w:p w:rsidR="00264830" w:rsidRPr="00C6497B" w:rsidRDefault="00264830" w:rsidP="00C6497B">
      <w:pPr>
        <w:pStyle w:val="a4"/>
        <w:numPr>
          <w:ilvl w:val="0"/>
          <w:numId w:val="1"/>
        </w:numPr>
        <w:shd w:val="clear" w:color="auto" w:fill="FFFFFF"/>
        <w:spacing w:after="0" w:line="240" w:lineRule="auto"/>
        <w:ind w:left="0" w:firstLine="426"/>
        <w:jc w:val="both"/>
        <w:rPr>
          <w:rFonts w:ascii="Georgia" w:eastAsia="Times New Roman" w:hAnsi="Georgia" w:cs="Times New Roman"/>
          <w:color w:val="333333"/>
          <w:sz w:val="28"/>
          <w:szCs w:val="28"/>
          <w:lang w:eastAsia="ru-RU"/>
        </w:rPr>
      </w:pPr>
      <w:bookmarkStart w:id="62" w:name="n66"/>
      <w:bookmarkEnd w:id="62"/>
      <w:r w:rsidRPr="00C6497B">
        <w:rPr>
          <w:rFonts w:ascii="Georgia" w:eastAsia="Times New Roman" w:hAnsi="Georgia" w:cs="Times New Roman"/>
          <w:color w:val="333333"/>
          <w:sz w:val="28"/>
          <w:szCs w:val="28"/>
          <w:lang w:eastAsia="ru-RU"/>
        </w:rPr>
        <w:t>контейнерами для зберігання харчових продуктів та сухих відходів;</w:t>
      </w:r>
    </w:p>
    <w:p w:rsidR="00264830" w:rsidRPr="00C6497B" w:rsidRDefault="00264830" w:rsidP="00C6497B">
      <w:pPr>
        <w:pStyle w:val="a4"/>
        <w:numPr>
          <w:ilvl w:val="0"/>
          <w:numId w:val="1"/>
        </w:numPr>
        <w:shd w:val="clear" w:color="auto" w:fill="FFFFFF"/>
        <w:spacing w:after="0" w:line="240" w:lineRule="auto"/>
        <w:ind w:left="0" w:firstLine="426"/>
        <w:jc w:val="both"/>
        <w:rPr>
          <w:rFonts w:ascii="Georgia" w:eastAsia="Times New Roman" w:hAnsi="Georgia" w:cs="Times New Roman"/>
          <w:color w:val="333333"/>
          <w:sz w:val="28"/>
          <w:szCs w:val="28"/>
          <w:lang w:eastAsia="ru-RU"/>
        </w:rPr>
      </w:pPr>
      <w:bookmarkStart w:id="63" w:name="n67"/>
      <w:bookmarkEnd w:id="63"/>
      <w:r w:rsidRPr="00C6497B">
        <w:rPr>
          <w:rFonts w:ascii="Georgia" w:eastAsia="Times New Roman" w:hAnsi="Georgia" w:cs="Times New Roman"/>
          <w:color w:val="333333"/>
          <w:sz w:val="28"/>
          <w:szCs w:val="28"/>
          <w:lang w:eastAsia="ru-RU"/>
        </w:rPr>
        <w:t>виносними баками, що щільно закриваються, для нечистот (для будівель і споруд, у яких відсутня система каналізації), розміщених у спеціально призначених для цього приміщеннях;</w:t>
      </w:r>
    </w:p>
    <w:p w:rsidR="00264830" w:rsidRPr="00C6497B" w:rsidRDefault="00264830" w:rsidP="00C6497B">
      <w:pPr>
        <w:pStyle w:val="a4"/>
        <w:numPr>
          <w:ilvl w:val="0"/>
          <w:numId w:val="1"/>
        </w:numPr>
        <w:shd w:val="clear" w:color="auto" w:fill="FFFFFF"/>
        <w:spacing w:after="0" w:line="240" w:lineRule="auto"/>
        <w:ind w:left="0" w:firstLine="426"/>
        <w:jc w:val="both"/>
        <w:rPr>
          <w:rFonts w:ascii="Georgia" w:eastAsia="Times New Roman" w:hAnsi="Georgia" w:cs="Times New Roman"/>
          <w:color w:val="333333"/>
          <w:sz w:val="28"/>
          <w:szCs w:val="28"/>
          <w:lang w:eastAsia="ru-RU"/>
        </w:rPr>
      </w:pPr>
      <w:bookmarkStart w:id="64" w:name="n68"/>
      <w:bookmarkEnd w:id="64"/>
      <w:r w:rsidRPr="00C6497B">
        <w:rPr>
          <w:rFonts w:ascii="Georgia" w:eastAsia="Times New Roman" w:hAnsi="Georgia" w:cs="Times New Roman"/>
          <w:color w:val="333333"/>
          <w:sz w:val="28"/>
          <w:szCs w:val="28"/>
          <w:lang w:eastAsia="ru-RU"/>
        </w:rPr>
        <w:t>резервним штучним освітленням (електричними ліхтарями тощо) та електроживленням;</w:t>
      </w:r>
    </w:p>
    <w:p w:rsidR="00264830" w:rsidRPr="00C6497B" w:rsidRDefault="00264830" w:rsidP="00C6497B">
      <w:pPr>
        <w:pStyle w:val="a4"/>
        <w:numPr>
          <w:ilvl w:val="0"/>
          <w:numId w:val="1"/>
        </w:numPr>
        <w:shd w:val="clear" w:color="auto" w:fill="FFFFFF"/>
        <w:spacing w:after="0" w:line="240" w:lineRule="auto"/>
        <w:ind w:left="0" w:firstLine="426"/>
        <w:jc w:val="both"/>
        <w:rPr>
          <w:rFonts w:ascii="Georgia" w:eastAsia="Times New Roman" w:hAnsi="Georgia" w:cs="Times New Roman"/>
          <w:color w:val="333333"/>
          <w:sz w:val="28"/>
          <w:szCs w:val="28"/>
          <w:lang w:eastAsia="ru-RU"/>
        </w:rPr>
      </w:pPr>
      <w:bookmarkStart w:id="65" w:name="n69"/>
      <w:bookmarkEnd w:id="65"/>
      <w:r w:rsidRPr="00C6497B">
        <w:rPr>
          <w:rFonts w:ascii="Georgia" w:eastAsia="Times New Roman" w:hAnsi="Georgia" w:cs="Times New Roman"/>
          <w:color w:val="333333"/>
          <w:sz w:val="28"/>
          <w:szCs w:val="28"/>
          <w:lang w:eastAsia="ru-RU"/>
        </w:rPr>
        <w:t>первинними засобами пожежогасіння (відповідно до вимог протипожежних правил та встановлених норм для приміщень відповідного функціонального призначення);</w:t>
      </w:r>
    </w:p>
    <w:p w:rsidR="00264830" w:rsidRPr="00C6497B" w:rsidRDefault="00264830" w:rsidP="00C6497B">
      <w:pPr>
        <w:pStyle w:val="a4"/>
        <w:numPr>
          <w:ilvl w:val="0"/>
          <w:numId w:val="1"/>
        </w:numPr>
        <w:shd w:val="clear" w:color="auto" w:fill="FFFFFF"/>
        <w:spacing w:after="0" w:line="240" w:lineRule="auto"/>
        <w:ind w:left="0" w:firstLine="426"/>
        <w:jc w:val="both"/>
        <w:rPr>
          <w:rFonts w:ascii="Georgia" w:eastAsia="Times New Roman" w:hAnsi="Georgia" w:cs="Times New Roman"/>
          <w:color w:val="333333"/>
          <w:sz w:val="28"/>
          <w:szCs w:val="28"/>
          <w:lang w:eastAsia="ru-RU"/>
        </w:rPr>
      </w:pPr>
      <w:bookmarkStart w:id="66" w:name="n70"/>
      <w:bookmarkEnd w:id="66"/>
      <w:r w:rsidRPr="00C6497B">
        <w:rPr>
          <w:rFonts w:ascii="Georgia" w:eastAsia="Times New Roman" w:hAnsi="Georgia" w:cs="Times New Roman"/>
          <w:color w:val="333333"/>
          <w:sz w:val="28"/>
          <w:szCs w:val="28"/>
          <w:lang w:eastAsia="ru-RU"/>
        </w:rPr>
        <w:lastRenderedPageBreak/>
        <w:t>лікарськими засобами, виробами медичного призначення;</w:t>
      </w:r>
    </w:p>
    <w:p w:rsidR="00264830" w:rsidRPr="00C6497B" w:rsidRDefault="00264830" w:rsidP="00C6497B">
      <w:pPr>
        <w:pStyle w:val="a4"/>
        <w:numPr>
          <w:ilvl w:val="0"/>
          <w:numId w:val="1"/>
        </w:numPr>
        <w:shd w:val="clear" w:color="auto" w:fill="FFFFFF"/>
        <w:spacing w:after="0" w:line="240" w:lineRule="auto"/>
        <w:ind w:left="0" w:firstLine="426"/>
        <w:jc w:val="both"/>
        <w:rPr>
          <w:rFonts w:ascii="Georgia" w:eastAsia="Times New Roman" w:hAnsi="Georgia" w:cs="Times New Roman"/>
          <w:color w:val="333333"/>
          <w:sz w:val="28"/>
          <w:szCs w:val="28"/>
          <w:lang w:eastAsia="ru-RU"/>
        </w:rPr>
      </w:pPr>
      <w:bookmarkStart w:id="67" w:name="n71"/>
      <w:bookmarkEnd w:id="67"/>
      <w:r w:rsidRPr="00C6497B">
        <w:rPr>
          <w:rFonts w:ascii="Georgia" w:eastAsia="Times New Roman" w:hAnsi="Georgia" w:cs="Times New Roman"/>
          <w:color w:val="333333"/>
          <w:sz w:val="28"/>
          <w:szCs w:val="28"/>
          <w:lang w:eastAsia="ru-RU"/>
        </w:rPr>
        <w:t>засобами зв’язку і оповіщення (телефоном, радіоприймачем, Інтернетом, рекомендовано встановлення Wi-Fi-пристроїв);</w:t>
      </w:r>
    </w:p>
    <w:p w:rsidR="00264830" w:rsidRPr="00C6497B" w:rsidRDefault="00264830" w:rsidP="00C6497B">
      <w:pPr>
        <w:pStyle w:val="a4"/>
        <w:numPr>
          <w:ilvl w:val="0"/>
          <w:numId w:val="1"/>
        </w:numPr>
        <w:shd w:val="clear" w:color="auto" w:fill="FFFFFF"/>
        <w:spacing w:after="0" w:line="240" w:lineRule="auto"/>
        <w:ind w:left="0" w:firstLine="426"/>
        <w:jc w:val="both"/>
        <w:rPr>
          <w:rFonts w:ascii="Georgia" w:eastAsia="Times New Roman" w:hAnsi="Georgia" w:cs="Times New Roman"/>
          <w:color w:val="333333"/>
          <w:sz w:val="28"/>
          <w:szCs w:val="28"/>
          <w:lang w:eastAsia="ru-RU"/>
        </w:rPr>
      </w:pPr>
      <w:bookmarkStart w:id="68" w:name="n72"/>
      <w:bookmarkEnd w:id="68"/>
      <w:r w:rsidRPr="00C6497B">
        <w:rPr>
          <w:rFonts w:ascii="Georgia" w:eastAsia="Times New Roman" w:hAnsi="Georgia" w:cs="Times New Roman"/>
          <w:color w:val="333333"/>
          <w:sz w:val="28"/>
          <w:szCs w:val="28"/>
          <w:lang w:eastAsia="ru-RU"/>
        </w:rPr>
        <w:t>шанцевим інструментом (лопатами штиковими та совковими, ломами, сокирами, пилками-ножівками по дереву, металу тощо).</w:t>
      </w:r>
    </w:p>
    <w:p w:rsidR="00C6497B" w:rsidRDefault="00C6497B"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69" w:name="n73"/>
      <w:bookmarkEnd w:id="69"/>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r w:rsidRPr="00264830">
        <w:rPr>
          <w:rFonts w:ascii="Georgia" w:eastAsia="Times New Roman" w:hAnsi="Georgia" w:cs="Times New Roman"/>
          <w:color w:val="333333"/>
          <w:sz w:val="28"/>
          <w:szCs w:val="28"/>
          <w:lang w:eastAsia="ru-RU"/>
        </w:rPr>
        <w:t>13. Біля вхідних дверей захищеного простору повинна вивішуватися табличка розміром 50 </w:t>
      </w:r>
      <w:r w:rsidRPr="00264830">
        <w:rPr>
          <w:rFonts w:ascii="Georgia" w:eastAsia="Arial Unicode MS" w:hAnsi="Georgia" w:cs="Arial Unicode MS"/>
          <w:b/>
          <w:bCs/>
          <w:color w:val="333333"/>
          <w:sz w:val="28"/>
          <w:szCs w:val="28"/>
          <w:lang w:eastAsia="ru-RU"/>
        </w:rPr>
        <w:t>×</w:t>
      </w:r>
      <w:r w:rsidRPr="00264830">
        <w:rPr>
          <w:rFonts w:ascii="Georgia" w:eastAsia="Times New Roman" w:hAnsi="Georgia" w:cs="Times New Roman"/>
          <w:color w:val="333333"/>
          <w:sz w:val="28"/>
          <w:szCs w:val="28"/>
          <w:lang w:eastAsia="ru-RU"/>
        </w:rPr>
        <w:t xml:space="preserve"> 60 сантиметрів з написом </w:t>
      </w:r>
      <w:r w:rsidRPr="00264830">
        <w:rPr>
          <w:rFonts w:ascii="Georgia" w:eastAsia="Times New Roman" w:hAnsi="Georgia" w:cs="Times New Roman"/>
          <w:b/>
          <w:color w:val="333333"/>
          <w:sz w:val="28"/>
          <w:szCs w:val="28"/>
          <w:lang w:eastAsia="ru-RU"/>
        </w:rPr>
        <w:t>“Місце для захисту”</w:t>
      </w:r>
      <w:r w:rsidRPr="00264830">
        <w:rPr>
          <w:rFonts w:ascii="Georgia" w:eastAsia="Times New Roman" w:hAnsi="Georgia" w:cs="Times New Roman"/>
          <w:color w:val="333333"/>
          <w:sz w:val="28"/>
          <w:szCs w:val="28"/>
          <w:lang w:eastAsia="ru-RU"/>
        </w:rPr>
        <w:t>, на якій необхідно зазначати місце розташування будівлі чи споруди, її балансоутримувача, адресу і місце зберігання ключів.</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70" w:name="n74"/>
      <w:bookmarkEnd w:id="70"/>
      <w:r w:rsidRPr="00264830">
        <w:rPr>
          <w:rFonts w:ascii="Georgia" w:eastAsia="Times New Roman" w:hAnsi="Georgia" w:cs="Times New Roman"/>
          <w:color w:val="333333"/>
          <w:sz w:val="28"/>
          <w:szCs w:val="28"/>
          <w:lang w:eastAsia="ru-RU"/>
        </w:rPr>
        <w:t>14. Інженерно-технічні рішення щодо створення захищених просторів можуть передбачати або не передбачати втручання у конструкції будівель і споруд закладів освіти.</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71" w:name="n75"/>
      <w:bookmarkEnd w:id="71"/>
      <w:r w:rsidRPr="00264830">
        <w:rPr>
          <w:rFonts w:ascii="Georgia" w:eastAsia="Times New Roman" w:hAnsi="Georgia" w:cs="Times New Roman"/>
          <w:color w:val="333333"/>
          <w:sz w:val="28"/>
          <w:szCs w:val="28"/>
          <w:lang w:eastAsia="ru-RU"/>
        </w:rPr>
        <w:t>15. Зовнішні огороджувальні конструкції захищених просторів не повинні мати великих прорізів (крім дверних та віконних). Приміщення у будинках і спорудах з площею прорізів огороджувальних конструкцій 50 відсотків та більше не можуть використовуватися як захищені простори.</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72" w:name="n76"/>
      <w:bookmarkEnd w:id="72"/>
      <w:r w:rsidRPr="00264830">
        <w:rPr>
          <w:rFonts w:ascii="Georgia" w:eastAsia="Times New Roman" w:hAnsi="Georgia" w:cs="Times New Roman"/>
          <w:color w:val="333333"/>
          <w:sz w:val="28"/>
          <w:szCs w:val="28"/>
          <w:lang w:eastAsia="ru-RU"/>
        </w:rPr>
        <w:t>Зовнішні огороджувальні конструкції захищених просторів повинні мати товщину стіни:</w:t>
      </w:r>
    </w:p>
    <w:p w:rsidR="00264830" w:rsidRPr="007B111C" w:rsidRDefault="00264830" w:rsidP="007B111C">
      <w:pPr>
        <w:pStyle w:val="a4"/>
        <w:numPr>
          <w:ilvl w:val="0"/>
          <w:numId w:val="2"/>
        </w:numPr>
        <w:shd w:val="clear" w:color="auto" w:fill="FFFFFF"/>
        <w:spacing w:after="150" w:line="240" w:lineRule="auto"/>
        <w:ind w:left="567" w:hanging="141"/>
        <w:jc w:val="both"/>
        <w:rPr>
          <w:rFonts w:ascii="Georgia" w:eastAsia="Times New Roman" w:hAnsi="Georgia" w:cs="Times New Roman"/>
          <w:color w:val="333333"/>
          <w:sz w:val="28"/>
          <w:szCs w:val="28"/>
          <w:lang w:eastAsia="ru-RU"/>
        </w:rPr>
      </w:pPr>
      <w:bookmarkStart w:id="73" w:name="n77"/>
      <w:bookmarkEnd w:id="73"/>
      <w:r w:rsidRPr="007B111C">
        <w:rPr>
          <w:rFonts w:ascii="Georgia" w:eastAsia="Times New Roman" w:hAnsi="Georgia" w:cs="Times New Roman"/>
          <w:color w:val="333333"/>
          <w:sz w:val="28"/>
          <w:szCs w:val="28"/>
          <w:lang w:eastAsia="ru-RU"/>
        </w:rPr>
        <w:t>для кам’яних та цегляних стін - не менше 2</w:t>
      </w:r>
      <w:r w:rsidR="007B111C">
        <w:rPr>
          <w:rFonts w:ascii="Georgia" w:eastAsia="Times New Roman" w:hAnsi="Georgia" w:cs="Times New Roman"/>
          <w:color w:val="333333"/>
          <w:sz w:val="28"/>
          <w:szCs w:val="28"/>
          <w:lang w:eastAsia="ru-RU"/>
        </w:rPr>
        <w:t>-2,5 цеглини (від 56 см</w:t>
      </w:r>
      <w:r w:rsidRPr="007B111C">
        <w:rPr>
          <w:rFonts w:ascii="Georgia" w:eastAsia="Times New Roman" w:hAnsi="Georgia" w:cs="Times New Roman"/>
          <w:color w:val="333333"/>
          <w:sz w:val="28"/>
          <w:szCs w:val="28"/>
          <w:lang w:eastAsia="ru-RU"/>
        </w:rPr>
        <w:t>);</w:t>
      </w:r>
    </w:p>
    <w:p w:rsidR="00264830" w:rsidRPr="007B111C" w:rsidRDefault="00264830" w:rsidP="007B111C">
      <w:pPr>
        <w:pStyle w:val="a4"/>
        <w:numPr>
          <w:ilvl w:val="0"/>
          <w:numId w:val="2"/>
        </w:numPr>
        <w:shd w:val="clear" w:color="auto" w:fill="FFFFFF"/>
        <w:spacing w:after="150" w:line="240" w:lineRule="auto"/>
        <w:ind w:left="567" w:hanging="141"/>
        <w:jc w:val="both"/>
        <w:rPr>
          <w:rFonts w:ascii="Georgia" w:eastAsia="Times New Roman" w:hAnsi="Georgia" w:cs="Times New Roman"/>
          <w:color w:val="333333"/>
          <w:sz w:val="28"/>
          <w:szCs w:val="28"/>
          <w:lang w:eastAsia="ru-RU"/>
        </w:rPr>
      </w:pPr>
      <w:bookmarkStart w:id="74" w:name="n78"/>
      <w:bookmarkEnd w:id="74"/>
      <w:r w:rsidRPr="007B111C">
        <w:rPr>
          <w:rFonts w:ascii="Georgia" w:eastAsia="Times New Roman" w:hAnsi="Georgia" w:cs="Times New Roman"/>
          <w:color w:val="333333"/>
          <w:sz w:val="28"/>
          <w:szCs w:val="28"/>
          <w:lang w:eastAsia="ru-RU"/>
        </w:rPr>
        <w:t>для залізобетонних стін (блоків, панелей) - не менше 30 с</w:t>
      </w:r>
      <w:r w:rsidR="007B111C">
        <w:rPr>
          <w:rFonts w:ascii="Georgia" w:eastAsia="Times New Roman" w:hAnsi="Georgia" w:cs="Times New Roman"/>
          <w:color w:val="333333"/>
          <w:sz w:val="28"/>
          <w:szCs w:val="28"/>
          <w:lang w:val="uk-UA" w:eastAsia="ru-RU"/>
        </w:rPr>
        <w:t>м</w:t>
      </w:r>
      <w:r w:rsidRPr="007B111C">
        <w:rPr>
          <w:rFonts w:ascii="Georgia" w:eastAsia="Times New Roman" w:hAnsi="Georgia" w:cs="Times New Roman"/>
          <w:color w:val="333333"/>
          <w:sz w:val="28"/>
          <w:szCs w:val="28"/>
          <w:lang w:eastAsia="ru-RU"/>
        </w:rPr>
        <w:t>.</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75" w:name="n79"/>
      <w:bookmarkEnd w:id="75"/>
      <w:r w:rsidRPr="00264830">
        <w:rPr>
          <w:rFonts w:ascii="Georgia" w:eastAsia="Times New Roman" w:hAnsi="Georgia" w:cs="Times New Roman"/>
          <w:color w:val="333333"/>
          <w:sz w:val="28"/>
          <w:szCs w:val="28"/>
          <w:lang w:eastAsia="ru-RU"/>
        </w:rPr>
        <w:t>16. Для захищених просторів бажано використовувати приміщення із залізобетонними конструкціями перекриття. Товщина такого перекриття повинна становити не менше ніж 300 міліметрів з трьома сітками армування діаметром не менше ніж 16 міліметрів, розташованими на відстані не більше ніж 150 міліметрів одна від одної, товщина захисного шару перекриття повинна становити не менше ніж 30 міліметрів.</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76" w:name="n80"/>
      <w:bookmarkEnd w:id="76"/>
      <w:r w:rsidRPr="00264830">
        <w:rPr>
          <w:rFonts w:ascii="Georgia" w:eastAsia="Times New Roman" w:hAnsi="Georgia" w:cs="Times New Roman"/>
          <w:color w:val="333333"/>
          <w:sz w:val="28"/>
          <w:szCs w:val="28"/>
          <w:lang w:eastAsia="ru-RU"/>
        </w:rPr>
        <w:t xml:space="preserve">17. </w:t>
      </w:r>
      <w:r w:rsidRPr="00264830">
        <w:rPr>
          <w:rFonts w:ascii="Georgia" w:eastAsia="Times New Roman" w:hAnsi="Georgia" w:cs="Times New Roman"/>
          <w:b/>
          <w:i/>
          <w:color w:val="333333"/>
          <w:sz w:val="28"/>
          <w:szCs w:val="28"/>
          <w:lang w:eastAsia="ru-RU"/>
        </w:rPr>
        <w:t>Інженерно-технічні рішення щодо посилення захисту огороджувальних конструкцій захищених просторів передбачають:</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77" w:name="n81"/>
      <w:bookmarkEnd w:id="77"/>
      <w:r w:rsidRPr="00264830">
        <w:rPr>
          <w:rFonts w:ascii="Georgia" w:eastAsia="Times New Roman" w:hAnsi="Georgia" w:cs="Times New Roman"/>
          <w:color w:val="333333"/>
          <w:sz w:val="28"/>
          <w:szCs w:val="28"/>
          <w:lang w:eastAsia="ru-RU"/>
        </w:rPr>
        <w:t xml:space="preserve">1) </w:t>
      </w:r>
      <w:r w:rsidRPr="00264830">
        <w:rPr>
          <w:rFonts w:ascii="Georgia" w:eastAsia="Times New Roman" w:hAnsi="Georgia" w:cs="Times New Roman"/>
          <w:i/>
          <w:color w:val="333333"/>
          <w:sz w:val="28"/>
          <w:szCs w:val="28"/>
          <w:lang w:eastAsia="ru-RU"/>
        </w:rPr>
        <w:t>встановлення габіонів,</w:t>
      </w:r>
      <w:r w:rsidRPr="00264830">
        <w:rPr>
          <w:rFonts w:ascii="Georgia" w:eastAsia="Times New Roman" w:hAnsi="Georgia" w:cs="Times New Roman"/>
          <w:color w:val="333333"/>
          <w:sz w:val="28"/>
          <w:szCs w:val="28"/>
          <w:lang w:eastAsia="ru-RU"/>
        </w:rPr>
        <w:t xml:space="preserve"> наповнених сипучими матеріалами (ґрунтом, піском).</w:t>
      </w:r>
    </w:p>
    <w:p w:rsidR="007B111C" w:rsidRDefault="00264830" w:rsidP="007B111C">
      <w:pPr>
        <w:shd w:val="clear" w:color="auto" w:fill="FFFFFF"/>
        <w:spacing w:after="0" w:line="240" w:lineRule="auto"/>
        <w:ind w:firstLine="448"/>
        <w:jc w:val="both"/>
        <w:rPr>
          <w:rFonts w:ascii="Georgia" w:eastAsia="Times New Roman" w:hAnsi="Georgia" w:cs="Times New Roman"/>
          <w:color w:val="333333"/>
          <w:sz w:val="28"/>
          <w:szCs w:val="28"/>
          <w:lang w:eastAsia="ru-RU"/>
        </w:rPr>
      </w:pPr>
      <w:bookmarkStart w:id="78" w:name="n82"/>
      <w:bookmarkEnd w:id="78"/>
      <w:r w:rsidRPr="00264830">
        <w:rPr>
          <w:rFonts w:ascii="Georgia" w:eastAsia="Times New Roman" w:hAnsi="Georgia" w:cs="Times New Roman"/>
          <w:color w:val="333333"/>
          <w:sz w:val="28"/>
          <w:szCs w:val="28"/>
          <w:lang w:eastAsia="ru-RU"/>
        </w:rPr>
        <w:t xml:space="preserve">Розташування габіонів слід передбачати у вигляді піраміди, кількість рядів піраміди становить не менше двох з урахуванням висоти від рівня планувальної позначки землі до нижньої частини віконного прорізу другого поверху, що розташовується над захисним простором. Довжина встановлення габіонів визначається з розрахунку довжини зовнішніх стін захисного простору, збільшеної на 4 метри з двох сторін. </w:t>
      </w:r>
    </w:p>
    <w:p w:rsidR="00264830" w:rsidRPr="00264830" w:rsidRDefault="00264830" w:rsidP="007B111C">
      <w:pPr>
        <w:shd w:val="clear" w:color="auto" w:fill="FFFFFF"/>
        <w:spacing w:after="0" w:line="240" w:lineRule="auto"/>
        <w:ind w:firstLine="448"/>
        <w:jc w:val="both"/>
        <w:rPr>
          <w:rFonts w:ascii="Georgia" w:eastAsia="Times New Roman" w:hAnsi="Georgia" w:cs="Times New Roman"/>
          <w:color w:val="333333"/>
          <w:sz w:val="28"/>
          <w:szCs w:val="28"/>
          <w:lang w:eastAsia="ru-RU"/>
        </w:rPr>
      </w:pPr>
      <w:r w:rsidRPr="00264830">
        <w:rPr>
          <w:rFonts w:ascii="Georgia" w:eastAsia="Times New Roman" w:hAnsi="Georgia" w:cs="Times New Roman"/>
          <w:color w:val="333333"/>
          <w:sz w:val="28"/>
          <w:szCs w:val="28"/>
          <w:lang w:eastAsia="ru-RU"/>
        </w:rPr>
        <w:t>Рекомендовано для захисту будівель закладів освіти використовувати габіони розміром 2 </w:t>
      </w:r>
      <w:r w:rsidRPr="00264830">
        <w:rPr>
          <w:rFonts w:ascii="Georgia" w:eastAsia="Arial Unicode MS" w:hAnsi="Georgia" w:cs="Arial Unicode MS"/>
          <w:b/>
          <w:bCs/>
          <w:color w:val="333333"/>
          <w:sz w:val="28"/>
          <w:szCs w:val="28"/>
          <w:lang w:eastAsia="ru-RU"/>
        </w:rPr>
        <w:t>×</w:t>
      </w:r>
      <w:r w:rsidRPr="00264830">
        <w:rPr>
          <w:rFonts w:ascii="Georgia" w:eastAsia="Times New Roman" w:hAnsi="Georgia" w:cs="Times New Roman"/>
          <w:color w:val="333333"/>
          <w:sz w:val="28"/>
          <w:szCs w:val="28"/>
          <w:lang w:eastAsia="ru-RU"/>
        </w:rPr>
        <w:t> 1 </w:t>
      </w:r>
      <w:r w:rsidRPr="00264830">
        <w:rPr>
          <w:rFonts w:ascii="Georgia" w:eastAsia="Arial Unicode MS" w:hAnsi="Georgia" w:cs="Arial Unicode MS"/>
          <w:b/>
          <w:bCs/>
          <w:color w:val="333333"/>
          <w:sz w:val="28"/>
          <w:szCs w:val="28"/>
          <w:lang w:eastAsia="ru-RU"/>
        </w:rPr>
        <w:t>×</w:t>
      </w:r>
      <w:r w:rsidRPr="00264830">
        <w:rPr>
          <w:rFonts w:ascii="Georgia" w:eastAsia="Times New Roman" w:hAnsi="Georgia" w:cs="Times New Roman"/>
          <w:color w:val="333333"/>
          <w:sz w:val="28"/>
          <w:szCs w:val="28"/>
          <w:lang w:eastAsia="ru-RU"/>
        </w:rPr>
        <w:t> 1 метр, тип волокна -</w:t>
      </w:r>
      <w:r w:rsidR="007B111C">
        <w:rPr>
          <w:rFonts w:ascii="Georgia" w:eastAsia="Times New Roman" w:hAnsi="Georgia" w:cs="Times New Roman"/>
          <w:color w:val="333333"/>
          <w:sz w:val="28"/>
          <w:szCs w:val="28"/>
          <w:lang w:eastAsia="ru-RU"/>
        </w:rPr>
        <w:t xml:space="preserve"> геотекстиль не менше 300 гр</w:t>
      </w:r>
      <w:r w:rsidRPr="00264830">
        <w:rPr>
          <w:rFonts w:ascii="Georgia" w:eastAsia="Times New Roman" w:hAnsi="Georgia" w:cs="Times New Roman"/>
          <w:color w:val="333333"/>
          <w:sz w:val="28"/>
          <w:szCs w:val="28"/>
          <w:lang w:eastAsia="ru-RU"/>
        </w:rPr>
        <w:t xml:space="preserve"> на 1 кв. метр, розмір чарунки не більше 100 </w:t>
      </w:r>
      <w:r w:rsidRPr="00264830">
        <w:rPr>
          <w:rFonts w:ascii="Georgia" w:eastAsia="Arial Unicode MS" w:hAnsi="Georgia" w:cs="Arial Unicode MS"/>
          <w:b/>
          <w:bCs/>
          <w:color w:val="333333"/>
          <w:sz w:val="28"/>
          <w:szCs w:val="28"/>
          <w:lang w:eastAsia="ru-RU"/>
        </w:rPr>
        <w:t>×</w:t>
      </w:r>
      <w:r w:rsidR="007B111C">
        <w:rPr>
          <w:rFonts w:ascii="Georgia" w:eastAsia="Times New Roman" w:hAnsi="Georgia" w:cs="Times New Roman"/>
          <w:color w:val="333333"/>
          <w:sz w:val="28"/>
          <w:szCs w:val="28"/>
          <w:lang w:eastAsia="ru-RU"/>
        </w:rPr>
        <w:t> 100 мм</w:t>
      </w:r>
      <w:r w:rsidRPr="00264830">
        <w:rPr>
          <w:rFonts w:ascii="Georgia" w:eastAsia="Times New Roman" w:hAnsi="Georgia" w:cs="Times New Roman"/>
          <w:color w:val="333333"/>
          <w:sz w:val="28"/>
          <w:szCs w:val="28"/>
          <w:lang w:eastAsia="ru-RU"/>
        </w:rPr>
        <w:t xml:space="preserve"> або 50 </w:t>
      </w:r>
      <w:r w:rsidRPr="00264830">
        <w:rPr>
          <w:rFonts w:ascii="Georgia" w:eastAsia="Arial Unicode MS" w:hAnsi="Georgia" w:cs="Arial Unicode MS"/>
          <w:b/>
          <w:bCs/>
          <w:color w:val="333333"/>
          <w:sz w:val="28"/>
          <w:szCs w:val="28"/>
          <w:lang w:eastAsia="ru-RU"/>
        </w:rPr>
        <w:t>×</w:t>
      </w:r>
      <w:r w:rsidR="007B111C">
        <w:rPr>
          <w:rFonts w:ascii="Georgia" w:eastAsia="Times New Roman" w:hAnsi="Georgia" w:cs="Times New Roman"/>
          <w:color w:val="333333"/>
          <w:sz w:val="28"/>
          <w:szCs w:val="28"/>
          <w:lang w:eastAsia="ru-RU"/>
        </w:rPr>
        <w:t> 100 мм</w:t>
      </w:r>
      <w:r w:rsidRPr="00264830">
        <w:rPr>
          <w:rFonts w:ascii="Georgia" w:eastAsia="Times New Roman" w:hAnsi="Georgia" w:cs="Times New Roman"/>
          <w:color w:val="333333"/>
          <w:sz w:val="28"/>
          <w:szCs w:val="28"/>
          <w:lang w:eastAsia="ru-RU"/>
        </w:rPr>
        <w:t xml:space="preserve"> при</w:t>
      </w:r>
      <w:r w:rsidR="007B111C">
        <w:rPr>
          <w:rFonts w:ascii="Georgia" w:eastAsia="Times New Roman" w:hAnsi="Georgia" w:cs="Times New Roman"/>
          <w:color w:val="333333"/>
          <w:sz w:val="28"/>
          <w:szCs w:val="28"/>
          <w:lang w:eastAsia="ru-RU"/>
        </w:rPr>
        <w:t xml:space="preserve"> діаметрі прута від 5 мм</w:t>
      </w:r>
      <w:r w:rsidRPr="00264830">
        <w:rPr>
          <w:rFonts w:ascii="Georgia" w:eastAsia="Times New Roman" w:hAnsi="Georgia" w:cs="Times New Roman"/>
          <w:color w:val="333333"/>
          <w:sz w:val="28"/>
          <w:szCs w:val="28"/>
          <w:lang w:eastAsia="ru-RU"/>
        </w:rPr>
        <w:t xml:space="preserve"> чи не більше 50 </w:t>
      </w:r>
      <w:r w:rsidRPr="00264830">
        <w:rPr>
          <w:rFonts w:ascii="Georgia" w:eastAsia="Arial Unicode MS" w:hAnsi="Georgia" w:cs="Arial Unicode MS"/>
          <w:b/>
          <w:bCs/>
          <w:color w:val="333333"/>
          <w:sz w:val="28"/>
          <w:szCs w:val="28"/>
          <w:lang w:eastAsia="ru-RU"/>
        </w:rPr>
        <w:t>×</w:t>
      </w:r>
      <w:r w:rsidR="007B111C">
        <w:rPr>
          <w:rFonts w:ascii="Georgia" w:eastAsia="Times New Roman" w:hAnsi="Georgia" w:cs="Times New Roman"/>
          <w:color w:val="333333"/>
          <w:sz w:val="28"/>
          <w:szCs w:val="28"/>
          <w:lang w:eastAsia="ru-RU"/>
        </w:rPr>
        <w:t> 50 мм</w:t>
      </w:r>
      <w:r w:rsidRPr="00264830">
        <w:rPr>
          <w:rFonts w:ascii="Georgia" w:eastAsia="Times New Roman" w:hAnsi="Georgia" w:cs="Times New Roman"/>
          <w:color w:val="333333"/>
          <w:sz w:val="28"/>
          <w:szCs w:val="28"/>
          <w:lang w:eastAsia="ru-RU"/>
        </w:rPr>
        <w:t xml:space="preserve"> або 75 </w:t>
      </w:r>
      <w:r w:rsidRPr="00264830">
        <w:rPr>
          <w:rFonts w:ascii="Georgia" w:eastAsia="Arial Unicode MS" w:hAnsi="Georgia" w:cs="Arial Unicode MS"/>
          <w:b/>
          <w:bCs/>
          <w:color w:val="333333"/>
          <w:sz w:val="28"/>
          <w:szCs w:val="28"/>
          <w:lang w:eastAsia="ru-RU"/>
        </w:rPr>
        <w:t>×</w:t>
      </w:r>
      <w:r w:rsidRPr="00264830">
        <w:rPr>
          <w:rFonts w:ascii="Georgia" w:eastAsia="Times New Roman" w:hAnsi="Georgia" w:cs="Times New Roman"/>
          <w:color w:val="333333"/>
          <w:sz w:val="28"/>
          <w:szCs w:val="28"/>
          <w:lang w:eastAsia="ru-RU"/>
        </w:rPr>
        <w:t> 75 м</w:t>
      </w:r>
      <w:r w:rsidR="007B111C">
        <w:rPr>
          <w:rFonts w:ascii="Georgia" w:eastAsia="Times New Roman" w:hAnsi="Georgia" w:cs="Times New Roman"/>
          <w:color w:val="333333"/>
          <w:sz w:val="28"/>
          <w:szCs w:val="28"/>
          <w:lang w:val="uk-UA" w:eastAsia="ru-RU"/>
        </w:rPr>
        <w:t>м</w:t>
      </w:r>
      <w:r w:rsidRPr="00264830">
        <w:rPr>
          <w:rFonts w:ascii="Georgia" w:eastAsia="Times New Roman" w:hAnsi="Georgia" w:cs="Times New Roman"/>
          <w:color w:val="333333"/>
          <w:sz w:val="28"/>
          <w:szCs w:val="28"/>
          <w:lang w:eastAsia="ru-RU"/>
        </w:rPr>
        <w:t xml:space="preserve"> при</w:t>
      </w:r>
      <w:r w:rsidR="007B111C">
        <w:rPr>
          <w:rFonts w:ascii="Georgia" w:eastAsia="Times New Roman" w:hAnsi="Georgia" w:cs="Times New Roman"/>
          <w:color w:val="333333"/>
          <w:sz w:val="28"/>
          <w:szCs w:val="28"/>
          <w:lang w:eastAsia="ru-RU"/>
        </w:rPr>
        <w:t xml:space="preserve"> діаметрі прута від 4 мм</w:t>
      </w:r>
      <w:r w:rsidRPr="00264830">
        <w:rPr>
          <w:rFonts w:ascii="Georgia" w:eastAsia="Times New Roman" w:hAnsi="Georgia" w:cs="Times New Roman"/>
          <w:color w:val="333333"/>
          <w:sz w:val="28"/>
          <w:szCs w:val="28"/>
          <w:lang w:eastAsia="ru-RU"/>
        </w:rPr>
        <w:t>;</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79" w:name="n83"/>
      <w:bookmarkEnd w:id="79"/>
      <w:r w:rsidRPr="00264830">
        <w:rPr>
          <w:rFonts w:ascii="Georgia" w:eastAsia="Times New Roman" w:hAnsi="Georgia" w:cs="Times New Roman"/>
          <w:color w:val="333333"/>
          <w:sz w:val="28"/>
          <w:szCs w:val="28"/>
          <w:lang w:eastAsia="ru-RU"/>
        </w:rPr>
        <w:lastRenderedPageBreak/>
        <w:t xml:space="preserve">2) </w:t>
      </w:r>
      <w:r w:rsidRPr="00264830">
        <w:rPr>
          <w:rFonts w:ascii="Georgia" w:eastAsia="Times New Roman" w:hAnsi="Georgia" w:cs="Times New Roman"/>
          <w:i/>
          <w:color w:val="333333"/>
          <w:sz w:val="28"/>
          <w:szCs w:val="28"/>
          <w:lang w:eastAsia="ru-RU"/>
        </w:rPr>
        <w:t>підсилення зовнішніх стін</w:t>
      </w:r>
      <w:r w:rsidRPr="00264830">
        <w:rPr>
          <w:rFonts w:ascii="Georgia" w:eastAsia="Times New Roman" w:hAnsi="Georgia" w:cs="Times New Roman"/>
          <w:color w:val="333333"/>
          <w:sz w:val="28"/>
          <w:szCs w:val="28"/>
          <w:lang w:eastAsia="ru-RU"/>
        </w:rPr>
        <w:t xml:space="preserve"> шляхом додаткового встановлення бетонних або залізобетонних блоків, закріплених між собою шляхом обв’язки залізними конструкціями.</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80" w:name="n84"/>
      <w:bookmarkEnd w:id="80"/>
      <w:r w:rsidRPr="00264830">
        <w:rPr>
          <w:rFonts w:ascii="Georgia" w:eastAsia="Times New Roman" w:hAnsi="Georgia" w:cs="Times New Roman"/>
          <w:color w:val="333333"/>
          <w:sz w:val="28"/>
          <w:szCs w:val="28"/>
          <w:lang w:eastAsia="ru-RU"/>
        </w:rPr>
        <w:t>Висота бетонних або залізобетонних блоків визначається від рівня планувальної позначки землі до перекриття над захисним простором. Довжина встановлення бетонних або залізобетонних блоків визначається з розрахунку довжини зовнішніх стін захисного простору, збільшеної на 4 метри з двох сторін;</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81" w:name="n85"/>
      <w:bookmarkEnd w:id="81"/>
      <w:r w:rsidRPr="00264830">
        <w:rPr>
          <w:rFonts w:ascii="Georgia" w:eastAsia="Times New Roman" w:hAnsi="Georgia" w:cs="Times New Roman"/>
          <w:color w:val="333333"/>
          <w:sz w:val="28"/>
          <w:szCs w:val="28"/>
          <w:lang w:eastAsia="ru-RU"/>
        </w:rPr>
        <w:t xml:space="preserve">3) </w:t>
      </w:r>
      <w:r w:rsidRPr="00264830">
        <w:rPr>
          <w:rFonts w:ascii="Georgia" w:eastAsia="Times New Roman" w:hAnsi="Georgia" w:cs="Times New Roman"/>
          <w:i/>
          <w:color w:val="333333"/>
          <w:sz w:val="28"/>
          <w:szCs w:val="28"/>
          <w:lang w:eastAsia="ru-RU"/>
        </w:rPr>
        <w:t>підсилення залізобетонної плити перекриття</w:t>
      </w:r>
      <w:r w:rsidRPr="00264830">
        <w:rPr>
          <w:rFonts w:ascii="Georgia" w:eastAsia="Times New Roman" w:hAnsi="Georgia" w:cs="Times New Roman"/>
          <w:color w:val="333333"/>
          <w:sz w:val="28"/>
          <w:szCs w:val="28"/>
          <w:lang w:eastAsia="ru-RU"/>
        </w:rPr>
        <w:t xml:space="preserve"> над захисним простором шляхом додаткового влаштування монолітної залізобетонної плити.</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82" w:name="n86"/>
      <w:bookmarkEnd w:id="82"/>
      <w:r w:rsidRPr="00264830">
        <w:rPr>
          <w:rFonts w:ascii="Georgia" w:eastAsia="Times New Roman" w:hAnsi="Georgia" w:cs="Times New Roman"/>
          <w:color w:val="333333"/>
          <w:sz w:val="28"/>
          <w:szCs w:val="28"/>
          <w:lang w:eastAsia="ru-RU"/>
        </w:rPr>
        <w:t>Монолітна залізобетонна плита створюється за рахунок металевих балок та заливання бетону класу не нижче C25/30, при цьому товщина плити повинна становити не менше ніж 300 міліметрів.</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83" w:name="n87"/>
      <w:bookmarkEnd w:id="83"/>
      <w:r w:rsidRPr="00264830">
        <w:rPr>
          <w:rFonts w:ascii="Georgia" w:eastAsia="Times New Roman" w:hAnsi="Georgia" w:cs="Times New Roman"/>
          <w:color w:val="333333"/>
          <w:sz w:val="28"/>
          <w:szCs w:val="28"/>
          <w:lang w:eastAsia="ru-RU"/>
        </w:rPr>
        <w:t xml:space="preserve">Також </w:t>
      </w:r>
      <w:r w:rsidRPr="00264830">
        <w:rPr>
          <w:rFonts w:ascii="Georgia" w:eastAsia="Times New Roman" w:hAnsi="Georgia" w:cs="Times New Roman"/>
          <w:i/>
          <w:color w:val="333333"/>
          <w:sz w:val="28"/>
          <w:szCs w:val="28"/>
          <w:lang w:eastAsia="ru-RU"/>
        </w:rPr>
        <w:t>доцільним є створення сталевого каркаса під перекриттям для запобігання обваленню плити перекриття.</w:t>
      </w:r>
      <w:r w:rsidRPr="00264830">
        <w:rPr>
          <w:rFonts w:ascii="Georgia" w:eastAsia="Times New Roman" w:hAnsi="Georgia" w:cs="Times New Roman"/>
          <w:color w:val="333333"/>
          <w:sz w:val="28"/>
          <w:szCs w:val="28"/>
          <w:lang w:eastAsia="ru-RU"/>
        </w:rPr>
        <w:t xml:space="preserve"> Найбільш оптимальним варіантом є металеві балки та колони, що займають найменше площі та є міцними. У разі наявності у приміщенні колон, які утримують перекриття, доцільно їх підсилити шляхом збільшення шару бетону у два рази або обв’язки залізними конструкціями, а також підсилення фундаменту під колонами;</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i/>
          <w:color w:val="333333"/>
          <w:sz w:val="28"/>
          <w:szCs w:val="28"/>
          <w:lang w:eastAsia="ru-RU"/>
        </w:rPr>
      </w:pPr>
      <w:bookmarkStart w:id="84" w:name="n88"/>
      <w:bookmarkEnd w:id="84"/>
      <w:r w:rsidRPr="00264830">
        <w:rPr>
          <w:rFonts w:ascii="Georgia" w:eastAsia="Times New Roman" w:hAnsi="Georgia" w:cs="Times New Roman"/>
          <w:color w:val="333333"/>
          <w:sz w:val="28"/>
          <w:szCs w:val="28"/>
          <w:lang w:eastAsia="ru-RU"/>
        </w:rPr>
        <w:t xml:space="preserve">4) </w:t>
      </w:r>
      <w:r w:rsidRPr="00264830">
        <w:rPr>
          <w:rFonts w:ascii="Georgia" w:eastAsia="Times New Roman" w:hAnsi="Georgia" w:cs="Times New Roman"/>
          <w:i/>
          <w:color w:val="333333"/>
          <w:sz w:val="28"/>
          <w:szCs w:val="28"/>
          <w:lang w:eastAsia="ru-RU"/>
        </w:rPr>
        <w:t>поєднання різних способів підсилення будівельних конструкцій.</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85" w:name="n89"/>
      <w:bookmarkEnd w:id="85"/>
      <w:r w:rsidRPr="00264830">
        <w:rPr>
          <w:rFonts w:ascii="Georgia" w:eastAsia="Times New Roman" w:hAnsi="Georgia" w:cs="Times New Roman"/>
          <w:color w:val="333333"/>
          <w:sz w:val="28"/>
          <w:szCs w:val="28"/>
          <w:lang w:eastAsia="ru-RU"/>
        </w:rPr>
        <w:t>Під час проектування захищених просторів з урахуванням інженерно-технічних рішень, які передбачають втручання у будівельні конструкції, рекомендується несучу здатність таких конструкцій збільшувати не менше ніж на 30 відсотків щодо несучої здатності, розрахованої на дію навантажень і впливів, встановлених під час проектування будівлі чи споруди, в якій облаштовується захищений простір, та/або на підставі звіту про результати обстеження із рекомендаціями щодо подальшої експлуатації.</w:t>
      </w:r>
    </w:p>
    <w:bookmarkStart w:id="86" w:name="n90"/>
    <w:bookmarkEnd w:id="86"/>
    <w:p w:rsidR="00264830" w:rsidRPr="00264830" w:rsidRDefault="00264830" w:rsidP="00264830">
      <w:pPr>
        <w:shd w:val="clear" w:color="auto" w:fill="FFFFFF"/>
        <w:spacing w:after="150" w:line="240" w:lineRule="auto"/>
        <w:ind w:firstLine="450"/>
        <w:jc w:val="both"/>
        <w:rPr>
          <w:rFonts w:ascii="Georgia" w:eastAsia="Times New Roman" w:hAnsi="Georgia" w:cs="Times New Roman"/>
          <w:b/>
          <w:i/>
          <w:sz w:val="28"/>
          <w:szCs w:val="28"/>
          <w:lang w:eastAsia="ru-RU"/>
        </w:rPr>
      </w:pPr>
      <w:r w:rsidRPr="00264830">
        <w:rPr>
          <w:rFonts w:ascii="Georgia" w:eastAsia="Times New Roman" w:hAnsi="Georgia" w:cs="Times New Roman"/>
          <w:b/>
          <w:i/>
          <w:sz w:val="28"/>
          <w:szCs w:val="28"/>
          <w:lang w:eastAsia="ru-RU"/>
        </w:rPr>
        <w:fldChar w:fldCharType="begin"/>
      </w:r>
      <w:r w:rsidRPr="00264830">
        <w:rPr>
          <w:rFonts w:ascii="Georgia" w:eastAsia="Times New Roman" w:hAnsi="Georgia" w:cs="Times New Roman"/>
          <w:b/>
          <w:i/>
          <w:sz w:val="28"/>
          <w:szCs w:val="28"/>
          <w:lang w:eastAsia="ru-RU"/>
        </w:rPr>
        <w:instrText xml:space="preserve"> HYPERLINK "https://zakon.rada.gov.ua/laws/show/926-2024-%D0%BF" \l "n96" </w:instrText>
      </w:r>
      <w:r w:rsidRPr="00264830">
        <w:rPr>
          <w:rFonts w:ascii="Georgia" w:eastAsia="Times New Roman" w:hAnsi="Georgia" w:cs="Times New Roman"/>
          <w:b/>
          <w:i/>
          <w:sz w:val="28"/>
          <w:szCs w:val="28"/>
          <w:lang w:eastAsia="ru-RU"/>
        </w:rPr>
        <w:fldChar w:fldCharType="separate"/>
      </w:r>
      <w:r w:rsidRPr="007B111C">
        <w:rPr>
          <w:rFonts w:ascii="Georgia" w:eastAsia="Times New Roman" w:hAnsi="Georgia" w:cs="Times New Roman"/>
          <w:b/>
          <w:i/>
          <w:sz w:val="28"/>
          <w:szCs w:val="28"/>
          <w:lang w:eastAsia="ru-RU"/>
        </w:rPr>
        <w:t>Зразки основних інженерно-технічних рішень щодо створення захищених просторів</w:t>
      </w:r>
      <w:r w:rsidRPr="00264830">
        <w:rPr>
          <w:rFonts w:ascii="Georgia" w:eastAsia="Times New Roman" w:hAnsi="Georgia" w:cs="Times New Roman"/>
          <w:b/>
          <w:i/>
          <w:sz w:val="28"/>
          <w:szCs w:val="28"/>
          <w:lang w:eastAsia="ru-RU"/>
        </w:rPr>
        <w:fldChar w:fldCharType="end"/>
      </w:r>
      <w:r w:rsidRPr="00264830">
        <w:rPr>
          <w:rFonts w:ascii="Georgia" w:eastAsia="Times New Roman" w:hAnsi="Georgia" w:cs="Times New Roman"/>
          <w:b/>
          <w:i/>
          <w:sz w:val="28"/>
          <w:szCs w:val="28"/>
          <w:lang w:eastAsia="ru-RU"/>
        </w:rPr>
        <w:t> наведено в додатку.</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87" w:name="n91"/>
      <w:bookmarkEnd w:id="87"/>
      <w:r w:rsidRPr="00264830">
        <w:rPr>
          <w:rFonts w:ascii="Georgia" w:eastAsia="Times New Roman" w:hAnsi="Georgia" w:cs="Times New Roman"/>
          <w:color w:val="333333"/>
          <w:sz w:val="28"/>
          <w:szCs w:val="28"/>
          <w:lang w:eastAsia="ru-RU"/>
        </w:rPr>
        <w:t>18. У разі наявності у зовнішніх огороджувальних конструкціях віконних прорізів здійснюється їх захист габіонами, наповненими ґрунтом (піском) чи цегляною кладкою та/або зовнішніми або внутрішніми віконницями, металевими ролетами із системою зачинення для поглинання енергії удару.</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88" w:name="n92"/>
      <w:bookmarkEnd w:id="88"/>
      <w:r w:rsidRPr="00264830">
        <w:rPr>
          <w:rFonts w:ascii="Georgia" w:eastAsia="Times New Roman" w:hAnsi="Georgia" w:cs="Times New Roman"/>
          <w:color w:val="333333"/>
          <w:sz w:val="28"/>
          <w:szCs w:val="28"/>
          <w:lang w:eastAsia="ru-RU"/>
        </w:rPr>
        <w:t>У захищеному просторі слід додатково передбачати аварійний вихід, який облаштовується у віконному прорізі. Такий аварійний вихід повинен захищатися розсувною броньованою брамою.</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89" w:name="n93"/>
      <w:bookmarkEnd w:id="89"/>
      <w:r w:rsidRPr="00264830">
        <w:rPr>
          <w:rFonts w:ascii="Georgia" w:eastAsia="Times New Roman" w:hAnsi="Georgia" w:cs="Times New Roman"/>
          <w:color w:val="333333"/>
          <w:sz w:val="28"/>
          <w:szCs w:val="28"/>
          <w:lang w:eastAsia="ru-RU"/>
        </w:rPr>
        <w:t>Дверні отвори захищених просторів повинні закриватися посиленими дверима із негорючих матеріалів (металевими) або бути захищеними габіонами, наповненими ґрунтом (піском), на всю висоту дверного отвору.</w:t>
      </w:r>
    </w:p>
    <w:p w:rsidR="00264830" w:rsidRPr="00264830" w:rsidRDefault="00264830" w:rsidP="00264830">
      <w:pPr>
        <w:shd w:val="clear" w:color="auto" w:fill="FFFFFF"/>
        <w:spacing w:after="150" w:line="240" w:lineRule="auto"/>
        <w:ind w:firstLine="450"/>
        <w:jc w:val="both"/>
        <w:rPr>
          <w:rFonts w:ascii="Georgia" w:eastAsia="Times New Roman" w:hAnsi="Georgia" w:cs="Times New Roman"/>
          <w:color w:val="333333"/>
          <w:sz w:val="28"/>
          <w:szCs w:val="28"/>
          <w:lang w:eastAsia="ru-RU"/>
        </w:rPr>
      </w:pPr>
      <w:bookmarkStart w:id="90" w:name="n94"/>
      <w:bookmarkEnd w:id="90"/>
      <w:r w:rsidRPr="00264830">
        <w:rPr>
          <w:rFonts w:ascii="Georgia" w:eastAsia="Times New Roman" w:hAnsi="Georgia" w:cs="Times New Roman"/>
          <w:color w:val="333333"/>
          <w:sz w:val="28"/>
          <w:szCs w:val="28"/>
          <w:lang w:eastAsia="ru-RU"/>
        </w:rPr>
        <w:t xml:space="preserve">19. Проектні рішення щодо підсилення будівельних конструкцій, перепланування та дообладнання існуючих приміщень під захищені простори розробляються на підставі результатів обстеження відповідальним </w:t>
      </w:r>
      <w:r w:rsidRPr="00264830">
        <w:rPr>
          <w:rFonts w:ascii="Georgia" w:eastAsia="Times New Roman" w:hAnsi="Georgia" w:cs="Times New Roman"/>
          <w:color w:val="333333"/>
          <w:sz w:val="28"/>
          <w:szCs w:val="28"/>
          <w:lang w:eastAsia="ru-RU"/>
        </w:rPr>
        <w:lastRenderedPageBreak/>
        <w:t>виконавцем окремих видів робіт (послуг), пов’язаних із створенням об’єктів архітектури, який пройшов професійну атестацію та має кваліфікаційний сертифікат за спеціалізацією “інженерно-будівельне проектування у частині забезпечення механічного опору та стійкості” із кваліфікаційним рівнем “провідний” або “I категорія”, та не потребують проведення експертизи, а виконання відповідних робіт не потребує отримання документів, що дають право на їх виконання, та після закінчення таких робіт об’єкт не підлягає прийняттю в експлуатацію.</w:t>
      </w:r>
    </w:p>
    <w:p w:rsidR="00264830" w:rsidRPr="00264830" w:rsidRDefault="00264830" w:rsidP="00264830">
      <w:pPr>
        <w:shd w:val="clear" w:color="auto" w:fill="FFFFFF"/>
        <w:spacing w:after="0" w:line="240" w:lineRule="auto"/>
        <w:rPr>
          <w:rFonts w:ascii="Times New Roman" w:eastAsia="Times New Roman" w:hAnsi="Times New Roman" w:cs="Times New Roman"/>
          <w:sz w:val="24"/>
          <w:szCs w:val="24"/>
          <w:lang w:eastAsia="ru-RU"/>
        </w:rPr>
      </w:pPr>
      <w:r w:rsidRPr="00264830">
        <w:rPr>
          <w:rFonts w:ascii="Georgia" w:eastAsia="Times New Roman" w:hAnsi="Georgia" w:cs="Times New Roman"/>
          <w:color w:val="333333"/>
          <w:sz w:val="28"/>
          <w:szCs w:val="28"/>
          <w:lang w:eastAsia="ru-RU"/>
        </w:rPr>
        <w:pict>
          <v:rect id="_x0000_i1025" style="width:0;height:0" o:hralign="center" o:hrstd="t" o:hrnoshade="t" o:hr="t" fillcolor="black" stroked="f"/>
        </w:pict>
      </w:r>
    </w:p>
    <w:p w:rsidR="00264830" w:rsidRPr="00264830" w:rsidRDefault="00264830" w:rsidP="00264830">
      <w:pPr>
        <w:shd w:val="clear" w:color="auto" w:fill="FFFFFF"/>
        <w:spacing w:after="0" w:line="240" w:lineRule="auto"/>
        <w:rPr>
          <w:rFonts w:ascii="Times New Roman" w:eastAsia="Times New Roman" w:hAnsi="Times New Roman" w:cs="Times New Roman"/>
          <w:color w:val="333333"/>
          <w:sz w:val="24"/>
          <w:szCs w:val="24"/>
          <w:lang w:eastAsia="ru-RU"/>
        </w:rPr>
      </w:pPr>
      <w:bookmarkStart w:id="91" w:name="n122"/>
      <w:bookmarkEnd w:id="91"/>
      <w:r w:rsidRPr="00264830">
        <w:rPr>
          <w:rFonts w:ascii="Times New Roman" w:eastAsia="Times New Roman" w:hAnsi="Times New Roman" w:cs="Times New Roman"/>
          <w:color w:val="333333"/>
          <w:sz w:val="24"/>
          <w:szCs w:val="24"/>
          <w:lang w:eastAsia="ru-RU"/>
        </w:rPr>
        <w:br/>
      </w: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bookmarkStart w:id="92" w:name="n95"/>
      <w:bookmarkStart w:id="93" w:name="n96"/>
      <w:bookmarkEnd w:id="92"/>
      <w:bookmarkEnd w:id="93"/>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7B111C" w:rsidRDefault="007B111C" w:rsidP="00264830">
      <w:pPr>
        <w:shd w:val="clear" w:color="auto" w:fill="FFFFFF"/>
        <w:spacing w:before="150" w:after="150" w:line="240" w:lineRule="auto"/>
        <w:ind w:left="225" w:right="225"/>
        <w:jc w:val="center"/>
        <w:rPr>
          <w:rFonts w:ascii="Times New Roman" w:eastAsia="Times New Roman" w:hAnsi="Times New Roman" w:cs="Times New Roman"/>
          <w:b/>
          <w:bCs/>
          <w:color w:val="333333"/>
          <w:sz w:val="28"/>
          <w:szCs w:val="28"/>
          <w:lang w:eastAsia="ru-RU"/>
        </w:rPr>
      </w:pPr>
    </w:p>
    <w:p w:rsidR="00264830" w:rsidRPr="00264830" w:rsidRDefault="00264830" w:rsidP="00264830">
      <w:pPr>
        <w:shd w:val="clear" w:color="auto" w:fill="FFFFFF"/>
        <w:spacing w:before="150" w:after="150" w:line="240" w:lineRule="auto"/>
        <w:ind w:left="225" w:right="225"/>
        <w:jc w:val="center"/>
        <w:rPr>
          <w:rFonts w:ascii="Times New Roman" w:eastAsia="Times New Roman" w:hAnsi="Times New Roman" w:cs="Times New Roman"/>
          <w:color w:val="333333"/>
          <w:sz w:val="32"/>
          <w:szCs w:val="28"/>
          <w:lang w:eastAsia="ru-RU"/>
        </w:rPr>
      </w:pPr>
      <w:r w:rsidRPr="007B111C">
        <w:rPr>
          <w:rFonts w:ascii="Times New Roman" w:eastAsia="Times New Roman" w:hAnsi="Times New Roman" w:cs="Times New Roman"/>
          <w:b/>
          <w:bCs/>
          <w:color w:val="333333"/>
          <w:sz w:val="32"/>
          <w:szCs w:val="28"/>
          <w:lang w:eastAsia="ru-RU"/>
        </w:rPr>
        <w:lastRenderedPageBreak/>
        <w:t>ЗРАЗКИ</w:t>
      </w:r>
      <w:r w:rsidRPr="00264830">
        <w:rPr>
          <w:rFonts w:ascii="Times New Roman" w:eastAsia="Times New Roman" w:hAnsi="Times New Roman" w:cs="Times New Roman"/>
          <w:color w:val="333333"/>
          <w:sz w:val="32"/>
          <w:szCs w:val="28"/>
          <w:lang w:eastAsia="ru-RU"/>
        </w:rPr>
        <w:br/>
      </w:r>
      <w:r w:rsidRPr="007B111C">
        <w:rPr>
          <w:rFonts w:ascii="Times New Roman" w:eastAsia="Times New Roman" w:hAnsi="Times New Roman" w:cs="Times New Roman"/>
          <w:b/>
          <w:bCs/>
          <w:color w:val="333333"/>
          <w:sz w:val="32"/>
          <w:szCs w:val="28"/>
          <w:lang w:eastAsia="ru-RU"/>
        </w:rPr>
        <w:t>основних інженерно-технічних рішень щодо створення захищених просторів (приміщень для фізичного захисту)</w:t>
      </w: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8"/>
          <w:lang w:eastAsia="ru-RU"/>
        </w:rPr>
      </w:pPr>
      <w:bookmarkStart w:id="94" w:name="n97"/>
      <w:bookmarkEnd w:id="94"/>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8"/>
          <w:lang w:eastAsia="ru-RU"/>
        </w:rPr>
      </w:pPr>
    </w:p>
    <w:p w:rsidR="00264830" w:rsidRPr="00264830" w:rsidRDefault="00264830"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8"/>
          <w:lang w:eastAsia="ru-RU"/>
        </w:rPr>
      </w:pPr>
      <w:r w:rsidRPr="00264830">
        <w:rPr>
          <w:rFonts w:ascii="Times New Roman" w:eastAsia="Times New Roman" w:hAnsi="Times New Roman" w:cs="Times New Roman"/>
          <w:color w:val="333333"/>
          <w:sz w:val="28"/>
          <w:szCs w:val="28"/>
          <w:lang w:eastAsia="ru-RU"/>
        </w:rPr>
        <w:t>Встановлення габіонів, наповнених сипучими матеріалами</w:t>
      </w:r>
    </w:p>
    <w:p w:rsidR="00264830" w:rsidRPr="00264830" w:rsidRDefault="00264830" w:rsidP="00264830">
      <w:pPr>
        <w:shd w:val="clear" w:color="auto" w:fill="FFFFFF"/>
        <w:spacing w:after="150" w:line="240" w:lineRule="auto"/>
        <w:ind w:left="225" w:right="225"/>
        <w:jc w:val="center"/>
        <w:rPr>
          <w:rFonts w:ascii="Times New Roman" w:eastAsia="Times New Roman" w:hAnsi="Times New Roman" w:cs="Times New Roman"/>
          <w:color w:val="333333"/>
          <w:sz w:val="24"/>
          <w:szCs w:val="24"/>
          <w:lang w:eastAsia="ru-RU"/>
        </w:rPr>
      </w:pPr>
      <w:bookmarkStart w:id="95" w:name="n98"/>
      <w:bookmarkEnd w:id="95"/>
      <w:r w:rsidRPr="00264830">
        <w:rPr>
          <w:rFonts w:ascii="Times New Roman" w:eastAsia="Times New Roman" w:hAnsi="Times New Roman" w:cs="Times New Roman"/>
          <w:noProof/>
          <w:color w:val="0000FF"/>
          <w:sz w:val="24"/>
          <w:szCs w:val="24"/>
          <w:lang w:eastAsia="ru-RU"/>
        </w:rPr>
        <w:drawing>
          <wp:inline distT="0" distB="0" distL="0" distR="0">
            <wp:extent cx="6207938" cy="6504167"/>
            <wp:effectExtent l="0" t="0" r="2540" b="0"/>
            <wp:docPr id="11" name="Рисунок 11" descr="https://zakon.rada.gov.ua/laws/file/imgs/119/p537814n98.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119/p537814n98.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32005" cy="6529382"/>
                    </a:xfrm>
                    <a:prstGeom prst="rect">
                      <a:avLst/>
                    </a:prstGeom>
                    <a:noFill/>
                    <a:ln>
                      <a:noFill/>
                    </a:ln>
                  </pic:spPr>
                </pic:pic>
              </a:graphicData>
            </a:graphic>
          </wp:inline>
        </w:drawing>
      </w:r>
    </w:p>
    <w:p w:rsidR="00264830" w:rsidRPr="00264830" w:rsidRDefault="00264830" w:rsidP="00264830">
      <w:pPr>
        <w:shd w:val="clear" w:color="auto" w:fill="FFFFFF"/>
        <w:spacing w:after="150" w:line="240" w:lineRule="auto"/>
        <w:ind w:left="225" w:right="225"/>
        <w:jc w:val="center"/>
        <w:rPr>
          <w:rFonts w:ascii="Times New Roman" w:eastAsia="Times New Roman" w:hAnsi="Times New Roman" w:cs="Times New Roman"/>
          <w:color w:val="333333"/>
          <w:sz w:val="24"/>
          <w:szCs w:val="24"/>
          <w:lang w:eastAsia="ru-RU"/>
        </w:rPr>
      </w:pPr>
      <w:bookmarkStart w:id="96" w:name="n138"/>
      <w:bookmarkEnd w:id="96"/>
    </w:p>
    <w:p w:rsidR="00264830" w:rsidRPr="00264830" w:rsidRDefault="00264830" w:rsidP="00264830">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97" w:name="n139"/>
      <w:bookmarkEnd w:id="97"/>
      <w:r w:rsidRPr="00264830">
        <w:rPr>
          <w:rFonts w:ascii="Times New Roman" w:eastAsia="Times New Roman" w:hAnsi="Times New Roman" w:cs="Times New Roman"/>
          <w:noProof/>
          <w:color w:val="333333"/>
          <w:sz w:val="24"/>
          <w:szCs w:val="24"/>
          <w:lang w:eastAsia="ru-RU"/>
        </w:rPr>
        <w:lastRenderedPageBreak/>
        <w:drawing>
          <wp:inline distT="0" distB="0" distL="0" distR="0">
            <wp:extent cx="6339688" cy="9788055"/>
            <wp:effectExtent l="0" t="0" r="4445" b="3810"/>
            <wp:docPr id="10" name="Рисунок 10" descr="https://zakon.rada.gov.ua/laws/file/imgs/119/p537814n1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rada.gov.ua/laws/file/imgs/119/p537814n139-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62769" cy="9823690"/>
                    </a:xfrm>
                    <a:prstGeom prst="rect">
                      <a:avLst/>
                    </a:prstGeom>
                    <a:noFill/>
                    <a:ln>
                      <a:noFill/>
                    </a:ln>
                  </pic:spPr>
                </pic:pic>
              </a:graphicData>
            </a:graphic>
          </wp:inline>
        </w:drawing>
      </w:r>
    </w:p>
    <w:p w:rsidR="00264830" w:rsidRPr="00264830" w:rsidRDefault="00264830"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bookmarkStart w:id="98" w:name="n101"/>
      <w:bookmarkEnd w:id="98"/>
      <w:r w:rsidRPr="00264830">
        <w:rPr>
          <w:rFonts w:ascii="Times New Roman" w:eastAsia="Times New Roman" w:hAnsi="Times New Roman" w:cs="Times New Roman"/>
          <w:color w:val="333333"/>
          <w:sz w:val="28"/>
          <w:szCs w:val="24"/>
          <w:lang w:eastAsia="ru-RU"/>
        </w:rPr>
        <w:lastRenderedPageBreak/>
        <w:t>Підсилення перекриття та несучих конструкцій, що спираються на колони та бетонні або залізобетонні блоки</w:t>
      </w:r>
    </w:p>
    <w:p w:rsidR="00264830" w:rsidRPr="00264830" w:rsidRDefault="00264830" w:rsidP="00264830">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99" w:name="n133"/>
      <w:bookmarkEnd w:id="99"/>
      <w:r w:rsidRPr="00264830">
        <w:rPr>
          <w:rFonts w:ascii="Times New Roman" w:eastAsia="Times New Roman" w:hAnsi="Times New Roman" w:cs="Times New Roman"/>
          <w:noProof/>
          <w:color w:val="333333"/>
          <w:sz w:val="24"/>
          <w:szCs w:val="24"/>
          <w:lang w:eastAsia="ru-RU"/>
        </w:rPr>
        <w:drawing>
          <wp:inline distT="0" distB="0" distL="0" distR="0">
            <wp:extent cx="6155415" cy="4619708"/>
            <wp:effectExtent l="0" t="0" r="0" b="0"/>
            <wp:docPr id="9" name="Рисунок 9" descr="https://zakon.rada.gov.ua/laws/file/imgs/119/p537814n1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akon.rada.gov.ua/laws/file/imgs/119/p537814n133-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6208" cy="4627808"/>
                    </a:xfrm>
                    <a:prstGeom prst="rect">
                      <a:avLst/>
                    </a:prstGeom>
                    <a:noFill/>
                    <a:ln>
                      <a:noFill/>
                    </a:ln>
                  </pic:spPr>
                </pic:pic>
              </a:graphicData>
            </a:graphic>
          </wp:inline>
        </w:drawing>
      </w:r>
    </w:p>
    <w:p w:rsidR="00264830" w:rsidRPr="00264830" w:rsidRDefault="00264830"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bookmarkStart w:id="100" w:name="n103"/>
      <w:bookmarkEnd w:id="100"/>
      <w:r w:rsidRPr="007B111C">
        <w:rPr>
          <w:rFonts w:ascii="Times New Roman" w:eastAsia="Times New Roman" w:hAnsi="Times New Roman" w:cs="Times New Roman"/>
          <w:i/>
          <w:iCs/>
          <w:color w:val="333333"/>
          <w:sz w:val="28"/>
          <w:szCs w:val="24"/>
          <w:lang w:eastAsia="ru-RU"/>
        </w:rPr>
        <w:t>Монолітна залізобетонна оболонка</w:t>
      </w:r>
    </w:p>
    <w:p w:rsidR="00264830" w:rsidRPr="00264830" w:rsidRDefault="00264830" w:rsidP="00264830">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01" w:name="n127"/>
      <w:bookmarkEnd w:id="101"/>
      <w:r w:rsidRPr="00264830">
        <w:rPr>
          <w:rFonts w:ascii="Times New Roman" w:eastAsia="Times New Roman" w:hAnsi="Times New Roman" w:cs="Times New Roman"/>
          <w:noProof/>
          <w:color w:val="0000FF"/>
          <w:sz w:val="24"/>
          <w:szCs w:val="24"/>
          <w:lang w:eastAsia="ru-RU"/>
        </w:rPr>
        <w:drawing>
          <wp:inline distT="0" distB="0" distL="0" distR="0">
            <wp:extent cx="6073454" cy="1757238"/>
            <wp:effectExtent l="0" t="0" r="3810" b="0"/>
            <wp:docPr id="8" name="Рисунок 8" descr="https://zakon.rada.gov.ua/laws/file/imgs/119/p537814n127-3.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zakon.rada.gov.ua/laws/file/imgs/119/p537814n127-3.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2348" cy="1765598"/>
                    </a:xfrm>
                    <a:prstGeom prst="rect">
                      <a:avLst/>
                    </a:prstGeom>
                    <a:noFill/>
                    <a:ln>
                      <a:noFill/>
                    </a:ln>
                  </pic:spPr>
                </pic:pic>
              </a:graphicData>
            </a:graphic>
          </wp:inline>
        </w:drawing>
      </w:r>
    </w:p>
    <w:p w:rsidR="00264830" w:rsidRPr="00264830" w:rsidRDefault="00264830"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bookmarkStart w:id="102" w:name="n123"/>
      <w:bookmarkEnd w:id="102"/>
      <w:r w:rsidRPr="00264830">
        <w:rPr>
          <w:rFonts w:ascii="Times New Roman" w:eastAsia="Times New Roman" w:hAnsi="Times New Roman" w:cs="Times New Roman"/>
          <w:i/>
          <w:iCs/>
          <w:color w:val="333333"/>
          <w:sz w:val="24"/>
          <w:szCs w:val="24"/>
          <w:lang w:eastAsia="ru-RU"/>
        </w:rPr>
        <w:br/>
      </w:r>
      <w:bookmarkStart w:id="103" w:name="n105"/>
      <w:bookmarkEnd w:id="103"/>
      <w:r w:rsidRPr="007B111C">
        <w:rPr>
          <w:rFonts w:ascii="Times New Roman" w:eastAsia="Times New Roman" w:hAnsi="Times New Roman" w:cs="Times New Roman"/>
          <w:i/>
          <w:iCs/>
          <w:color w:val="333333"/>
          <w:sz w:val="28"/>
          <w:szCs w:val="24"/>
          <w:lang w:eastAsia="ru-RU"/>
        </w:rPr>
        <w:t>Сталевий каркас</w:t>
      </w:r>
    </w:p>
    <w:p w:rsidR="00264830" w:rsidRPr="00264830" w:rsidRDefault="00264830" w:rsidP="00264830">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04" w:name="n129"/>
      <w:bookmarkEnd w:id="104"/>
      <w:r w:rsidRPr="00264830">
        <w:rPr>
          <w:rFonts w:ascii="Times New Roman" w:eastAsia="Times New Roman" w:hAnsi="Times New Roman" w:cs="Times New Roman"/>
          <w:noProof/>
          <w:color w:val="0000FF"/>
          <w:sz w:val="24"/>
          <w:szCs w:val="24"/>
          <w:lang w:eastAsia="ru-RU"/>
        </w:rPr>
        <w:drawing>
          <wp:inline distT="0" distB="0" distL="0" distR="0">
            <wp:extent cx="5960827" cy="1860605"/>
            <wp:effectExtent l="0" t="0" r="1905" b="6350"/>
            <wp:docPr id="7" name="Рисунок 7" descr="https://zakon.rada.gov.ua/laws/file/imgs/119/p537814n129-4.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zakon.rada.gov.ua/laws/file/imgs/119/p537814n129-4.gif">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9953" cy="1869696"/>
                    </a:xfrm>
                    <a:prstGeom prst="rect">
                      <a:avLst/>
                    </a:prstGeom>
                    <a:noFill/>
                    <a:ln>
                      <a:noFill/>
                    </a:ln>
                  </pic:spPr>
                </pic:pic>
              </a:graphicData>
            </a:graphic>
          </wp:inline>
        </w:drawing>
      </w: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bookmarkStart w:id="105" w:name="n107"/>
      <w:bookmarkEnd w:id="105"/>
    </w:p>
    <w:p w:rsidR="00264830" w:rsidRPr="00264830" w:rsidRDefault="00264830"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r w:rsidRPr="00264830">
        <w:rPr>
          <w:rFonts w:ascii="Times New Roman" w:eastAsia="Times New Roman" w:hAnsi="Times New Roman" w:cs="Times New Roman"/>
          <w:color w:val="333333"/>
          <w:sz w:val="28"/>
          <w:szCs w:val="24"/>
          <w:lang w:eastAsia="ru-RU"/>
        </w:rPr>
        <w:lastRenderedPageBreak/>
        <w:t>Підсилення захисних властивостей перекриття</w:t>
      </w:r>
    </w:p>
    <w:p w:rsidR="00264830" w:rsidRPr="00264830" w:rsidRDefault="00264830" w:rsidP="00264830">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06" w:name="n137"/>
      <w:bookmarkEnd w:id="106"/>
      <w:r w:rsidRPr="00264830">
        <w:rPr>
          <w:rFonts w:ascii="Times New Roman" w:eastAsia="Times New Roman" w:hAnsi="Times New Roman" w:cs="Times New Roman"/>
          <w:noProof/>
          <w:color w:val="333333"/>
          <w:sz w:val="24"/>
          <w:szCs w:val="24"/>
          <w:lang w:eastAsia="ru-RU"/>
        </w:rPr>
        <w:drawing>
          <wp:inline distT="0" distB="0" distL="0" distR="0">
            <wp:extent cx="6290413" cy="5526157"/>
            <wp:effectExtent l="0" t="0" r="0" b="0"/>
            <wp:docPr id="6" name="Рисунок 6" descr="https://zakon.rada.gov.ua/laws/file/imgs/119/p537814n1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akon.rada.gov.ua/laws/file/imgs/119/p537814n137-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95150" cy="5530318"/>
                    </a:xfrm>
                    <a:prstGeom prst="rect">
                      <a:avLst/>
                    </a:prstGeom>
                    <a:noFill/>
                    <a:ln>
                      <a:noFill/>
                    </a:ln>
                  </pic:spPr>
                </pic:pic>
              </a:graphicData>
            </a:graphic>
          </wp:inline>
        </w:drawing>
      </w:r>
    </w:p>
    <w:p w:rsidR="00264830" w:rsidRPr="00264830" w:rsidRDefault="00264830" w:rsidP="00264830">
      <w:pPr>
        <w:shd w:val="clear" w:color="auto" w:fill="FFFFFF"/>
        <w:spacing w:after="150" w:line="240" w:lineRule="auto"/>
        <w:ind w:left="225" w:right="225"/>
        <w:jc w:val="center"/>
        <w:rPr>
          <w:rFonts w:ascii="Times New Roman" w:eastAsia="Times New Roman" w:hAnsi="Times New Roman" w:cs="Times New Roman"/>
          <w:color w:val="333333"/>
          <w:sz w:val="24"/>
          <w:szCs w:val="24"/>
          <w:lang w:eastAsia="ru-RU"/>
        </w:rPr>
      </w:pPr>
      <w:bookmarkStart w:id="107" w:name="n109"/>
      <w:bookmarkEnd w:id="107"/>
      <w:r w:rsidRPr="00264830">
        <w:rPr>
          <w:rFonts w:ascii="Times New Roman" w:eastAsia="Times New Roman" w:hAnsi="Times New Roman" w:cs="Times New Roman"/>
          <w:color w:val="333333"/>
          <w:sz w:val="28"/>
          <w:szCs w:val="24"/>
          <w:lang w:eastAsia="ru-RU"/>
        </w:rPr>
        <w:t>Підсилення несучих колон</w:t>
      </w:r>
    </w:p>
    <w:p w:rsidR="00264830" w:rsidRPr="00264830" w:rsidRDefault="00264830" w:rsidP="00264830">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08" w:name="n135"/>
      <w:bookmarkEnd w:id="108"/>
      <w:r w:rsidRPr="00264830">
        <w:rPr>
          <w:rFonts w:ascii="Times New Roman" w:eastAsia="Times New Roman" w:hAnsi="Times New Roman" w:cs="Times New Roman"/>
          <w:noProof/>
          <w:color w:val="333333"/>
          <w:sz w:val="24"/>
          <w:szCs w:val="24"/>
          <w:lang w:eastAsia="ru-RU"/>
        </w:rPr>
        <w:drawing>
          <wp:inline distT="0" distB="0" distL="0" distR="0">
            <wp:extent cx="6219387" cy="3132814"/>
            <wp:effectExtent l="0" t="0" r="0" b="0"/>
            <wp:docPr id="5" name="Рисунок 5" descr="https://zakon.rada.gov.ua/laws/file/imgs/119/p537814n1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zakon.rada.gov.ua/laws/file/imgs/119/p537814n135-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28953" cy="3137633"/>
                    </a:xfrm>
                    <a:prstGeom prst="rect">
                      <a:avLst/>
                    </a:prstGeom>
                    <a:noFill/>
                    <a:ln>
                      <a:noFill/>
                    </a:ln>
                  </pic:spPr>
                </pic:pic>
              </a:graphicData>
            </a:graphic>
          </wp:inline>
        </w:drawing>
      </w: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4"/>
          <w:szCs w:val="24"/>
          <w:lang w:eastAsia="ru-RU"/>
        </w:rPr>
      </w:pPr>
      <w:bookmarkStart w:id="109" w:name="n111"/>
      <w:bookmarkEnd w:id="109"/>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4"/>
          <w:szCs w:val="24"/>
          <w:lang w:eastAsia="ru-RU"/>
        </w:rPr>
      </w:pPr>
    </w:p>
    <w:p w:rsidR="00264830" w:rsidRPr="00264830" w:rsidRDefault="00264830"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r w:rsidRPr="00264830">
        <w:rPr>
          <w:rFonts w:ascii="Times New Roman" w:eastAsia="Times New Roman" w:hAnsi="Times New Roman" w:cs="Times New Roman"/>
          <w:color w:val="333333"/>
          <w:sz w:val="28"/>
          <w:szCs w:val="24"/>
          <w:lang w:eastAsia="ru-RU"/>
        </w:rPr>
        <w:lastRenderedPageBreak/>
        <w:t>Захист віконних прорізів</w:t>
      </w:r>
    </w:p>
    <w:p w:rsidR="00264830" w:rsidRPr="00264830" w:rsidRDefault="00264830"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bookmarkStart w:id="110" w:name="n112"/>
      <w:bookmarkEnd w:id="110"/>
      <w:r w:rsidRPr="007B111C">
        <w:rPr>
          <w:rFonts w:ascii="Times New Roman" w:eastAsia="Times New Roman" w:hAnsi="Times New Roman" w:cs="Times New Roman"/>
          <w:i/>
          <w:iCs/>
          <w:color w:val="333333"/>
          <w:sz w:val="28"/>
          <w:szCs w:val="24"/>
          <w:lang w:eastAsia="ru-RU"/>
        </w:rPr>
        <w:t>Заповнення віконного прорізу ґрунтом</w:t>
      </w:r>
    </w:p>
    <w:p w:rsidR="00264830" w:rsidRPr="00264830" w:rsidRDefault="00264830" w:rsidP="00264830">
      <w:pPr>
        <w:shd w:val="clear" w:color="auto" w:fill="FFFFFF"/>
        <w:spacing w:after="150" w:line="240" w:lineRule="auto"/>
        <w:ind w:left="225" w:right="225"/>
        <w:jc w:val="center"/>
        <w:rPr>
          <w:rFonts w:ascii="Times New Roman" w:eastAsia="Times New Roman" w:hAnsi="Times New Roman" w:cs="Times New Roman"/>
          <w:color w:val="333333"/>
          <w:sz w:val="24"/>
          <w:szCs w:val="24"/>
          <w:lang w:eastAsia="ru-RU"/>
        </w:rPr>
      </w:pPr>
      <w:bookmarkStart w:id="111" w:name="n113"/>
      <w:bookmarkEnd w:id="111"/>
      <w:r w:rsidRPr="00264830">
        <w:rPr>
          <w:rFonts w:ascii="Times New Roman" w:eastAsia="Times New Roman" w:hAnsi="Times New Roman" w:cs="Times New Roman"/>
          <w:noProof/>
          <w:color w:val="0000FF"/>
          <w:sz w:val="24"/>
          <w:szCs w:val="24"/>
          <w:lang w:eastAsia="ru-RU"/>
        </w:rPr>
        <w:drawing>
          <wp:inline distT="0" distB="0" distL="0" distR="0">
            <wp:extent cx="1638300" cy="2581275"/>
            <wp:effectExtent l="0" t="0" r="0" b="9525"/>
            <wp:docPr id="4" name="Рисунок 4" descr="https://zakon.rada.gov.ua/laws/file/imgs/119/p537814n113-7.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zakon.rada.gov.ua/laws/file/imgs/119/p537814n113-7.gif">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38300" cy="2581275"/>
                    </a:xfrm>
                    <a:prstGeom prst="rect">
                      <a:avLst/>
                    </a:prstGeom>
                    <a:noFill/>
                    <a:ln>
                      <a:noFill/>
                    </a:ln>
                  </pic:spPr>
                </pic:pic>
              </a:graphicData>
            </a:graphic>
          </wp:inline>
        </w:drawing>
      </w:r>
    </w:p>
    <w:p w:rsidR="00264830" w:rsidRPr="00264830" w:rsidRDefault="00264830" w:rsidP="00264830">
      <w:pPr>
        <w:shd w:val="clear" w:color="auto" w:fill="FFFFFF"/>
        <w:spacing w:after="150" w:line="240" w:lineRule="auto"/>
        <w:ind w:left="225" w:right="225"/>
        <w:jc w:val="center"/>
        <w:rPr>
          <w:rFonts w:ascii="Times New Roman" w:eastAsia="Times New Roman" w:hAnsi="Times New Roman" w:cs="Times New Roman"/>
          <w:color w:val="333333"/>
          <w:sz w:val="24"/>
          <w:szCs w:val="24"/>
          <w:lang w:eastAsia="ru-RU"/>
        </w:rPr>
      </w:pPr>
      <w:bookmarkStart w:id="112" w:name="n114"/>
      <w:bookmarkEnd w:id="112"/>
      <w:r w:rsidRPr="007B111C">
        <w:rPr>
          <w:rFonts w:ascii="Times New Roman" w:eastAsia="Times New Roman" w:hAnsi="Times New Roman" w:cs="Times New Roman"/>
          <w:i/>
          <w:iCs/>
          <w:color w:val="333333"/>
          <w:sz w:val="28"/>
          <w:szCs w:val="24"/>
          <w:lang w:eastAsia="ru-RU"/>
        </w:rPr>
        <w:t>Заповнення віконного прорізу мішками з ґрунтом (піском)</w:t>
      </w:r>
    </w:p>
    <w:p w:rsidR="00264830" w:rsidRPr="00264830" w:rsidRDefault="00264830" w:rsidP="00264830">
      <w:pPr>
        <w:shd w:val="clear" w:color="auto" w:fill="FFFFFF"/>
        <w:spacing w:after="150" w:line="240" w:lineRule="auto"/>
        <w:ind w:left="225" w:right="225"/>
        <w:jc w:val="center"/>
        <w:rPr>
          <w:rFonts w:ascii="Times New Roman" w:eastAsia="Times New Roman" w:hAnsi="Times New Roman" w:cs="Times New Roman"/>
          <w:color w:val="333333"/>
          <w:sz w:val="24"/>
          <w:szCs w:val="24"/>
          <w:lang w:eastAsia="ru-RU"/>
        </w:rPr>
      </w:pPr>
      <w:bookmarkStart w:id="113" w:name="n115"/>
      <w:bookmarkEnd w:id="113"/>
      <w:r w:rsidRPr="00264830">
        <w:rPr>
          <w:rFonts w:ascii="Times New Roman" w:eastAsia="Times New Roman" w:hAnsi="Times New Roman" w:cs="Times New Roman"/>
          <w:noProof/>
          <w:color w:val="0000FF"/>
          <w:sz w:val="24"/>
          <w:szCs w:val="24"/>
          <w:lang w:eastAsia="ru-RU"/>
        </w:rPr>
        <w:drawing>
          <wp:inline distT="0" distB="0" distL="0" distR="0">
            <wp:extent cx="1619250" cy="2676525"/>
            <wp:effectExtent l="0" t="0" r="0" b="9525"/>
            <wp:docPr id="3" name="Рисунок 3" descr="https://zakon.rada.gov.ua/laws/file/imgs/119/p537814n115-8.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zakon.rada.gov.ua/laws/file/imgs/119/p537814n115-8.gif">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19250" cy="2676525"/>
                    </a:xfrm>
                    <a:prstGeom prst="rect">
                      <a:avLst/>
                    </a:prstGeom>
                    <a:noFill/>
                    <a:ln>
                      <a:noFill/>
                    </a:ln>
                  </pic:spPr>
                </pic:pic>
              </a:graphicData>
            </a:graphic>
          </wp:inline>
        </w:drawing>
      </w:r>
    </w:p>
    <w:p w:rsidR="00264830" w:rsidRPr="00264830" w:rsidRDefault="00264830"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bookmarkStart w:id="114" w:name="n116"/>
      <w:bookmarkEnd w:id="114"/>
      <w:r w:rsidRPr="007B111C">
        <w:rPr>
          <w:rFonts w:ascii="Times New Roman" w:eastAsia="Times New Roman" w:hAnsi="Times New Roman" w:cs="Times New Roman"/>
          <w:i/>
          <w:iCs/>
          <w:color w:val="333333"/>
          <w:sz w:val="28"/>
          <w:szCs w:val="24"/>
          <w:lang w:eastAsia="ru-RU"/>
        </w:rPr>
        <w:t>Заповнення віконного прорізу цегляною кладкою</w:t>
      </w:r>
    </w:p>
    <w:p w:rsidR="00264830" w:rsidRPr="00264830" w:rsidRDefault="00264830" w:rsidP="00264830">
      <w:pPr>
        <w:shd w:val="clear" w:color="auto" w:fill="FFFFFF"/>
        <w:spacing w:after="150" w:line="240" w:lineRule="auto"/>
        <w:ind w:left="225" w:right="225"/>
        <w:jc w:val="center"/>
        <w:rPr>
          <w:rFonts w:ascii="Times New Roman" w:eastAsia="Times New Roman" w:hAnsi="Times New Roman" w:cs="Times New Roman"/>
          <w:color w:val="333333"/>
          <w:sz w:val="24"/>
          <w:szCs w:val="24"/>
          <w:lang w:eastAsia="ru-RU"/>
        </w:rPr>
      </w:pPr>
      <w:bookmarkStart w:id="115" w:name="n117"/>
      <w:bookmarkEnd w:id="115"/>
      <w:r w:rsidRPr="00264830">
        <w:rPr>
          <w:rFonts w:ascii="Times New Roman" w:eastAsia="Times New Roman" w:hAnsi="Times New Roman" w:cs="Times New Roman"/>
          <w:noProof/>
          <w:color w:val="0000FF"/>
          <w:sz w:val="24"/>
          <w:szCs w:val="24"/>
          <w:lang w:eastAsia="ru-RU"/>
        </w:rPr>
        <w:drawing>
          <wp:inline distT="0" distB="0" distL="0" distR="0">
            <wp:extent cx="1524000" cy="2409825"/>
            <wp:effectExtent l="0" t="0" r="0" b="9525"/>
            <wp:docPr id="2" name="Рисунок 2" descr="https://zakon.rada.gov.ua/laws/file/imgs/119/p537814n117-9.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zakon.rada.gov.ua/laws/file/imgs/119/p537814n117-9.gif">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0" cy="2409825"/>
                    </a:xfrm>
                    <a:prstGeom prst="rect">
                      <a:avLst/>
                    </a:prstGeom>
                    <a:noFill/>
                    <a:ln>
                      <a:noFill/>
                    </a:ln>
                  </pic:spPr>
                </pic:pic>
              </a:graphicData>
            </a:graphic>
          </wp:inline>
        </w:drawing>
      </w: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i/>
          <w:iCs/>
          <w:color w:val="333333"/>
          <w:sz w:val="24"/>
          <w:szCs w:val="24"/>
          <w:lang w:eastAsia="ru-RU"/>
        </w:rPr>
      </w:pPr>
      <w:bookmarkStart w:id="116" w:name="n118"/>
      <w:bookmarkEnd w:id="116"/>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i/>
          <w:iCs/>
          <w:color w:val="333333"/>
          <w:sz w:val="24"/>
          <w:szCs w:val="24"/>
          <w:lang w:eastAsia="ru-RU"/>
        </w:rPr>
      </w:pP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i/>
          <w:iCs/>
          <w:color w:val="333333"/>
          <w:sz w:val="24"/>
          <w:szCs w:val="24"/>
          <w:lang w:eastAsia="ru-RU"/>
        </w:rPr>
      </w:pPr>
    </w:p>
    <w:p w:rsidR="00264830" w:rsidRPr="00264830" w:rsidRDefault="00264830"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r w:rsidRPr="007B111C">
        <w:rPr>
          <w:rFonts w:ascii="Times New Roman" w:eastAsia="Times New Roman" w:hAnsi="Times New Roman" w:cs="Times New Roman"/>
          <w:i/>
          <w:iCs/>
          <w:color w:val="333333"/>
          <w:sz w:val="28"/>
          <w:szCs w:val="24"/>
          <w:lang w:eastAsia="ru-RU"/>
        </w:rPr>
        <w:lastRenderedPageBreak/>
        <w:t>Брама розсувна броньована</w:t>
      </w:r>
    </w:p>
    <w:p w:rsidR="00264830" w:rsidRPr="00264830" w:rsidRDefault="00264830" w:rsidP="00264830">
      <w:pPr>
        <w:shd w:val="clear" w:color="auto" w:fill="FFFFFF"/>
        <w:spacing w:after="150" w:line="240" w:lineRule="auto"/>
        <w:ind w:left="225" w:right="225"/>
        <w:jc w:val="center"/>
        <w:rPr>
          <w:rFonts w:ascii="Times New Roman" w:eastAsia="Times New Roman" w:hAnsi="Times New Roman" w:cs="Times New Roman"/>
          <w:color w:val="333333"/>
          <w:sz w:val="24"/>
          <w:szCs w:val="24"/>
          <w:lang w:eastAsia="ru-RU"/>
        </w:rPr>
      </w:pPr>
      <w:bookmarkStart w:id="117" w:name="n119"/>
      <w:bookmarkEnd w:id="117"/>
      <w:r w:rsidRPr="00264830">
        <w:rPr>
          <w:rFonts w:ascii="Times New Roman" w:eastAsia="Times New Roman" w:hAnsi="Times New Roman" w:cs="Times New Roman"/>
          <w:noProof/>
          <w:color w:val="0000FF"/>
          <w:sz w:val="24"/>
          <w:szCs w:val="24"/>
          <w:lang w:eastAsia="ru-RU"/>
        </w:rPr>
        <w:drawing>
          <wp:inline distT="0" distB="0" distL="0" distR="0">
            <wp:extent cx="3415141" cy="3085106"/>
            <wp:effectExtent l="0" t="0" r="0" b="1270"/>
            <wp:docPr id="1" name="Рисунок 1" descr="https://zakon.rada.gov.ua/laws/file/imgs/119/p537814n119-10.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zakon.rada.gov.ua/laws/file/imgs/119/p537814n119-10.gif">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37767" cy="3105546"/>
                    </a:xfrm>
                    <a:prstGeom prst="rect">
                      <a:avLst/>
                    </a:prstGeom>
                    <a:noFill/>
                    <a:ln>
                      <a:noFill/>
                    </a:ln>
                  </pic:spPr>
                </pic:pic>
              </a:graphicData>
            </a:graphic>
          </wp:inline>
        </w:drawing>
      </w:r>
    </w:p>
    <w:p w:rsidR="007B111C" w:rsidRDefault="00264830"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bookmarkStart w:id="118" w:name="n120"/>
      <w:bookmarkEnd w:id="118"/>
      <w:r w:rsidRPr="00264830">
        <w:rPr>
          <w:rFonts w:ascii="Times New Roman" w:eastAsia="Times New Roman" w:hAnsi="Times New Roman" w:cs="Times New Roman"/>
          <w:color w:val="333333"/>
          <w:sz w:val="28"/>
          <w:szCs w:val="24"/>
          <w:lang w:eastAsia="ru-RU"/>
        </w:rPr>
        <w:t xml:space="preserve">1 - брус дерев’яний; 2 - дерев’яний щит на висоту закладення; 3 - ґрунт; </w:t>
      </w:r>
    </w:p>
    <w:p w:rsidR="007B111C" w:rsidRDefault="00264830"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r w:rsidRPr="00264830">
        <w:rPr>
          <w:rFonts w:ascii="Times New Roman" w:eastAsia="Times New Roman" w:hAnsi="Times New Roman" w:cs="Times New Roman"/>
          <w:color w:val="333333"/>
          <w:sz w:val="28"/>
          <w:szCs w:val="24"/>
          <w:lang w:eastAsia="ru-RU"/>
        </w:rPr>
        <w:t xml:space="preserve">4 - світловий отвір; 5 - віконний блок; 6 - скручений дріт; 7 - мішки з ґрунтом; </w:t>
      </w:r>
    </w:p>
    <w:p w:rsidR="00264830" w:rsidRDefault="00264830"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r w:rsidRPr="00264830">
        <w:rPr>
          <w:rFonts w:ascii="Times New Roman" w:eastAsia="Times New Roman" w:hAnsi="Times New Roman" w:cs="Times New Roman"/>
          <w:color w:val="333333"/>
          <w:sz w:val="28"/>
          <w:szCs w:val="24"/>
          <w:lang w:eastAsia="ru-RU"/>
        </w:rPr>
        <w:t>8 - брус для кріплення сітки; 9 - сітка; 10 - цегляна кладка</w:t>
      </w: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p>
    <w:p w:rsidR="007B111C" w:rsidRDefault="007B111C" w:rsidP="00264830">
      <w:pPr>
        <w:shd w:val="clear" w:color="auto" w:fill="FFFFFF"/>
        <w:spacing w:after="150" w:line="240" w:lineRule="auto"/>
        <w:ind w:left="225" w:right="225"/>
        <w:jc w:val="center"/>
        <w:rPr>
          <w:rFonts w:ascii="Times New Roman" w:eastAsia="Times New Roman" w:hAnsi="Times New Roman" w:cs="Times New Roman"/>
          <w:color w:val="333333"/>
          <w:sz w:val="28"/>
          <w:szCs w:val="24"/>
          <w:lang w:eastAsia="ru-RU"/>
        </w:rPr>
      </w:pPr>
    </w:p>
    <w:p w:rsidR="007B111C" w:rsidRPr="00264830" w:rsidRDefault="007B111C" w:rsidP="00264830">
      <w:pPr>
        <w:shd w:val="clear" w:color="auto" w:fill="FFFFFF"/>
        <w:spacing w:after="150" w:line="240" w:lineRule="auto"/>
        <w:ind w:left="225" w:right="225"/>
        <w:jc w:val="center"/>
        <w:rPr>
          <w:rFonts w:ascii="Times New Roman" w:eastAsia="Times New Roman" w:hAnsi="Times New Roman" w:cs="Times New Roman"/>
          <w:b/>
          <w:color w:val="333333"/>
          <w:sz w:val="28"/>
          <w:szCs w:val="24"/>
          <w:lang w:val="uk-UA" w:eastAsia="ru-RU"/>
        </w:rPr>
      </w:pPr>
      <w:r w:rsidRPr="007B111C">
        <w:rPr>
          <w:rFonts w:ascii="Times New Roman" w:eastAsia="Times New Roman" w:hAnsi="Times New Roman" w:cs="Times New Roman"/>
          <w:b/>
          <w:color w:val="333333"/>
          <w:sz w:val="28"/>
          <w:szCs w:val="24"/>
          <w:lang w:val="uk-UA" w:eastAsia="ru-RU"/>
        </w:rPr>
        <w:lastRenderedPageBreak/>
        <w:t xml:space="preserve">ДЛЯ </w:t>
      </w:r>
      <w:r>
        <w:rPr>
          <w:rFonts w:ascii="Times New Roman" w:eastAsia="Times New Roman" w:hAnsi="Times New Roman" w:cs="Times New Roman"/>
          <w:b/>
          <w:color w:val="333333"/>
          <w:sz w:val="28"/>
          <w:szCs w:val="24"/>
          <w:lang w:val="uk-UA" w:eastAsia="ru-RU"/>
        </w:rPr>
        <w:t xml:space="preserve">  </w:t>
      </w:r>
      <w:r w:rsidRPr="007B111C">
        <w:rPr>
          <w:rFonts w:ascii="Times New Roman" w:eastAsia="Times New Roman" w:hAnsi="Times New Roman" w:cs="Times New Roman"/>
          <w:b/>
          <w:color w:val="333333"/>
          <w:sz w:val="28"/>
          <w:szCs w:val="24"/>
          <w:lang w:val="uk-UA" w:eastAsia="ru-RU"/>
        </w:rPr>
        <w:t>НОТАТКІВ:</w:t>
      </w:r>
    </w:p>
    <w:p w:rsidR="00362A9C"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bookmarkStart w:id="119" w:name="_GoBack"/>
      <w:bookmarkEnd w:id="119"/>
    </w:p>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p w:rsidR="00F67C90" w:rsidRDefault="00F67C90"/>
    <w:sectPr w:rsidR="00F67C90" w:rsidSect="00264830">
      <w:pgSz w:w="11906" w:h="16838"/>
      <w:pgMar w:top="568" w:right="566"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C3276"/>
    <w:multiLevelType w:val="hybridMultilevel"/>
    <w:tmpl w:val="32D8E522"/>
    <w:lvl w:ilvl="0" w:tplc="0419000B">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683A38DF"/>
    <w:multiLevelType w:val="hybridMultilevel"/>
    <w:tmpl w:val="F2207C36"/>
    <w:lvl w:ilvl="0" w:tplc="04190001">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6F"/>
    <w:rsid w:val="00264830"/>
    <w:rsid w:val="005A6CF1"/>
    <w:rsid w:val="0066337E"/>
    <w:rsid w:val="006C6E0E"/>
    <w:rsid w:val="007B111C"/>
    <w:rsid w:val="00BF346F"/>
    <w:rsid w:val="00C6497B"/>
    <w:rsid w:val="00F6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99767-4621-4B00-A40A-C4AE7991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64830"/>
  </w:style>
  <w:style w:type="paragraph" w:customStyle="1" w:styleId="rvps7">
    <w:name w:val="rvps7"/>
    <w:basedOn w:val="a"/>
    <w:rsid w:val="002648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2648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264830"/>
  </w:style>
  <w:style w:type="character" w:customStyle="1" w:styleId="rvts64">
    <w:name w:val="rvts64"/>
    <w:basedOn w:val="a0"/>
    <w:rsid w:val="00264830"/>
  </w:style>
  <w:style w:type="character" w:customStyle="1" w:styleId="rvts9">
    <w:name w:val="rvts9"/>
    <w:basedOn w:val="a0"/>
    <w:rsid w:val="00264830"/>
  </w:style>
  <w:style w:type="paragraph" w:customStyle="1" w:styleId="rvps6">
    <w:name w:val="rvps6"/>
    <w:basedOn w:val="a"/>
    <w:rsid w:val="002648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2648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264830"/>
  </w:style>
  <w:style w:type="character" w:styleId="a3">
    <w:name w:val="Hyperlink"/>
    <w:basedOn w:val="a0"/>
    <w:uiPriority w:val="99"/>
    <w:semiHidden/>
    <w:unhideWhenUsed/>
    <w:rsid w:val="00264830"/>
    <w:rPr>
      <w:color w:val="0000FF"/>
      <w:u w:val="single"/>
    </w:rPr>
  </w:style>
  <w:style w:type="paragraph" w:customStyle="1" w:styleId="rvps4">
    <w:name w:val="rvps4"/>
    <w:basedOn w:val="a"/>
    <w:rsid w:val="002648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264830"/>
  </w:style>
  <w:style w:type="paragraph" w:customStyle="1" w:styleId="rvps15">
    <w:name w:val="rvps15"/>
    <w:basedOn w:val="a"/>
    <w:rsid w:val="002648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2648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2648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0">
    <w:name w:val="rvts80"/>
    <w:basedOn w:val="a0"/>
    <w:rsid w:val="00264830"/>
  </w:style>
  <w:style w:type="character" w:customStyle="1" w:styleId="rvts15">
    <w:name w:val="rvts15"/>
    <w:basedOn w:val="a0"/>
    <w:rsid w:val="00264830"/>
  </w:style>
  <w:style w:type="paragraph" w:customStyle="1" w:styleId="rvps3">
    <w:name w:val="rvps3"/>
    <w:basedOn w:val="a"/>
    <w:rsid w:val="002648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264830"/>
  </w:style>
  <w:style w:type="paragraph" w:styleId="a4">
    <w:name w:val="List Paragraph"/>
    <w:basedOn w:val="a"/>
    <w:uiPriority w:val="34"/>
    <w:qFormat/>
    <w:rsid w:val="00C64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908873">
      <w:bodyDiv w:val="1"/>
      <w:marLeft w:val="0"/>
      <w:marRight w:val="0"/>
      <w:marTop w:val="0"/>
      <w:marBottom w:val="0"/>
      <w:divBdr>
        <w:top w:val="none" w:sz="0" w:space="0" w:color="auto"/>
        <w:left w:val="none" w:sz="0" w:space="0" w:color="auto"/>
        <w:bottom w:val="none" w:sz="0" w:space="0" w:color="auto"/>
        <w:right w:val="none" w:sz="0" w:space="0" w:color="auto"/>
      </w:divBdr>
      <w:divsChild>
        <w:div w:id="960839553">
          <w:marLeft w:val="-225"/>
          <w:marRight w:val="-225"/>
          <w:marTop w:val="0"/>
          <w:marBottom w:val="0"/>
          <w:divBdr>
            <w:top w:val="none" w:sz="0" w:space="0" w:color="auto"/>
            <w:left w:val="none" w:sz="0" w:space="0" w:color="auto"/>
            <w:bottom w:val="none" w:sz="0" w:space="0" w:color="auto"/>
            <w:right w:val="none" w:sz="0" w:space="0" w:color="auto"/>
          </w:divBdr>
          <w:divsChild>
            <w:div w:id="1388450682">
              <w:marLeft w:val="0"/>
              <w:marRight w:val="0"/>
              <w:marTop w:val="0"/>
              <w:marBottom w:val="0"/>
              <w:divBdr>
                <w:top w:val="none" w:sz="0" w:space="0" w:color="auto"/>
                <w:left w:val="none" w:sz="0" w:space="0" w:color="auto"/>
                <w:bottom w:val="none" w:sz="0" w:space="0" w:color="auto"/>
                <w:right w:val="none" w:sz="0" w:space="0" w:color="auto"/>
              </w:divBdr>
              <w:divsChild>
                <w:div w:id="345718580">
                  <w:marLeft w:val="0"/>
                  <w:marRight w:val="0"/>
                  <w:marTop w:val="0"/>
                  <w:marBottom w:val="0"/>
                  <w:divBdr>
                    <w:top w:val="none" w:sz="0" w:space="0" w:color="auto"/>
                    <w:left w:val="none" w:sz="0" w:space="0" w:color="auto"/>
                    <w:bottom w:val="none" w:sz="0" w:space="0" w:color="auto"/>
                    <w:right w:val="none" w:sz="0" w:space="0" w:color="auto"/>
                  </w:divBdr>
                  <w:divsChild>
                    <w:div w:id="892234683">
                      <w:marLeft w:val="0"/>
                      <w:marRight w:val="0"/>
                      <w:marTop w:val="0"/>
                      <w:marBottom w:val="0"/>
                      <w:divBdr>
                        <w:top w:val="none" w:sz="0" w:space="0" w:color="auto"/>
                        <w:left w:val="none" w:sz="0" w:space="0" w:color="auto"/>
                        <w:bottom w:val="none" w:sz="0" w:space="0" w:color="auto"/>
                        <w:right w:val="none" w:sz="0" w:space="0" w:color="auto"/>
                      </w:divBdr>
                      <w:divsChild>
                        <w:div w:id="1965841553">
                          <w:marLeft w:val="0"/>
                          <w:marRight w:val="0"/>
                          <w:marTop w:val="0"/>
                          <w:marBottom w:val="150"/>
                          <w:divBdr>
                            <w:top w:val="none" w:sz="0" w:space="0" w:color="auto"/>
                            <w:left w:val="none" w:sz="0" w:space="0" w:color="auto"/>
                            <w:bottom w:val="none" w:sz="0" w:space="0" w:color="auto"/>
                            <w:right w:val="none" w:sz="0" w:space="0" w:color="auto"/>
                          </w:divBdr>
                        </w:div>
                        <w:div w:id="1686322048">
                          <w:marLeft w:val="0"/>
                          <w:marRight w:val="0"/>
                          <w:marTop w:val="0"/>
                          <w:marBottom w:val="150"/>
                          <w:divBdr>
                            <w:top w:val="none" w:sz="0" w:space="0" w:color="auto"/>
                            <w:left w:val="none" w:sz="0" w:space="0" w:color="auto"/>
                            <w:bottom w:val="none" w:sz="0" w:space="0" w:color="auto"/>
                            <w:right w:val="none" w:sz="0" w:space="0" w:color="auto"/>
                          </w:divBdr>
                        </w:div>
                        <w:div w:id="1781339734">
                          <w:marLeft w:val="0"/>
                          <w:marRight w:val="0"/>
                          <w:marTop w:val="0"/>
                          <w:marBottom w:val="150"/>
                          <w:divBdr>
                            <w:top w:val="none" w:sz="0" w:space="0" w:color="auto"/>
                            <w:left w:val="none" w:sz="0" w:space="0" w:color="auto"/>
                            <w:bottom w:val="none" w:sz="0" w:space="0" w:color="auto"/>
                            <w:right w:val="none" w:sz="0" w:space="0" w:color="auto"/>
                          </w:divBdr>
                        </w:div>
                        <w:div w:id="13743853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403-17" TargetMode="External"/><Relationship Id="rId13" Type="http://schemas.openxmlformats.org/officeDocument/2006/relationships/hyperlink" Target="https://zakon.rada.gov.ua/laws/file/imgs/119/p537814n98.bmp" TargetMode="External"/><Relationship Id="rId18" Type="http://schemas.openxmlformats.org/officeDocument/2006/relationships/image" Target="media/image5.gif"/><Relationship Id="rId26" Type="http://schemas.openxmlformats.org/officeDocument/2006/relationships/image" Target="media/image10.gif"/><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s://zakon.rada.gov.ua/laws/show/866-2024-%D0%BF" TargetMode="External"/><Relationship Id="rId12" Type="http://schemas.openxmlformats.org/officeDocument/2006/relationships/hyperlink" Target="https://zakon.rada.gov.ua/laws/show/257-2017-%D0%BF" TargetMode="External"/><Relationship Id="rId17" Type="http://schemas.openxmlformats.org/officeDocument/2006/relationships/hyperlink" Target="https://zakon.rada.gov.ua/laws/file/imgs/119/p537814n127-3.bmp" TargetMode="External"/><Relationship Id="rId25" Type="http://schemas.openxmlformats.org/officeDocument/2006/relationships/hyperlink" Target="https://zakon.rada.gov.ua/laws/file/imgs/119/p537814n115-8.bmp"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gif"/><Relationship Id="rId29" Type="http://schemas.openxmlformats.org/officeDocument/2006/relationships/hyperlink" Target="https://zakon.rada.gov.ua/laws/file/imgs/119/p537814n119-10.bmp" TargetMode="External"/><Relationship Id="rId1" Type="http://schemas.openxmlformats.org/officeDocument/2006/relationships/numbering" Target="numbering.xml"/><Relationship Id="rId6" Type="http://schemas.openxmlformats.org/officeDocument/2006/relationships/hyperlink" Target="https://zakon.rada.gov.ua/laws/show/866-2024-%D0%BF" TargetMode="External"/><Relationship Id="rId11" Type="http://schemas.openxmlformats.org/officeDocument/2006/relationships/hyperlink" Target="https://zakon.rada.gov.ua/laws/show/866-2024-%D0%BF" TargetMode="External"/><Relationship Id="rId24" Type="http://schemas.openxmlformats.org/officeDocument/2006/relationships/image" Target="media/image9.gif"/><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3.jpeg"/><Relationship Id="rId23" Type="http://schemas.openxmlformats.org/officeDocument/2006/relationships/hyperlink" Target="https://zakon.rada.gov.ua/laws/file/imgs/119/p537814n113-7.bmp" TargetMode="External"/><Relationship Id="rId28" Type="http://schemas.openxmlformats.org/officeDocument/2006/relationships/image" Target="media/image11.gif"/><Relationship Id="rId10" Type="http://schemas.openxmlformats.org/officeDocument/2006/relationships/hyperlink" Target="https://zakon.rada.gov.ua/laws/show/866-2024-%D0%BF" TargetMode="External"/><Relationship Id="rId19" Type="http://schemas.openxmlformats.org/officeDocument/2006/relationships/hyperlink" Target="https://zakon.rada.gov.ua/laws/file/imgs/119/p537814n129-4.bm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5403-17" TargetMode="External"/><Relationship Id="rId14" Type="http://schemas.openxmlformats.org/officeDocument/2006/relationships/image" Target="media/image2.gif"/><Relationship Id="rId22" Type="http://schemas.openxmlformats.org/officeDocument/2006/relationships/image" Target="media/image8.jpeg"/><Relationship Id="rId27" Type="http://schemas.openxmlformats.org/officeDocument/2006/relationships/hyperlink" Target="https://zakon.rada.gov.ua/laws/file/imgs/119/p537814n117-9.bmp" TargetMode="External"/><Relationship Id="rId30" Type="http://schemas.openxmlformats.org/officeDocument/2006/relationships/image" Target="media/image1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20</Pages>
  <Words>3333</Words>
  <Characters>19004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Prepodavatel_</dc:creator>
  <cp:keywords/>
  <dc:description/>
  <cp:lastModifiedBy>Prepodavatel_</cp:lastModifiedBy>
  <cp:revision>3</cp:revision>
  <dcterms:created xsi:type="dcterms:W3CDTF">2024-08-30T08:33:00Z</dcterms:created>
  <dcterms:modified xsi:type="dcterms:W3CDTF">2024-08-30T09:03:00Z</dcterms:modified>
</cp:coreProperties>
</file>