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КОНТРОЛЬНІ ЗАВДАННЯ ДО ТЕМИ </w:t>
      </w:r>
    </w:p>
    <w:p w:rsid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="00262537" w:rsidRPr="00262537">
        <w:rPr>
          <w:rFonts w:ascii="Times New Roman" w:hAnsi="Times New Roman" w:cs="Times New Roman"/>
          <w:b/>
          <w:i/>
          <w:sz w:val="28"/>
          <w:szCs w:val="28"/>
          <w:lang w:val="ru-RU"/>
        </w:rPr>
        <w:t>РОЗВИТОК ФІНАНСОВОЇ НАУКИ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EE02A5" w:rsidRP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67602" w:rsidRPr="00CB3D6B" w:rsidRDefault="00467602" w:rsidP="00467602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</w:pPr>
      <w:r w:rsidRPr="00467602">
        <w:rPr>
          <w:rStyle w:val="fontstyle21"/>
          <w:b/>
          <w:i/>
          <w:color w:val="auto"/>
          <w:sz w:val="28"/>
          <w:szCs w:val="28"/>
        </w:rPr>
        <w:t xml:space="preserve">ЗАВДАННЯ </w:t>
      </w:r>
      <w:r w:rsidR="00CB3D6B">
        <w:rPr>
          <w:rStyle w:val="fontstyle21"/>
          <w:b/>
          <w:i/>
          <w:color w:val="auto"/>
          <w:sz w:val="28"/>
          <w:szCs w:val="28"/>
          <w:lang w:val="ru-RU"/>
        </w:rPr>
        <w:t>1</w:t>
      </w:r>
      <w:r w:rsidRPr="00467602">
        <w:rPr>
          <w:rStyle w:val="fontstyle21"/>
          <w:b/>
          <w:i/>
          <w:color w:val="auto"/>
          <w:sz w:val="28"/>
          <w:szCs w:val="28"/>
        </w:rPr>
        <w:t>.</w:t>
      </w:r>
      <w:r w:rsidRPr="004676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F6B38" w:rsidRPr="005F6B38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>Серед наведених відповідей на запитання вибрати правильні або вказати власний варіан</w:t>
      </w:r>
      <w:r w:rsidR="005F6B38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>т</w:t>
      </w:r>
      <w:r w:rsidR="00DF4D75">
        <w:rPr>
          <w:rFonts w:ascii="Times New Roman" w:hAnsi="Times New Roman" w:cs="Times New Roman"/>
          <w:b/>
          <w:bCs/>
          <w:i/>
          <w:sz w:val="28"/>
          <w:szCs w:val="28"/>
          <w:lang w:val="ru-RU" w:eastAsia="uk-UA"/>
        </w:rPr>
        <w:t xml:space="preserve"> (д)</w:t>
      </w:r>
      <w:r w:rsidR="005F6B38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, якщо правильної відповіді не </w:t>
      </w:r>
      <w:r w:rsidR="005F6B38" w:rsidRPr="005F6B38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>запропоновано.</w:t>
      </w:r>
      <w:r w:rsidR="005F6B38" w:rsidRPr="005F6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2A5" w:rsidRPr="00467602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</w:t>
      </w:r>
      <w:r w:rsidR="006531D3">
        <w:rPr>
          <w:rFonts w:ascii="Times New Roman" w:hAnsi="Times New Roman" w:cs="Times New Roman"/>
          <w:i/>
          <w:sz w:val="28"/>
          <w:szCs w:val="28"/>
          <w:lang w:val="ru-RU"/>
        </w:rPr>
        <w:t>До загальнодержавних</w:t>
      </w:r>
      <w:bookmarkStart w:id="0" w:name="_GoBack"/>
      <w:bookmarkEnd w:id="0"/>
      <w:r w:rsidR="006531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податків в </w:t>
      </w:r>
      <w:r w:rsidRPr="005F6B38">
        <w:rPr>
          <w:rFonts w:ascii="Times New Roman" w:hAnsi="Times New Roman" w:cs="Times New Roman"/>
          <w:i/>
          <w:sz w:val="28"/>
          <w:szCs w:val="28"/>
          <w:lang w:val="ru-RU"/>
        </w:rPr>
        <w:t>Україні належать:</w:t>
      </w:r>
      <w:r w:rsidRPr="005F6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а) податок на нерухоме майно, відмінне від земельної ділянки;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б) єдиний податок; </w:t>
      </w:r>
    </w:p>
    <w:p w:rsidR="005F6B38" w:rsidRDefault="006531D3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податок з </w:t>
      </w:r>
      <w:r w:rsidR="00327CD2" w:rsidRPr="005F6B38">
        <w:rPr>
          <w:rFonts w:ascii="Times New Roman" w:hAnsi="Times New Roman" w:cs="Times New Roman"/>
          <w:sz w:val="28"/>
          <w:szCs w:val="28"/>
        </w:rPr>
        <w:t xml:space="preserve">власників транспортних засобів;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г) екологічний податок.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>2</w:t>
      </w:r>
      <w:r w:rsidR="006531D3">
        <w:rPr>
          <w:rFonts w:ascii="Times New Roman" w:hAnsi="Times New Roman" w:cs="Times New Roman"/>
          <w:sz w:val="28"/>
          <w:szCs w:val="28"/>
        </w:rPr>
        <w:t xml:space="preserve">. До загальнодержавних зборів в </w:t>
      </w:r>
      <w:r w:rsidRPr="005F6B38">
        <w:rPr>
          <w:rFonts w:ascii="Times New Roman" w:hAnsi="Times New Roman" w:cs="Times New Roman"/>
          <w:sz w:val="28"/>
          <w:szCs w:val="28"/>
        </w:rPr>
        <w:t xml:space="preserve">Україні належать: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а) туристичний збір;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б) збір за місця для паркування транспортних засобів;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в) збір за користування радіочастотним ресурсом;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г) збір за геологорозвідувальні роботи. </w:t>
      </w:r>
    </w:p>
    <w:p w:rsidR="005F6B38" w:rsidRDefault="006531D3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 місцевих податків в </w:t>
      </w:r>
      <w:r w:rsidR="00327CD2" w:rsidRPr="005F6B38">
        <w:rPr>
          <w:rFonts w:ascii="Times New Roman" w:hAnsi="Times New Roman" w:cs="Times New Roman"/>
          <w:sz w:val="28"/>
          <w:szCs w:val="28"/>
        </w:rPr>
        <w:t xml:space="preserve">Україні належать: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а) фіксований сільськогосподарський податок;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б) податок на доходи фізичних осіб;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в) податок на нерухоме майно;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г) плата за землю.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4. До місцевих зборів належать: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а) курортний збір;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б) ринковий збір;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в) збір за провадження деяких видів підприємницької діяльності;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г) збір за спеціальне використання води. </w:t>
      </w:r>
    </w:p>
    <w:p w:rsidR="005F6B38" w:rsidRDefault="006531D3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Назвіть податок, який не справляється в </w:t>
      </w:r>
      <w:r w:rsidR="00327CD2" w:rsidRPr="005F6B38">
        <w:rPr>
          <w:rFonts w:ascii="Times New Roman" w:hAnsi="Times New Roman" w:cs="Times New Roman"/>
          <w:sz w:val="28"/>
          <w:szCs w:val="28"/>
        </w:rPr>
        <w:t xml:space="preserve">Україні: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а) акцизний податок; </w:t>
      </w:r>
      <w:r w:rsidR="006531D3">
        <w:rPr>
          <w:rFonts w:ascii="Times New Roman" w:hAnsi="Times New Roman" w:cs="Times New Roman"/>
          <w:sz w:val="28"/>
          <w:szCs w:val="28"/>
        </w:rPr>
        <w:tab/>
      </w:r>
      <w:r w:rsidR="006531D3">
        <w:rPr>
          <w:rFonts w:ascii="Times New Roman" w:hAnsi="Times New Roman" w:cs="Times New Roman"/>
          <w:sz w:val="28"/>
          <w:szCs w:val="28"/>
        </w:rPr>
        <w:tab/>
      </w:r>
      <w:r w:rsidR="006531D3">
        <w:rPr>
          <w:rFonts w:ascii="Times New Roman" w:hAnsi="Times New Roman" w:cs="Times New Roman"/>
          <w:sz w:val="28"/>
          <w:szCs w:val="28"/>
        </w:rPr>
        <w:tab/>
      </w:r>
      <w:r w:rsidR="006531D3">
        <w:rPr>
          <w:rFonts w:ascii="Times New Roman" w:hAnsi="Times New Roman" w:cs="Times New Roman"/>
          <w:sz w:val="28"/>
          <w:szCs w:val="28"/>
        </w:rPr>
        <w:tab/>
      </w:r>
      <w:r w:rsidRPr="005F6B38">
        <w:rPr>
          <w:rFonts w:ascii="Times New Roman" w:hAnsi="Times New Roman" w:cs="Times New Roman"/>
          <w:sz w:val="28"/>
          <w:szCs w:val="28"/>
        </w:rPr>
        <w:t>б)</w:t>
      </w:r>
      <w:r w:rsidR="006531D3">
        <w:rPr>
          <w:rFonts w:ascii="Times New Roman" w:hAnsi="Times New Roman" w:cs="Times New Roman"/>
          <w:sz w:val="28"/>
          <w:szCs w:val="28"/>
        </w:rPr>
        <w:t xml:space="preserve"> податок на спадщину і </w:t>
      </w:r>
      <w:r w:rsidRPr="005F6B38">
        <w:rPr>
          <w:rFonts w:ascii="Times New Roman" w:hAnsi="Times New Roman" w:cs="Times New Roman"/>
          <w:sz w:val="28"/>
          <w:szCs w:val="28"/>
        </w:rPr>
        <w:t xml:space="preserve">дарування; </w:t>
      </w:r>
    </w:p>
    <w:p w:rsid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в) екологічний податок; </w:t>
      </w:r>
      <w:r w:rsidR="006531D3">
        <w:rPr>
          <w:rFonts w:ascii="Times New Roman" w:hAnsi="Times New Roman" w:cs="Times New Roman"/>
          <w:sz w:val="28"/>
          <w:szCs w:val="28"/>
        </w:rPr>
        <w:tab/>
      </w:r>
      <w:r w:rsidR="006531D3">
        <w:rPr>
          <w:rFonts w:ascii="Times New Roman" w:hAnsi="Times New Roman" w:cs="Times New Roman"/>
          <w:sz w:val="28"/>
          <w:szCs w:val="28"/>
        </w:rPr>
        <w:tab/>
      </w:r>
      <w:r w:rsidR="006531D3">
        <w:rPr>
          <w:rFonts w:ascii="Times New Roman" w:hAnsi="Times New Roman" w:cs="Times New Roman"/>
          <w:sz w:val="28"/>
          <w:szCs w:val="28"/>
        </w:rPr>
        <w:tab/>
      </w:r>
      <w:r w:rsidR="006531D3">
        <w:rPr>
          <w:rFonts w:ascii="Times New Roman" w:hAnsi="Times New Roman" w:cs="Times New Roman"/>
          <w:sz w:val="28"/>
          <w:szCs w:val="28"/>
        </w:rPr>
        <w:tab/>
      </w:r>
      <w:r w:rsidRPr="005F6B38">
        <w:rPr>
          <w:rFonts w:ascii="Times New Roman" w:hAnsi="Times New Roman" w:cs="Times New Roman"/>
          <w:sz w:val="28"/>
          <w:szCs w:val="28"/>
        </w:rPr>
        <w:t xml:space="preserve">г) державне мито. </w:t>
      </w:r>
    </w:p>
    <w:p w:rsidR="00DF4D75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6. Назвіть податок, скасований унаслідок прийняття Податкового кодексу України: </w:t>
      </w:r>
    </w:p>
    <w:p w:rsidR="00DF4D75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а) податок на промисел; </w:t>
      </w:r>
    </w:p>
    <w:p w:rsidR="00DF4D75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б) акцизний збір; </w:t>
      </w:r>
    </w:p>
    <w:p w:rsidR="00DF4D75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в) єдиний податок; </w:t>
      </w:r>
    </w:p>
    <w:p w:rsidR="00DF4D75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г) фіксований сільськогосподарський податок. </w:t>
      </w:r>
    </w:p>
    <w:p w:rsidR="00DF4D75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7. До податкового законодавства належать: </w:t>
      </w:r>
    </w:p>
    <w:p w:rsidR="00DF4D75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а) Митний кодекс України; </w:t>
      </w:r>
    </w:p>
    <w:p w:rsidR="00DF4D75" w:rsidRDefault="006531D3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міжнародні договори з </w:t>
      </w:r>
      <w:r w:rsidR="00327CD2" w:rsidRPr="005F6B38">
        <w:rPr>
          <w:rFonts w:ascii="Times New Roman" w:hAnsi="Times New Roman" w:cs="Times New Roman"/>
          <w:sz w:val="28"/>
          <w:szCs w:val="28"/>
        </w:rPr>
        <w:t xml:space="preserve">питань оподаткування; </w:t>
      </w:r>
    </w:p>
    <w:p w:rsidR="00DF4D75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в) постанови Кабінету Міністрів України; </w:t>
      </w:r>
    </w:p>
    <w:p w:rsidR="00DF4D75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г) всі відповіді правильні. </w:t>
      </w:r>
    </w:p>
    <w:p w:rsidR="00DF4D75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8. Податковий кодекс визначає: </w:t>
      </w:r>
    </w:p>
    <w:p w:rsidR="00DF4D75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а) платників податків та зборів, їх права та обов’язки; </w:t>
      </w:r>
    </w:p>
    <w:p w:rsidR="00DF4D75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>б) компетенцію контролююч</w:t>
      </w:r>
      <w:r w:rsidR="006531D3">
        <w:rPr>
          <w:rFonts w:ascii="Times New Roman" w:hAnsi="Times New Roman" w:cs="Times New Roman"/>
          <w:sz w:val="28"/>
          <w:szCs w:val="28"/>
        </w:rPr>
        <w:t>их органів, повноваження та обо</w:t>
      </w:r>
      <w:r w:rsidRPr="005F6B38">
        <w:rPr>
          <w:rFonts w:ascii="Times New Roman" w:hAnsi="Times New Roman" w:cs="Times New Roman"/>
          <w:sz w:val="28"/>
          <w:szCs w:val="28"/>
        </w:rPr>
        <w:t>в’язки їх посадових осіб під</w:t>
      </w:r>
      <w:r w:rsidR="006531D3">
        <w:rPr>
          <w:rFonts w:ascii="Times New Roman" w:hAnsi="Times New Roman" w:cs="Times New Roman"/>
          <w:sz w:val="28"/>
          <w:szCs w:val="28"/>
        </w:rPr>
        <w:t xml:space="preserve"> час здійснення податкового кон</w:t>
      </w:r>
      <w:r w:rsidRPr="005F6B38">
        <w:rPr>
          <w:rFonts w:ascii="Times New Roman" w:hAnsi="Times New Roman" w:cs="Times New Roman"/>
          <w:sz w:val="28"/>
          <w:szCs w:val="28"/>
        </w:rPr>
        <w:t xml:space="preserve">тролю; </w:t>
      </w:r>
    </w:p>
    <w:p w:rsidR="00DF4D75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в) відповідальність за порушення податкового законодавства;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г) погашення зобов’язань зі сплати єдиного внеску на загальнообов’язкове державне соціальне страхування. </w:t>
      </w:r>
    </w:p>
    <w:p w:rsidR="006531D3" w:rsidRDefault="0065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lastRenderedPageBreak/>
        <w:t xml:space="preserve">9. Якщо міжнародним договором встановлено інші правила, ніж ті, що передбачені Податковим кодексом України, то: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а) застосовуються правила міжнародного договору;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б) застосовуються правила Кодексу;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в) немає правильної відповіді;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г) всі відповіді правильні.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10. Місцеві ради обов’язково мають установлювати: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а) єдиний податок;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б) збір за провадження деяких видів підприємницької діяльності;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в) збір за місця для паркування транспортних засобів;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г) туристичний збір.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11. До спеціальних режимів оподаткування належать: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а) плата за землю;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б) фіксований сільськогосподарський податок;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в) єдиний податок;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г) рентна </w:t>
      </w:r>
      <w:r w:rsidR="006531D3">
        <w:rPr>
          <w:rFonts w:ascii="Times New Roman" w:hAnsi="Times New Roman" w:cs="Times New Roman"/>
          <w:sz w:val="28"/>
          <w:szCs w:val="28"/>
        </w:rPr>
        <w:t xml:space="preserve">плата за нафту, природний газ і </w:t>
      </w:r>
      <w:r w:rsidRPr="005F6B38">
        <w:rPr>
          <w:rFonts w:ascii="Times New Roman" w:hAnsi="Times New Roman" w:cs="Times New Roman"/>
          <w:sz w:val="28"/>
          <w:szCs w:val="28"/>
        </w:rPr>
        <w:t>газови</w:t>
      </w:r>
      <w:r w:rsidR="006531D3">
        <w:rPr>
          <w:rFonts w:ascii="Times New Roman" w:hAnsi="Times New Roman" w:cs="Times New Roman"/>
          <w:sz w:val="28"/>
          <w:szCs w:val="28"/>
        </w:rPr>
        <w:t xml:space="preserve">й конденсат, що видобуваються в </w:t>
      </w:r>
      <w:r w:rsidRPr="005F6B38">
        <w:rPr>
          <w:rFonts w:ascii="Times New Roman" w:hAnsi="Times New Roman" w:cs="Times New Roman"/>
          <w:sz w:val="28"/>
          <w:szCs w:val="28"/>
        </w:rPr>
        <w:t xml:space="preserve">Україні.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>12. Забезпечення однакового підходу до всіх платників податків незалежно від соціальної, расової, національної, релігійної належності, форми власності юридичної особи, громадянства фізичної о</w:t>
      </w:r>
      <w:r w:rsidR="006531D3">
        <w:rPr>
          <w:rFonts w:ascii="Times New Roman" w:hAnsi="Times New Roman" w:cs="Times New Roman"/>
          <w:sz w:val="28"/>
          <w:szCs w:val="28"/>
        </w:rPr>
        <w:t xml:space="preserve">соби, місця походження капіталу </w:t>
      </w:r>
      <w:r w:rsidRPr="005F6B38">
        <w:rPr>
          <w:rFonts w:ascii="Times New Roman" w:hAnsi="Times New Roman" w:cs="Times New Roman"/>
          <w:sz w:val="28"/>
          <w:szCs w:val="28"/>
        </w:rPr>
        <w:t xml:space="preserve">– це суть принципу: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а) загальності оподаткування;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б) рівності всіх платників перед законом, недопущення будь-яких проявів податкової дискримінації;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в) соціальної справедливості;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г) єдиного підходу до встановлення податків та зборів.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>13. Вс</w:t>
      </w:r>
      <w:r w:rsidR="006531D3">
        <w:rPr>
          <w:rFonts w:ascii="Times New Roman" w:hAnsi="Times New Roman" w:cs="Times New Roman"/>
          <w:sz w:val="28"/>
          <w:szCs w:val="28"/>
        </w:rPr>
        <w:t xml:space="preserve">тановлення податків та зборів з </w:t>
      </w:r>
      <w:r w:rsidRPr="005F6B38">
        <w:rPr>
          <w:rFonts w:ascii="Times New Roman" w:hAnsi="Times New Roman" w:cs="Times New Roman"/>
          <w:sz w:val="28"/>
          <w:szCs w:val="28"/>
        </w:rPr>
        <w:t>урахуванням необхідності досягнення з</w:t>
      </w:r>
      <w:r w:rsidR="006531D3">
        <w:rPr>
          <w:rFonts w:ascii="Times New Roman" w:hAnsi="Times New Roman" w:cs="Times New Roman"/>
          <w:sz w:val="28"/>
          <w:szCs w:val="28"/>
        </w:rPr>
        <w:t xml:space="preserve">балансованості витрат бюджету з його надходженнями </w:t>
      </w:r>
      <w:r w:rsidRPr="005F6B38">
        <w:rPr>
          <w:rFonts w:ascii="Times New Roman" w:hAnsi="Times New Roman" w:cs="Times New Roman"/>
          <w:sz w:val="28"/>
          <w:szCs w:val="28"/>
        </w:rPr>
        <w:t xml:space="preserve">– це суть принципу: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а) економічності оподаткування;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б) фіскальної достатності;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в) нейтральності оподаткування;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г) врівноваженості інтересів держави та платника.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>14. Кожна особа зобов’язана сплачувати встановлені по</w:t>
      </w:r>
      <w:r w:rsidR="006531D3">
        <w:rPr>
          <w:rFonts w:ascii="Times New Roman" w:hAnsi="Times New Roman" w:cs="Times New Roman"/>
          <w:sz w:val="28"/>
          <w:szCs w:val="28"/>
        </w:rPr>
        <w:t xml:space="preserve">датковим законодавством податки </w:t>
      </w:r>
      <w:r w:rsidRPr="005F6B38">
        <w:rPr>
          <w:rFonts w:ascii="Times New Roman" w:hAnsi="Times New Roman" w:cs="Times New Roman"/>
          <w:sz w:val="28"/>
          <w:szCs w:val="28"/>
        </w:rPr>
        <w:t xml:space="preserve">– це суть принципу: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а) рівності всіх платників перед законом, недопущення будь-яких проявів податкової дискримінації;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б) соціальної справедливості; </w:t>
      </w:r>
    </w:p>
    <w:p w:rsidR="006531D3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38">
        <w:rPr>
          <w:rFonts w:ascii="Times New Roman" w:hAnsi="Times New Roman" w:cs="Times New Roman"/>
          <w:sz w:val="28"/>
          <w:szCs w:val="28"/>
        </w:rPr>
        <w:t xml:space="preserve">в) єдиного підходу до встановлення податків та зборів. </w:t>
      </w:r>
    </w:p>
    <w:p w:rsidR="00504385" w:rsidRPr="005F6B38" w:rsidRDefault="00327CD2" w:rsidP="005F6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B38">
        <w:rPr>
          <w:rFonts w:ascii="Times New Roman" w:hAnsi="Times New Roman" w:cs="Times New Roman"/>
          <w:sz w:val="28"/>
          <w:szCs w:val="28"/>
        </w:rPr>
        <w:t>г) загальності оподаткування.</w:t>
      </w:r>
    </w:p>
    <w:p w:rsidR="006531D3" w:rsidRDefault="006531D3" w:rsidP="006531D3">
      <w:pPr>
        <w:spacing w:after="0" w:line="240" w:lineRule="auto"/>
        <w:ind w:firstLine="624"/>
        <w:jc w:val="both"/>
        <w:rPr>
          <w:rStyle w:val="fontstyle21"/>
          <w:b/>
          <w:i/>
          <w:color w:val="auto"/>
          <w:sz w:val="28"/>
          <w:szCs w:val="28"/>
        </w:rPr>
      </w:pPr>
    </w:p>
    <w:p w:rsidR="006531D3" w:rsidRPr="006531D3" w:rsidRDefault="00467602" w:rsidP="006531D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  <w:r w:rsidRPr="00467602">
        <w:rPr>
          <w:rStyle w:val="fontstyle21"/>
          <w:b/>
          <w:i/>
          <w:color w:val="auto"/>
          <w:sz w:val="28"/>
          <w:szCs w:val="28"/>
        </w:rPr>
        <w:t xml:space="preserve">ЗАВДАННЯ </w:t>
      </w:r>
      <w:r w:rsidR="00CB3D6B">
        <w:rPr>
          <w:rStyle w:val="fontstyle21"/>
          <w:b/>
          <w:i/>
          <w:color w:val="auto"/>
          <w:sz w:val="28"/>
          <w:szCs w:val="28"/>
        </w:rPr>
        <w:t>2</w:t>
      </w:r>
      <w:r w:rsidRPr="00467602">
        <w:rPr>
          <w:rStyle w:val="fontstyle21"/>
          <w:b/>
          <w:i/>
          <w:color w:val="auto"/>
          <w:sz w:val="28"/>
          <w:szCs w:val="28"/>
        </w:rPr>
        <w:t>.</w:t>
      </w:r>
      <w:r w:rsidRPr="004676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5F6B38" w:rsidRDefault="005F6B38" w:rsidP="00CB3D6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  <w:r w:rsidRPr="006531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Проаналізувати динаміку та структуру доходів бюджету за бюджетною класифікацією (податкові надходження, неподаткові надходження, доходи від операцій з капіталом, офіційні трансферти)</w:t>
      </w:r>
      <w:r w:rsidR="006531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за 10</w:t>
      </w:r>
      <w:r w:rsidRPr="006531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років.</w:t>
      </w:r>
    </w:p>
    <w:p w:rsidR="006531D3" w:rsidRDefault="006531D3" w:rsidP="00E55EEC">
      <w:pPr>
        <w:spacing w:after="0" w:line="240" w:lineRule="auto"/>
        <w:ind w:firstLine="624"/>
        <w:jc w:val="both"/>
        <w:rPr>
          <w:rStyle w:val="fontstyle21"/>
          <w:b/>
          <w:i/>
          <w:color w:val="auto"/>
          <w:sz w:val="28"/>
          <w:szCs w:val="28"/>
        </w:rPr>
      </w:pPr>
    </w:p>
    <w:p w:rsidR="006531D3" w:rsidRDefault="006531D3">
      <w:pPr>
        <w:rPr>
          <w:rStyle w:val="fontstyle21"/>
          <w:b/>
          <w:i/>
          <w:color w:val="auto"/>
          <w:sz w:val="28"/>
          <w:szCs w:val="28"/>
        </w:rPr>
      </w:pPr>
      <w:r>
        <w:rPr>
          <w:rStyle w:val="fontstyle21"/>
          <w:b/>
          <w:i/>
          <w:color w:val="auto"/>
          <w:sz w:val="28"/>
          <w:szCs w:val="28"/>
        </w:rPr>
        <w:br w:type="page"/>
      </w:r>
    </w:p>
    <w:p w:rsidR="00463BE3" w:rsidRDefault="00467602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02">
        <w:rPr>
          <w:rStyle w:val="fontstyle21"/>
          <w:b/>
          <w:i/>
          <w:color w:val="auto"/>
          <w:sz w:val="28"/>
          <w:szCs w:val="28"/>
        </w:rPr>
        <w:lastRenderedPageBreak/>
        <w:t xml:space="preserve">ЗАВДАННЯ </w:t>
      </w:r>
      <w:r w:rsidR="00463BE3">
        <w:rPr>
          <w:rStyle w:val="fontstyle21"/>
          <w:b/>
          <w:i/>
          <w:color w:val="auto"/>
          <w:sz w:val="28"/>
          <w:szCs w:val="28"/>
        </w:rPr>
        <w:t>3</w:t>
      </w:r>
      <w:r w:rsidRPr="00467602">
        <w:rPr>
          <w:rStyle w:val="fontstyle21"/>
          <w:b/>
          <w:i/>
          <w:color w:val="auto"/>
          <w:sz w:val="28"/>
          <w:szCs w:val="28"/>
        </w:rPr>
        <w:t>.</w:t>
      </w:r>
      <w:r w:rsidRPr="004676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483BAA" w:rsidRDefault="005F6B38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531D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Розподілити доходи між державним і місцевими бюджетами (обласні, районні бюджети та бюджети місцевого самоврядування (бюджети сільських, селищних, міських територіальних громад, а також бюджети районів у містах (у разі утворення районних у місті рад)) відповідно до положень Бюджетного кодексу України. </w:t>
      </w:r>
    </w:p>
    <w:p w:rsidR="00483BAA" w:rsidRDefault="005F6B38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531D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Вказати, які з цих доходів зараховуються: </w:t>
      </w:r>
    </w:p>
    <w:p w:rsidR="00483BAA" w:rsidRDefault="00483BAA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- </w:t>
      </w:r>
      <w:r w:rsidR="005F6B38" w:rsidRPr="006531D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до загального фонду відповідного бюджету; </w:t>
      </w:r>
    </w:p>
    <w:p w:rsidR="00483BAA" w:rsidRDefault="00483BAA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- </w:t>
      </w:r>
      <w:r w:rsidR="005F6B38" w:rsidRPr="006531D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до спеціального фонду відповідного бюджету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.</w:t>
      </w:r>
    </w:p>
    <w:p w:rsidR="006531D3" w:rsidRDefault="00483BAA" w:rsidP="00E55EEC">
      <w:pPr>
        <w:spacing w:after="0" w:line="240" w:lineRule="auto"/>
        <w:ind w:firstLine="624"/>
        <w:jc w:val="both"/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Результат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розподілу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відобразити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Таблиці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1.,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посилаючись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відповідну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статтю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БКУ.</w:t>
      </w:r>
      <w:r w:rsidR="005F6B38">
        <w:t xml:space="preserve"> </w:t>
      </w:r>
    </w:p>
    <w:p w:rsidR="006531D3" w:rsidRPr="006531D3" w:rsidRDefault="005F6B38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531D3">
        <w:rPr>
          <w:rFonts w:ascii="Times New Roman" w:hAnsi="Times New Roman" w:cs="Times New Roman"/>
          <w:sz w:val="28"/>
          <w:szCs w:val="28"/>
        </w:rPr>
        <w:t xml:space="preserve">1) військовий збір, сплачений установою комунальної форми власності на території району; </w:t>
      </w:r>
    </w:p>
    <w:p w:rsidR="006531D3" w:rsidRPr="006531D3" w:rsidRDefault="005F6B38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531D3">
        <w:rPr>
          <w:rFonts w:ascii="Times New Roman" w:hAnsi="Times New Roman" w:cs="Times New Roman"/>
          <w:sz w:val="28"/>
          <w:szCs w:val="28"/>
        </w:rPr>
        <w:t xml:space="preserve">2) податок на доходи фізичних осіб, сплачений на території сільської територіальної громади; </w:t>
      </w:r>
    </w:p>
    <w:p w:rsidR="006531D3" w:rsidRPr="006531D3" w:rsidRDefault="005F6B38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531D3">
        <w:rPr>
          <w:rFonts w:ascii="Times New Roman" w:hAnsi="Times New Roman" w:cs="Times New Roman"/>
          <w:sz w:val="28"/>
          <w:szCs w:val="28"/>
        </w:rPr>
        <w:t xml:space="preserve">3) плата за ліцензії на право роздрібної торгівлі тютюновими виробами на території міста; </w:t>
      </w:r>
    </w:p>
    <w:p w:rsidR="006531D3" w:rsidRPr="006531D3" w:rsidRDefault="005F6B38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531D3">
        <w:rPr>
          <w:rFonts w:ascii="Times New Roman" w:hAnsi="Times New Roman" w:cs="Times New Roman"/>
          <w:sz w:val="28"/>
          <w:szCs w:val="28"/>
        </w:rPr>
        <w:t xml:space="preserve">4) дивіденди, нараховані за акції господарських товариств, у статутних капіталах яких є майно комунальної власності міста; </w:t>
      </w:r>
    </w:p>
    <w:p w:rsidR="006531D3" w:rsidRPr="006531D3" w:rsidRDefault="005F6B38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531D3">
        <w:rPr>
          <w:rFonts w:ascii="Times New Roman" w:hAnsi="Times New Roman" w:cs="Times New Roman"/>
          <w:sz w:val="28"/>
          <w:szCs w:val="28"/>
        </w:rPr>
        <w:t xml:space="preserve">5) екологічний податок, сплачений на території місцевої територіальної громади; </w:t>
      </w:r>
    </w:p>
    <w:p w:rsidR="006531D3" w:rsidRPr="006531D3" w:rsidRDefault="005F6B38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531D3">
        <w:rPr>
          <w:rFonts w:ascii="Times New Roman" w:hAnsi="Times New Roman" w:cs="Times New Roman"/>
          <w:sz w:val="28"/>
          <w:szCs w:val="28"/>
        </w:rPr>
        <w:t xml:space="preserve">6) рентна плата за користування надрами для видобування корисних копалин загальнодержавного значення на території села; </w:t>
      </w:r>
    </w:p>
    <w:p w:rsidR="006531D3" w:rsidRPr="006531D3" w:rsidRDefault="005F6B38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531D3">
        <w:rPr>
          <w:rFonts w:ascii="Times New Roman" w:hAnsi="Times New Roman" w:cs="Times New Roman"/>
          <w:sz w:val="28"/>
          <w:szCs w:val="28"/>
        </w:rPr>
        <w:t xml:space="preserve">7) податок на прибуток підприємства, розташованого на території селища; </w:t>
      </w:r>
    </w:p>
    <w:p w:rsidR="006531D3" w:rsidRPr="006531D3" w:rsidRDefault="005F6B38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531D3">
        <w:rPr>
          <w:rFonts w:ascii="Times New Roman" w:hAnsi="Times New Roman" w:cs="Times New Roman"/>
          <w:sz w:val="28"/>
          <w:szCs w:val="28"/>
        </w:rPr>
        <w:t xml:space="preserve">8) вивізне мито, сплачене підприємством, що належить до комунальної власності і розташовано на території міста обласного значення; </w:t>
      </w:r>
    </w:p>
    <w:p w:rsidR="006531D3" w:rsidRPr="006531D3" w:rsidRDefault="005F6B38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531D3">
        <w:rPr>
          <w:rFonts w:ascii="Times New Roman" w:hAnsi="Times New Roman" w:cs="Times New Roman"/>
          <w:sz w:val="28"/>
          <w:szCs w:val="28"/>
        </w:rPr>
        <w:t xml:space="preserve">9) власні надходження бюджетних установ, що утримуються за рахунок коштів бюджету міської територіальної громади; </w:t>
      </w:r>
    </w:p>
    <w:p w:rsidR="00E55EEC" w:rsidRPr="006531D3" w:rsidRDefault="005F6B38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1D3">
        <w:rPr>
          <w:rFonts w:ascii="Times New Roman" w:hAnsi="Times New Roman" w:cs="Times New Roman"/>
          <w:sz w:val="28"/>
          <w:szCs w:val="28"/>
        </w:rPr>
        <w:t>10) плата за державну реєстрацію джерел іонізуючого випромінювання підприємством, що знаходиться на території міста.</w:t>
      </w:r>
    </w:p>
    <w:p w:rsidR="00483BAA" w:rsidRDefault="00483BAA" w:rsidP="00483B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1.</w:t>
      </w:r>
    </w:p>
    <w:p w:rsidR="00483BAA" w:rsidRPr="00483BAA" w:rsidRDefault="00483BAA" w:rsidP="00483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BAA">
        <w:rPr>
          <w:rFonts w:ascii="Times New Roman" w:hAnsi="Times New Roman" w:cs="Times New Roman"/>
          <w:sz w:val="28"/>
          <w:szCs w:val="28"/>
        </w:rPr>
        <w:t>Розподіл доходів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3136"/>
      </w:tblGrid>
      <w:tr w:rsidR="00483BAA" w:rsidTr="00483BAA">
        <w:tc>
          <w:tcPr>
            <w:tcW w:w="4785" w:type="dxa"/>
            <w:gridSpan w:val="2"/>
          </w:tcPr>
          <w:p w:rsidR="00483BAA" w:rsidRPr="008A24E8" w:rsidRDefault="00483BAA" w:rsidP="00820375">
            <w:pPr>
              <w:jc w:val="center"/>
              <w:rPr>
                <w:rFonts w:ascii="Times New Roman" w:hAnsi="Times New Roman" w:cs="Times New Roman"/>
              </w:rPr>
            </w:pPr>
            <w:r w:rsidRPr="008A24E8"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5529" w:type="dxa"/>
            <w:gridSpan w:val="2"/>
          </w:tcPr>
          <w:p w:rsidR="00483BAA" w:rsidRPr="008A24E8" w:rsidRDefault="00483BAA" w:rsidP="00820375">
            <w:pPr>
              <w:jc w:val="center"/>
              <w:rPr>
                <w:rFonts w:ascii="Times New Roman" w:hAnsi="Times New Roman" w:cs="Times New Roman"/>
              </w:rPr>
            </w:pPr>
            <w:r w:rsidRPr="008A24E8">
              <w:rPr>
                <w:rFonts w:ascii="Times New Roman" w:hAnsi="Times New Roman" w:cs="Times New Roman"/>
              </w:rPr>
              <w:t>Спеціальний фонд</w:t>
            </w:r>
          </w:p>
        </w:tc>
      </w:tr>
      <w:tr w:rsidR="00483BAA" w:rsidTr="00483BAA">
        <w:tc>
          <w:tcPr>
            <w:tcW w:w="2392" w:type="dxa"/>
          </w:tcPr>
          <w:p w:rsidR="00483BAA" w:rsidRPr="008A24E8" w:rsidRDefault="00483BAA" w:rsidP="00483BAA">
            <w:pPr>
              <w:jc w:val="center"/>
              <w:rPr>
                <w:rFonts w:ascii="Times New Roman" w:hAnsi="Times New Roman" w:cs="Times New Roman"/>
              </w:rPr>
            </w:pPr>
            <w:r w:rsidRPr="008A24E8">
              <w:rPr>
                <w:rFonts w:ascii="Times New Roman" w:hAnsi="Times New Roman" w:cs="Times New Roman"/>
              </w:rPr>
              <w:t>Держ</w:t>
            </w:r>
            <w:r>
              <w:rPr>
                <w:rFonts w:ascii="Times New Roman" w:hAnsi="Times New Roman" w:cs="Times New Roman"/>
              </w:rPr>
              <w:t>авний</w:t>
            </w:r>
            <w:r w:rsidRPr="008A24E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393" w:type="dxa"/>
          </w:tcPr>
          <w:p w:rsidR="00483BAA" w:rsidRPr="008A24E8" w:rsidRDefault="00483BAA" w:rsidP="00820375">
            <w:pPr>
              <w:jc w:val="center"/>
              <w:rPr>
                <w:rFonts w:ascii="Times New Roman" w:hAnsi="Times New Roman" w:cs="Times New Roman"/>
              </w:rPr>
            </w:pPr>
            <w:r w:rsidRPr="008A24E8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2393" w:type="dxa"/>
          </w:tcPr>
          <w:p w:rsidR="00483BAA" w:rsidRPr="008A24E8" w:rsidRDefault="00483BAA" w:rsidP="008203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Державний </w:t>
            </w:r>
            <w:r w:rsidRPr="008A24E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3136" w:type="dxa"/>
          </w:tcPr>
          <w:p w:rsidR="00483BAA" w:rsidRPr="008A24E8" w:rsidRDefault="00483BAA" w:rsidP="00820375">
            <w:pPr>
              <w:jc w:val="center"/>
              <w:rPr>
                <w:rFonts w:ascii="Times New Roman" w:hAnsi="Times New Roman" w:cs="Times New Roman"/>
              </w:rPr>
            </w:pPr>
            <w:r w:rsidRPr="008A24E8">
              <w:rPr>
                <w:rFonts w:ascii="Times New Roman" w:hAnsi="Times New Roman" w:cs="Times New Roman"/>
              </w:rPr>
              <w:t>Місцевий бюджет</w:t>
            </w:r>
          </w:p>
        </w:tc>
      </w:tr>
      <w:tr w:rsidR="00483BAA" w:rsidTr="00483BAA">
        <w:tc>
          <w:tcPr>
            <w:tcW w:w="2392" w:type="dxa"/>
          </w:tcPr>
          <w:p w:rsidR="00483BAA" w:rsidRPr="008A24E8" w:rsidRDefault="00483BAA" w:rsidP="00820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483BAA" w:rsidRPr="008A24E8" w:rsidRDefault="00483BAA" w:rsidP="00820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483BAA" w:rsidRPr="008A24E8" w:rsidRDefault="00483BAA" w:rsidP="00820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vAlign w:val="center"/>
          </w:tcPr>
          <w:p w:rsidR="00483BAA" w:rsidRPr="008A24E8" w:rsidRDefault="00483BAA" w:rsidP="008203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EEC" w:rsidRPr="00E55EEC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E55EEC" w:rsidRPr="00E55EEC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E55EEC" w:rsidRPr="00005910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E55EE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ru-RU" w:eastAsia="uk-UA"/>
          </w:rPr>
          <w:t>4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proofErr w:type="spellStart"/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005910" w:rsidRPr="00005910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E55EEC" w:rsidRPr="00E55EEC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55EEC" w:rsidRPr="00E55EEC" w:rsidSect="00CB3D6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84"/>
    <w:rsid w:val="00005910"/>
    <w:rsid w:val="00015E4A"/>
    <w:rsid w:val="00057D5B"/>
    <w:rsid w:val="00073DF2"/>
    <w:rsid w:val="00115C60"/>
    <w:rsid w:val="001B34ED"/>
    <w:rsid w:val="001F32B9"/>
    <w:rsid w:val="00262537"/>
    <w:rsid w:val="00327CD2"/>
    <w:rsid w:val="00347704"/>
    <w:rsid w:val="00383CC6"/>
    <w:rsid w:val="00463BE3"/>
    <w:rsid w:val="00467602"/>
    <w:rsid w:val="00483BAA"/>
    <w:rsid w:val="004D58FD"/>
    <w:rsid w:val="005003ED"/>
    <w:rsid w:val="00503520"/>
    <w:rsid w:val="00504385"/>
    <w:rsid w:val="00593E2B"/>
    <w:rsid w:val="005B5807"/>
    <w:rsid w:val="005D2CF1"/>
    <w:rsid w:val="005E44E4"/>
    <w:rsid w:val="005F6B38"/>
    <w:rsid w:val="006531D3"/>
    <w:rsid w:val="006A5674"/>
    <w:rsid w:val="007A4735"/>
    <w:rsid w:val="007D69F5"/>
    <w:rsid w:val="00832BDB"/>
    <w:rsid w:val="008C5B98"/>
    <w:rsid w:val="00904AC9"/>
    <w:rsid w:val="009B4AE6"/>
    <w:rsid w:val="00A0710E"/>
    <w:rsid w:val="00A4307B"/>
    <w:rsid w:val="00C97014"/>
    <w:rsid w:val="00CB3D6B"/>
    <w:rsid w:val="00D2180E"/>
    <w:rsid w:val="00DC0239"/>
    <w:rsid w:val="00DF4D75"/>
    <w:rsid w:val="00E55EEC"/>
    <w:rsid w:val="00E929CF"/>
    <w:rsid w:val="00EC2075"/>
    <w:rsid w:val="00EE02A5"/>
    <w:rsid w:val="00F60784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EAE3"/>
  <w15:docId w15:val="{8FAD4D5D-7201-4AE5-9B30-566DBD73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2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32B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32B9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E55EEC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01">
    <w:name w:val="fontstyle01"/>
    <w:basedOn w:val="a0"/>
    <w:rsid w:val="00015E4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406A-298D-4ABE-B933-F7F83033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dcterms:created xsi:type="dcterms:W3CDTF">2020-11-06T08:16:00Z</dcterms:created>
  <dcterms:modified xsi:type="dcterms:W3CDTF">2023-10-30T13:40:00Z</dcterms:modified>
</cp:coreProperties>
</file>