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D3E" w:rsidRDefault="006D2423">
      <w:r>
        <w:rPr>
          <w:noProof/>
          <w:lang w:eastAsia="ru-RU"/>
        </w:rPr>
        <w:drawing>
          <wp:inline distT="0" distB="0" distL="0" distR="0" wp14:anchorId="30ACEFCC" wp14:editId="2EBD739F">
            <wp:extent cx="5756745" cy="3712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73" t="30813" r="27972" b="22729"/>
                    <a:stretch/>
                  </pic:blipFill>
                  <pic:spPr bwMode="auto">
                    <a:xfrm>
                      <a:off x="0" y="0"/>
                      <a:ext cx="5818812" cy="375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423" w:rsidRDefault="006D2423" w:rsidP="006D2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</w:t>
      </w:r>
      <w:proofErr w:type="spellStart"/>
      <w:r w:rsidRPr="006D2423">
        <w:rPr>
          <w:rFonts w:ascii="Times New Roman" w:hAnsi="Times New Roman" w:cs="Times New Roman"/>
          <w:sz w:val="28"/>
          <w:szCs w:val="28"/>
        </w:rPr>
        <w:t>Iнтегральнi</w:t>
      </w:r>
      <w:proofErr w:type="spellEnd"/>
      <w:r w:rsidRPr="006D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42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6D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423">
        <w:rPr>
          <w:rFonts w:ascii="Times New Roman" w:hAnsi="Times New Roman" w:cs="Times New Roman"/>
          <w:sz w:val="28"/>
          <w:szCs w:val="28"/>
        </w:rPr>
        <w:t>управлiння</w:t>
      </w:r>
      <w:proofErr w:type="spellEnd"/>
      <w:r w:rsidRPr="006D2423">
        <w:rPr>
          <w:rFonts w:ascii="Times New Roman" w:hAnsi="Times New Roman" w:cs="Times New Roman"/>
          <w:sz w:val="28"/>
          <w:szCs w:val="28"/>
        </w:rPr>
        <w:t xml:space="preserve"> активами i </w:t>
      </w:r>
      <w:proofErr w:type="spellStart"/>
      <w:r w:rsidRPr="006D2423">
        <w:rPr>
          <w:rFonts w:ascii="Times New Roman" w:hAnsi="Times New Roman" w:cs="Times New Roman"/>
          <w:sz w:val="28"/>
          <w:szCs w:val="28"/>
        </w:rPr>
        <w:t>пасивами</w:t>
      </w:r>
      <w:proofErr w:type="spellEnd"/>
    </w:p>
    <w:p w:rsidR="00A77893" w:rsidRDefault="00A77893" w:rsidP="00A7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423" w:rsidRPr="00293732" w:rsidRDefault="00A77893" w:rsidP="00A7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пiдхiд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управлiння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балансом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спецiального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аналiтичного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iнструментарiю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iнтегральних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показникiв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спiввiдношення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активiв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обсягами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i строками.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Данi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32">
        <w:rPr>
          <w:rFonts w:ascii="Times New Roman" w:hAnsi="Times New Roman" w:cs="Times New Roman"/>
          <w:sz w:val="28"/>
          <w:szCs w:val="28"/>
        </w:rPr>
        <w:t>вiдображено</w:t>
      </w:r>
      <w:proofErr w:type="spellEnd"/>
      <w:r w:rsidRPr="00293732">
        <w:rPr>
          <w:rFonts w:ascii="Times New Roman" w:hAnsi="Times New Roman" w:cs="Times New Roman"/>
          <w:sz w:val="28"/>
          <w:szCs w:val="28"/>
        </w:rPr>
        <w:t xml:space="preserve"> на рис. 3.</w:t>
      </w:r>
    </w:p>
    <w:p w:rsidR="00293732" w:rsidRDefault="00293732" w:rsidP="00A7789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3732" w:rsidRDefault="00293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293732" w:rsidRPr="005A25BC" w:rsidRDefault="00293732" w:rsidP="002937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A25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Характеристика </w:t>
      </w:r>
      <w:r w:rsidRPr="005A25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інтегральних показників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656"/>
      </w:tblGrid>
      <w:tr w:rsidR="005A25BC" w:rsidRPr="005A25BC" w:rsidTr="005A25BC">
        <w:tc>
          <w:tcPr>
            <w:tcW w:w="704" w:type="dxa"/>
          </w:tcPr>
          <w:p w:rsidR="00293732" w:rsidRPr="005A25BC" w:rsidRDefault="00293732" w:rsidP="002937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№ </w:t>
            </w:r>
            <w:proofErr w:type="spellStart"/>
            <w:r w:rsidRPr="005A25B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зп</w:t>
            </w:r>
            <w:proofErr w:type="spellEnd"/>
          </w:p>
        </w:tc>
        <w:tc>
          <w:tcPr>
            <w:tcW w:w="1985" w:type="dxa"/>
          </w:tcPr>
          <w:p w:rsidR="00293732" w:rsidRPr="005A25BC" w:rsidRDefault="00293732" w:rsidP="0029373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uk-UA"/>
              </w:rPr>
              <w:t>Визначення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1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Розрив ліквідності</w:t>
            </w:r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Це термін, який використовується у декількох типах фінансової ситуації для опису невідповідності чи невідповідності попиту чи пропозиції на цінний папір або термінів погашення цінних паперів. Банки мають справу з ризиками ліквідності та потенційними розривами ліквідності в тій мірі, в якій їм потрібно переконатися, що вони завжди мають у наявності достатньо грошових коштів для задоволення запитів на отримання коштів. </w:t>
            </w: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Коли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термін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погашення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активів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та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пасивів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різниться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або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попит на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кошти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перевищує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очікуваний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 банку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може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виникнути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дефіцит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готівки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отже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розрив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ліквідності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5A25BC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2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Геп</w:t>
            </w:r>
            <w:proofErr w:type="spellEnd"/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міра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відсоткового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ризику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на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який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наражається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банк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протягом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зафіксованого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часового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інтервалу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Незалежно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від того,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додатний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від'ємний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геп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має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банк,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чим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більший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розмір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(абсолютна величина)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гепу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тим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вищий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рівень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відсоткового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ризику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приймає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себе банк і тим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більше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змінюється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маржа.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3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Вал́ютна</w:t>
            </w:r>
            <w:proofErr w:type="spellEnd"/>
            <w:r w:rsidRPr="005A25B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поз́иція</w:t>
            </w:r>
            <w:proofErr w:type="spellEnd"/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Співвідношення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вимог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зобов’язань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5" w:tooltip="Банк" w:history="1">
              <w:r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банку</w:t>
              </w:r>
            </w:hyperlink>
            <w:r w:rsidRPr="005A25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</w:t>
            </w: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6" w:tooltip="Іноземна валюта" w:history="1">
              <w:proofErr w:type="spellStart"/>
              <w:r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іноземній</w:t>
              </w:r>
              <w:proofErr w:type="spellEnd"/>
              <w:r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валюті</w:t>
              </w:r>
              <w:proofErr w:type="spellEnd"/>
            </w:hyperlink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разі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їх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рівності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валютна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позиція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вважається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закритою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при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нерівності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—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відкритою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Валютна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позиція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є короткою,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якщо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обсяг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зобов’язань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із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проданої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валюти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перевищує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обсяг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вимог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довгою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якщо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обсяг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вимог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із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купленої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валюти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перевищує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обсяг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зобов’язань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4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Style w:val="d9fyld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Імунізація</w:t>
            </w:r>
            <w:proofErr w:type="spellEnd"/>
            <w:r w:rsidRPr="005A25BC">
              <w:rPr>
                <w:rStyle w:val="d9fyld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балансу банку</w:t>
            </w:r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У найширшому сенсі портфельною імунізацією називають підбір та включення до портфеля таких фінансових інструментів, які мінімізують його чутливість до зміни відсоткових ставок на ринку.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Отже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імунізацію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можна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трактувати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як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нечутливість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портфеля до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коливань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відсоткових</w:t>
            </w:r>
            <w:proofErr w:type="spellEnd"/>
            <w:r w:rsidRPr="005A25BC">
              <w:rPr>
                <w:rStyle w:val="hgkelc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ставок на ринку.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5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bCs/>
                <w:sz w:val="21"/>
                <w:szCs w:val="21"/>
              </w:rPr>
              <w:t>Дюрація</w:t>
            </w:r>
            <w:proofErr w:type="spellEnd"/>
          </w:p>
        </w:tc>
        <w:tc>
          <w:tcPr>
            <w:tcW w:w="6656" w:type="dxa"/>
          </w:tcPr>
          <w:p w:rsidR="00293732" w:rsidRPr="005A25BC" w:rsidRDefault="005A25BC" w:rsidP="0029373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proofErr w:type="spellStart"/>
            <w:r w:rsidRPr="005A25BC">
              <w:rPr>
                <w:sz w:val="21"/>
                <w:szCs w:val="21"/>
              </w:rPr>
              <w:t>Це</w:t>
            </w:r>
            <w:proofErr w:type="spellEnd"/>
            <w:r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середньозважений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строк потоку </w:t>
            </w:r>
            <w:proofErr w:type="spellStart"/>
            <w:r w:rsidR="00293732" w:rsidRPr="005A25BC">
              <w:rPr>
                <w:sz w:val="21"/>
                <w:szCs w:val="21"/>
              </w:rPr>
              <w:t>платежів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, </w:t>
            </w:r>
            <w:proofErr w:type="spellStart"/>
            <w:r w:rsidR="00293732" w:rsidRPr="005A25BC">
              <w:rPr>
                <w:sz w:val="21"/>
                <w:szCs w:val="21"/>
              </w:rPr>
              <w:t>зважений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за </w:t>
            </w:r>
            <w:hyperlink r:id="rId7" w:tooltip="Дисконт" w:history="1">
              <w:proofErr w:type="spellStart"/>
              <w:r w:rsidR="00293732" w:rsidRPr="005A25BC">
                <w:rPr>
                  <w:rStyle w:val="a3"/>
                  <w:color w:val="auto"/>
                  <w:sz w:val="21"/>
                  <w:szCs w:val="21"/>
                  <w:u w:val="none"/>
                </w:rPr>
                <w:t>дисконтованою</w:t>
              </w:r>
              <w:proofErr w:type="spellEnd"/>
            </w:hyperlink>
            <w:r w:rsidR="00293732" w:rsidRPr="005A25BC">
              <w:rPr>
                <w:sz w:val="21"/>
                <w:szCs w:val="21"/>
              </w:rPr>
              <w:t xml:space="preserve"> сумою. </w:t>
            </w:r>
            <w:proofErr w:type="spellStart"/>
            <w:r w:rsidR="00293732" w:rsidRPr="005A25BC">
              <w:rPr>
                <w:sz w:val="21"/>
                <w:szCs w:val="21"/>
              </w:rPr>
              <w:t>Іншими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словами – </w:t>
            </w:r>
            <w:proofErr w:type="spellStart"/>
            <w:r w:rsidR="00293732" w:rsidRPr="005A25BC">
              <w:rPr>
                <w:sz w:val="21"/>
                <w:szCs w:val="21"/>
              </w:rPr>
              <w:t>це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точка </w:t>
            </w:r>
            <w:proofErr w:type="spellStart"/>
            <w:r w:rsidR="00293732" w:rsidRPr="005A25BC">
              <w:rPr>
                <w:sz w:val="21"/>
                <w:szCs w:val="21"/>
              </w:rPr>
              <w:t>рівноваги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термінів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дисконтованих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платежів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. </w:t>
            </w:r>
            <w:proofErr w:type="spellStart"/>
            <w:r w:rsidR="00293732" w:rsidRPr="005A25BC">
              <w:rPr>
                <w:sz w:val="21"/>
                <w:szCs w:val="21"/>
              </w:rPr>
              <w:t>Дюрація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є </w:t>
            </w:r>
            <w:proofErr w:type="spellStart"/>
            <w:r w:rsidR="00293732" w:rsidRPr="005A25BC">
              <w:rPr>
                <w:sz w:val="21"/>
                <w:szCs w:val="21"/>
              </w:rPr>
              <w:t>важливою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характеристикою потоку </w:t>
            </w:r>
            <w:proofErr w:type="spellStart"/>
            <w:r w:rsidR="00293732" w:rsidRPr="005A25BC">
              <w:rPr>
                <w:sz w:val="21"/>
                <w:szCs w:val="21"/>
              </w:rPr>
              <w:t>платежів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, що </w:t>
            </w:r>
            <w:proofErr w:type="spellStart"/>
            <w:r w:rsidR="00293732" w:rsidRPr="005A25BC">
              <w:rPr>
                <w:sz w:val="21"/>
                <w:szCs w:val="21"/>
              </w:rPr>
              <w:t>визначає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його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чутливість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до </w:t>
            </w:r>
            <w:proofErr w:type="spellStart"/>
            <w:r w:rsidR="00293732" w:rsidRPr="005A25BC">
              <w:rPr>
                <w:sz w:val="21"/>
                <w:szCs w:val="21"/>
              </w:rPr>
              <w:t>зміни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sz w:val="21"/>
                <w:szCs w:val="21"/>
              </w:rPr>
              <w:t>відсоткової</w:t>
            </w:r>
            <w:proofErr w:type="spellEnd"/>
            <w:r w:rsidR="00293732" w:rsidRPr="005A25BC">
              <w:rPr>
                <w:sz w:val="21"/>
                <w:szCs w:val="21"/>
              </w:rPr>
              <w:t xml:space="preserve"> ставки.</w:t>
            </w:r>
          </w:p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Дюрація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потоку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платежів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залежить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не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тільки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від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його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структури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але і від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поточної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відс</w:t>
            </w:r>
            <w:r w:rsidR="005A25BC" w:rsidRPr="005A25BC">
              <w:rPr>
                <w:rFonts w:ascii="Times New Roman" w:hAnsi="Times New Roman" w:cs="Times New Roman"/>
                <w:sz w:val="21"/>
                <w:szCs w:val="21"/>
              </w:rPr>
              <w:t>откової</w:t>
            </w:r>
            <w:proofErr w:type="spellEnd"/>
            <w:r w:rsidR="005A25BC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ставки. Чим </w:t>
            </w:r>
            <w:proofErr w:type="spellStart"/>
            <w:r w:rsidR="005A25BC" w:rsidRPr="005A25BC">
              <w:rPr>
                <w:rFonts w:ascii="Times New Roman" w:hAnsi="Times New Roman" w:cs="Times New Roman"/>
                <w:sz w:val="21"/>
                <w:szCs w:val="21"/>
              </w:rPr>
              <w:t>вище</w:t>
            </w:r>
            <w:proofErr w:type="spellEnd"/>
            <w:r w:rsidR="005A25BC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ставка </w:t>
            </w:r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— тим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меншою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є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вартість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дальніх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виплат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порівнянні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з короткими,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навпаки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чим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менше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ставка, тим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більшою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є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дюрація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потоку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платежів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6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Чистий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прибуток</w:t>
            </w:r>
            <w:proofErr w:type="spellEnd"/>
          </w:p>
        </w:tc>
        <w:tc>
          <w:tcPr>
            <w:tcW w:w="6656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Частина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балансового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прибутку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що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залишається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його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розпорядженні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після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сплати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податків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борів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відрахувань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інших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обов’</w: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язкових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платежів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до бюджету</w: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7</w:t>
            </w:r>
          </w:p>
        </w:tc>
        <w:tc>
          <w:tcPr>
            <w:tcW w:w="1985" w:type="dxa"/>
          </w:tcPr>
          <w:p w:rsidR="00293732" w:rsidRPr="005A25BC" w:rsidRDefault="005A25BC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Маржа</w:t>
            </w:r>
          </w:p>
        </w:tc>
        <w:tc>
          <w:tcPr>
            <w:tcW w:w="6656" w:type="dxa"/>
          </w:tcPr>
          <w:p w:rsidR="00293732" w:rsidRPr="005A25BC" w:rsidRDefault="00293732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Різниця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між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обліковою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ставкою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національного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банку і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ставкою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відсотків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за кредит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комерційних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банків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Іншими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словами, —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сума доходу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комерційного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банку.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8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A25B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Спред</w:t>
            </w:r>
          </w:p>
        </w:tc>
        <w:tc>
          <w:tcPr>
            <w:tcW w:w="6656" w:type="dxa"/>
          </w:tcPr>
          <w:p w:rsidR="00293732" w:rsidRPr="005A25BC" w:rsidRDefault="004B6839" w:rsidP="005A25B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tooltip="Різниця" w:history="1">
              <w:proofErr w:type="spellStart"/>
              <w:r w:rsidR="005A25BC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Різниця</w:t>
              </w:r>
              <w:proofErr w:type="spellEnd"/>
            </w:hyperlink>
            <w:r w:rsidR="005A25BC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між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найкращими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цінами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купівлі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293732" w:rsidRPr="005A25BC">
              <w:rPr>
                <w:rFonts w:ascii="Times New Roman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бід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 та продажу (</w:t>
            </w:r>
            <w:proofErr w:type="spellStart"/>
            <w:r w:rsidR="00293732" w:rsidRPr="005A25BC">
              <w:rPr>
                <w:rFonts w:ascii="Times New Roman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аск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) в один і той же момент часу на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який-небудь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актив (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instrText xml:space="preserve"> HYPERLINK "https://uk.wikipedia.org/wiki/%D0%90%D0%BA%D1%86%D1%96%D1%8F" \o "Акція" </w:instrTex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293732" w:rsidRPr="005A25BC">
              <w:rPr>
                <w:rStyle w:val="a3"/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акцію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="005A25BC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hyperlink r:id="rId9" w:tooltip="Товар" w:history="1">
              <w:r w:rsidR="00293732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товар</w:t>
              </w:r>
            </w:hyperlink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="005A25BC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hyperlink r:id="rId10" w:tooltip="Валюта" w:history="1">
              <w:r w:rsidR="00293732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валюту</w:t>
              </w:r>
            </w:hyperlink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="005A25BC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hyperlink r:id="rId11" w:tooltip="Ф'ючерс" w:history="1">
              <w:proofErr w:type="spellStart"/>
              <w:r w:rsidR="005A25BC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ф'</w:t>
              </w:r>
              <w:r w:rsidR="00293732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ючерс</w:t>
              </w:r>
              <w:proofErr w:type="spellEnd"/>
            </w:hyperlink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="005A25BC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hyperlink r:id="rId12" w:tooltip="Опціон" w:history="1">
              <w:proofErr w:type="spellStart"/>
              <w:r w:rsidR="00293732" w:rsidRPr="005A25BC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опціон</w:t>
              </w:r>
              <w:proofErr w:type="spellEnd"/>
            </w:hyperlink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9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Чиста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процентна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маржа</w:t>
            </w:r>
          </w:p>
        </w:tc>
        <w:tc>
          <w:tcPr>
            <w:tcW w:w="6656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Показник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прибутковості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банку –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різниця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між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середньою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процентною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ставкою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що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отримується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за кредитами та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інвестиціями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та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середньою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ставкою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що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сплачується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зобов’язаннями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та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капіталом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10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Чистий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спред</w:t>
            </w:r>
          </w:p>
        </w:tc>
        <w:tc>
          <w:tcPr>
            <w:tcW w:w="6656" w:type="dxa"/>
          </w:tcPr>
          <w:p w:rsidR="00293732" w:rsidRPr="005A25BC" w:rsidRDefault="005A25BC" w:rsidP="005A25B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</w: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е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різниця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між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середніми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процентними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ставками,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отриманими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і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сплаченими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За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його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допомогою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визначається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необхідна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мінімальна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різниця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між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ставками за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активними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і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пасивними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операціями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яка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дасть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змогу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банку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покрити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витрати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але не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принесе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прибутку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мінімальне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значення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показника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0).</w:t>
            </w:r>
          </w:p>
        </w:tc>
      </w:tr>
      <w:tr w:rsidR="00293732" w:rsidRPr="005A25BC" w:rsidTr="005A25BC">
        <w:tc>
          <w:tcPr>
            <w:tcW w:w="704" w:type="dxa"/>
          </w:tcPr>
          <w:p w:rsidR="00293732" w:rsidRPr="005A25BC" w:rsidRDefault="005A25BC" w:rsidP="00293732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uk-UA"/>
              </w:rPr>
              <w:t>11</w:t>
            </w:r>
          </w:p>
        </w:tc>
        <w:tc>
          <w:tcPr>
            <w:tcW w:w="1985" w:type="dxa"/>
          </w:tcPr>
          <w:p w:rsidR="00293732" w:rsidRPr="005A25BC" w:rsidRDefault="00293732" w:rsidP="005A25B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Чиста маржа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операційного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прибутку</w:t>
            </w:r>
            <w:proofErr w:type="spellEnd"/>
          </w:p>
        </w:tc>
        <w:tc>
          <w:tcPr>
            <w:tcW w:w="6656" w:type="dxa"/>
          </w:tcPr>
          <w:p w:rsidR="00293732" w:rsidRPr="005A25BC" w:rsidRDefault="005A25BC" w:rsidP="005A25B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>Визначається</w:t>
            </w:r>
            <w:proofErr w:type="spellEnd"/>
            <w:r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відношенням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різниці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між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операційними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доходами та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операційними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витратами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включаючи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процентні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) до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сукупних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>активів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</w:rPr>
              <w:t xml:space="preserve"> банку</w:t>
            </w:r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Цей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показник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можна подати у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вигляді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двох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складових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— процентного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прибутку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одиницю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активів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та непроцентного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прибутку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одиницю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активів</w:t>
            </w:r>
            <w:proofErr w:type="spellEnd"/>
            <w:r w:rsidR="00293732" w:rsidRPr="005A25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642042" w:rsidRDefault="006420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br w:type="page"/>
      </w:r>
    </w:p>
    <w:p w:rsidR="00642042" w:rsidRDefault="00642042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="00FA788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42" w:rsidRDefault="00642042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ГЕП і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>:</w:t>
      </w:r>
    </w:p>
    <w:p w:rsidR="00642042" w:rsidRDefault="00642042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ставки в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623 млн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>;</w:t>
      </w:r>
    </w:p>
    <w:p w:rsidR="00293732" w:rsidRDefault="00642042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пасиви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ставки в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042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642042">
        <w:rPr>
          <w:rFonts w:ascii="Times New Roman" w:hAnsi="Times New Roman" w:cs="Times New Roman"/>
          <w:sz w:val="28"/>
          <w:szCs w:val="28"/>
        </w:rPr>
        <w:t xml:space="preserve"> 640 млн грн.</w:t>
      </w:r>
    </w:p>
    <w:p w:rsidR="00FA7886" w:rsidRDefault="00FA7886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86" w:rsidRDefault="00FA7886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ГЕП і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7886" w:rsidRDefault="00FA7886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ставки в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368 млн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>;</w:t>
      </w:r>
    </w:p>
    <w:p w:rsidR="00FA7886" w:rsidRPr="00FA7886" w:rsidRDefault="00FA7886" w:rsidP="0064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пасиви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ставки в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88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FA7886">
        <w:rPr>
          <w:rFonts w:ascii="Times New Roman" w:hAnsi="Times New Roman" w:cs="Times New Roman"/>
          <w:sz w:val="28"/>
          <w:szCs w:val="28"/>
        </w:rPr>
        <w:t xml:space="preserve"> 316,5 млн грн.</w:t>
      </w:r>
    </w:p>
    <w:sectPr w:rsidR="00FA7886" w:rsidRPr="00FA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1C"/>
    <w:rsid w:val="00293732"/>
    <w:rsid w:val="003B7C1C"/>
    <w:rsid w:val="004B6839"/>
    <w:rsid w:val="005A25BC"/>
    <w:rsid w:val="00642042"/>
    <w:rsid w:val="00666F9A"/>
    <w:rsid w:val="006D2423"/>
    <w:rsid w:val="009769D9"/>
    <w:rsid w:val="00977D3E"/>
    <w:rsid w:val="009F3B42"/>
    <w:rsid w:val="00A77893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4D22-0668-4398-BCA8-076D87F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character" w:customStyle="1" w:styleId="d9fyld">
    <w:name w:val="d9fyld"/>
    <w:basedOn w:val="a0"/>
    <w:rsid w:val="00A77893"/>
  </w:style>
  <w:style w:type="character" w:customStyle="1" w:styleId="hgkelc">
    <w:name w:val="hgkelc"/>
    <w:basedOn w:val="a0"/>
    <w:rsid w:val="00A77893"/>
  </w:style>
  <w:style w:type="paragraph" w:styleId="a4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9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1%96%D0%B7%D0%BD%D0%B8%D1%86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4%D0%B8%D1%81%D0%BA%D0%BE%D0%BD%D1%82" TargetMode="External"/><Relationship Id="rId12" Type="http://schemas.openxmlformats.org/officeDocument/2006/relationships/hyperlink" Target="https://uk.wikipedia.org/wiki/%D0%9E%D0%BF%D1%86%D1%96%D0%BE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86%D0%BD%D0%BE%D0%B7%D0%B5%D0%BC%D0%BD%D0%B0_%D0%B2%D0%B0%D0%BB%D1%8E%D1%82%D0%B0" TargetMode="External"/><Relationship Id="rId11" Type="http://schemas.openxmlformats.org/officeDocument/2006/relationships/hyperlink" Target="https://uk.wikipedia.org/wiki/%D0%A4%27%D1%8E%D1%87%D0%B5%D1%80%D1%81" TargetMode="External"/><Relationship Id="rId5" Type="http://schemas.openxmlformats.org/officeDocument/2006/relationships/hyperlink" Target="https://uk.wikipedia.org/wiki/%D0%91%D0%B0%D0%BD%D0%BA" TargetMode="External"/><Relationship Id="rId10" Type="http://schemas.openxmlformats.org/officeDocument/2006/relationships/hyperlink" Target="https://uk.wikipedia.org/wiki/%D0%92%D0%B0%D0%BB%D1%8E%D1%82%D0%B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k.wikipedia.org/wiki/%D0%A2%D0%BE%D0%B2%D0%B0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2023-11-21T08:44:00Z</dcterms:created>
  <dcterms:modified xsi:type="dcterms:W3CDTF">2024-10-26T05:16:00Z</dcterms:modified>
</cp:coreProperties>
</file>