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5315" w14:textId="41FECE7C" w:rsidR="00DD0ACF" w:rsidRPr="00D021ED" w:rsidRDefault="00DA2D82" w:rsidP="00D021ED">
      <w:pPr>
        <w:spacing w:after="0" w:line="240" w:lineRule="auto"/>
        <w:jc w:val="center"/>
        <w:rPr>
          <w:rFonts w:ascii="Times New Roman" w:hAnsi="Times New Roman" w:cs="Times New Roman"/>
          <w:b/>
          <w:bCs/>
          <w:sz w:val="28"/>
          <w:szCs w:val="28"/>
        </w:rPr>
      </w:pPr>
      <w:r w:rsidRPr="00D021ED">
        <w:rPr>
          <w:rFonts w:ascii="Times New Roman" w:hAnsi="Times New Roman" w:cs="Times New Roman"/>
          <w:b/>
          <w:bCs/>
          <w:sz w:val="28"/>
          <w:szCs w:val="28"/>
        </w:rPr>
        <w:t xml:space="preserve">Практична робота № </w:t>
      </w:r>
      <w:r w:rsidR="00E87A13">
        <w:rPr>
          <w:rFonts w:ascii="Times New Roman" w:hAnsi="Times New Roman" w:cs="Times New Roman"/>
          <w:b/>
          <w:bCs/>
          <w:sz w:val="28"/>
          <w:szCs w:val="28"/>
        </w:rPr>
        <w:t>6</w:t>
      </w:r>
    </w:p>
    <w:p w14:paraId="6A91674A" w14:textId="1FFD2389" w:rsidR="00DA2D82" w:rsidRPr="00DA2D82" w:rsidRDefault="00DA2D82" w:rsidP="00D021ED">
      <w:pPr>
        <w:spacing w:after="0" w:line="240" w:lineRule="auto"/>
        <w:jc w:val="both"/>
        <w:rPr>
          <w:rFonts w:ascii="Times New Roman" w:hAnsi="Times New Roman" w:cs="Times New Roman"/>
          <w:sz w:val="28"/>
          <w:szCs w:val="28"/>
        </w:rPr>
      </w:pPr>
      <w:r w:rsidRPr="00D021ED">
        <w:rPr>
          <w:rFonts w:ascii="Times New Roman" w:hAnsi="Times New Roman" w:cs="Times New Roman"/>
          <w:b/>
          <w:bCs/>
          <w:sz w:val="28"/>
          <w:szCs w:val="28"/>
        </w:rPr>
        <w:t>Тема:</w:t>
      </w:r>
      <w:r w:rsidRPr="00D021ED">
        <w:rPr>
          <w:rFonts w:ascii="Times New Roman" w:hAnsi="Times New Roman" w:cs="Times New Roman"/>
          <w:sz w:val="28"/>
          <w:szCs w:val="28"/>
        </w:rPr>
        <w:t xml:space="preserve"> </w:t>
      </w:r>
      <w:r w:rsidRPr="00DA2D82">
        <w:rPr>
          <w:rFonts w:ascii="Times New Roman" w:hAnsi="Times New Roman" w:cs="Times New Roman"/>
          <w:sz w:val="28"/>
          <w:szCs w:val="28"/>
        </w:rPr>
        <w:t>Екологізація сільського господарства та екологічне підприємництво</w:t>
      </w:r>
    </w:p>
    <w:p w14:paraId="148A748C" w14:textId="37CB9E6B" w:rsidR="00DA2D82" w:rsidRPr="00D021ED" w:rsidRDefault="00474C1F" w:rsidP="00D021ED">
      <w:pPr>
        <w:spacing w:after="0" w:line="240" w:lineRule="auto"/>
        <w:jc w:val="both"/>
        <w:rPr>
          <w:rFonts w:ascii="Times New Roman" w:hAnsi="Times New Roman" w:cs="Times New Roman"/>
          <w:sz w:val="28"/>
          <w:szCs w:val="28"/>
        </w:rPr>
      </w:pPr>
      <w:r w:rsidRPr="00D021ED">
        <w:rPr>
          <w:rFonts w:ascii="Times New Roman" w:hAnsi="Times New Roman" w:cs="Times New Roman"/>
          <w:b/>
          <w:bCs/>
          <w:sz w:val="28"/>
          <w:szCs w:val="28"/>
        </w:rPr>
        <w:t>Мета роботи:</w:t>
      </w:r>
      <w:r w:rsidR="00D021ED" w:rsidRPr="00D021ED">
        <w:rPr>
          <w:rFonts w:ascii="Times New Roman" w:hAnsi="Times New Roman" w:cs="Times New Roman"/>
          <w:sz w:val="28"/>
          <w:szCs w:val="28"/>
        </w:rPr>
        <w:t xml:space="preserve"> Мета роботи полягає у визначенні основних напрямів екологізації сільськогосподарського виробництва та розвитку екологічного підприємництва, а також розробці механізмів їх практичної реалізації для підвищення екологічної безпеки аграрного сектору та його конкурентоспроможності.</w:t>
      </w:r>
    </w:p>
    <w:p w14:paraId="695CAD85" w14:textId="2DD9DD47" w:rsidR="00474C1F" w:rsidRDefault="00474C1F" w:rsidP="00D021ED">
      <w:pPr>
        <w:spacing w:after="0" w:line="240" w:lineRule="auto"/>
        <w:jc w:val="center"/>
        <w:rPr>
          <w:rFonts w:ascii="Times New Roman" w:hAnsi="Times New Roman" w:cs="Times New Roman"/>
          <w:i/>
          <w:iCs/>
          <w:sz w:val="28"/>
          <w:szCs w:val="28"/>
        </w:rPr>
      </w:pPr>
      <w:r w:rsidRPr="00D021ED">
        <w:rPr>
          <w:rFonts w:ascii="Times New Roman" w:hAnsi="Times New Roman" w:cs="Times New Roman"/>
          <w:i/>
          <w:iCs/>
          <w:sz w:val="28"/>
          <w:szCs w:val="28"/>
        </w:rPr>
        <w:t>Теоретичні відомості</w:t>
      </w:r>
    </w:p>
    <w:p w14:paraId="4FC1D3C1" w14:textId="77777777" w:rsidR="000A60C4" w:rsidRDefault="000A60C4" w:rsidP="000A60C4">
      <w:pPr>
        <w:spacing w:after="0" w:line="240" w:lineRule="auto"/>
        <w:ind w:firstLine="567"/>
        <w:jc w:val="both"/>
        <w:rPr>
          <w:rFonts w:ascii="Times New Roman" w:hAnsi="Times New Roman" w:cs="Times New Roman"/>
          <w:sz w:val="28"/>
          <w:szCs w:val="28"/>
        </w:rPr>
      </w:pPr>
      <w:r w:rsidRPr="000A60C4">
        <w:rPr>
          <w:rFonts w:ascii="Times New Roman" w:hAnsi="Times New Roman" w:cs="Times New Roman"/>
          <w:sz w:val="28"/>
          <w:szCs w:val="28"/>
        </w:rPr>
        <w:t>Сільське господарство та харчова промисловість є дуже ресурсоємними та мають вагомий вплив на екологію. Чверть всіх викидів вуглецевих газів на планеті припадає на виробництво їжі. Так, наприклад, виробництво 1 тони яловичини та продуктів з неї спричиняє викиди 13,6 тон СО2 (для порівняння на 1 тону чавуну припадає 2 тони цих викидів), а на одна склянка молока «коштує» 250 л води. Сотні тисяч гектарів лісу по всій планеті вирубається під лани та пасовища</w:t>
      </w:r>
      <w:r>
        <w:rPr>
          <w:rFonts w:ascii="Times New Roman" w:hAnsi="Times New Roman" w:cs="Times New Roman"/>
          <w:sz w:val="28"/>
          <w:szCs w:val="28"/>
        </w:rPr>
        <w:t xml:space="preserve">. </w:t>
      </w:r>
    </w:p>
    <w:p w14:paraId="022C59FA" w14:textId="77777777" w:rsidR="000A60C4" w:rsidRDefault="000A60C4" w:rsidP="000A60C4">
      <w:pPr>
        <w:spacing w:after="0" w:line="240" w:lineRule="auto"/>
        <w:ind w:firstLine="567"/>
        <w:jc w:val="both"/>
        <w:rPr>
          <w:rFonts w:ascii="Times New Roman" w:hAnsi="Times New Roman" w:cs="Times New Roman"/>
          <w:sz w:val="28"/>
          <w:szCs w:val="28"/>
        </w:rPr>
      </w:pPr>
      <w:r w:rsidRPr="000A60C4">
        <w:rPr>
          <w:rFonts w:ascii="Times New Roman" w:hAnsi="Times New Roman" w:cs="Times New Roman"/>
          <w:sz w:val="28"/>
          <w:szCs w:val="28"/>
        </w:rPr>
        <w:t xml:space="preserve">У відповідь на таку ситуацію в рамках Європейського зеленого курсу була запроваджена концепція «Від ферми до виделки», або, як її називають вітчизняні джерела, «Від лану до столу». Відповідно до неї, весь харчовий ланцюг, що охоплює виробництво, транспортування, розподіл, маркетинг та споживання харчових продуктів, має бути нейтральним для навколишнього середовища та забезпечувати біорізноманіття. Значна увага приділяється продовольчій безпеці, доступності та якості продуктів, гарантуванню їх позитивного впливу на здоров’я людини, гуманному ставленню до тварин. </w:t>
      </w:r>
    </w:p>
    <w:p w14:paraId="02F0AE00" w14:textId="77777777" w:rsidR="000A60C4" w:rsidRDefault="000A60C4" w:rsidP="000A60C4">
      <w:pPr>
        <w:spacing w:after="0" w:line="240" w:lineRule="auto"/>
        <w:ind w:firstLine="567"/>
        <w:jc w:val="both"/>
        <w:rPr>
          <w:rFonts w:ascii="Times New Roman" w:hAnsi="Times New Roman" w:cs="Times New Roman"/>
          <w:sz w:val="28"/>
          <w:szCs w:val="28"/>
        </w:rPr>
      </w:pPr>
      <w:r w:rsidRPr="000A60C4">
        <w:rPr>
          <w:rFonts w:ascii="Times New Roman" w:hAnsi="Times New Roman" w:cs="Times New Roman"/>
          <w:sz w:val="28"/>
          <w:szCs w:val="28"/>
        </w:rPr>
        <w:t xml:space="preserve">Європейська комісія видала ряд директив, що регулюють використання пестицидів, рекультивацію земель, використання антимікробних препаратів у виробництві продуктів харчування. За підтримки ЄС ведуться розробки безпечних способів захисту врожаїв від шкідників та хвороб, зменшення втрат поживних речовин та підвищення родючості ґрунтів, виробництва біодобрив. Концепція передбачає перехід до циркулярної біо-економіки, в якій виробники продуктів харчування зможуть використовувати відходи у повторному виробництві, а викиди газів стануть джерелом для альтернативної енергії. </w:t>
      </w:r>
    </w:p>
    <w:p w14:paraId="5FF0F624" w14:textId="77777777" w:rsidR="000A60C4" w:rsidRDefault="000A60C4" w:rsidP="000A60C4">
      <w:pPr>
        <w:spacing w:after="0" w:line="240" w:lineRule="auto"/>
        <w:ind w:firstLine="567"/>
        <w:jc w:val="both"/>
        <w:rPr>
          <w:rFonts w:ascii="Times New Roman" w:hAnsi="Times New Roman" w:cs="Times New Roman"/>
          <w:sz w:val="28"/>
          <w:szCs w:val="28"/>
        </w:rPr>
      </w:pPr>
      <w:r w:rsidRPr="000A60C4">
        <w:rPr>
          <w:rFonts w:ascii="Times New Roman" w:hAnsi="Times New Roman" w:cs="Times New Roman"/>
          <w:sz w:val="28"/>
          <w:szCs w:val="28"/>
        </w:rPr>
        <w:t>Анаеробні копачі для виробництва біогазу з сільськогосподарських відходів та залишків, таких як гній, стануть розповсюдженим явищем. Виробництво біогазу можливе і із відходів харчової промисловості, каналізації, стічних вод та комунальних відходів.</w:t>
      </w:r>
      <w:r>
        <w:rPr>
          <w:rFonts w:ascii="Times New Roman" w:hAnsi="Times New Roman" w:cs="Times New Roman"/>
          <w:sz w:val="28"/>
          <w:szCs w:val="28"/>
        </w:rPr>
        <w:t xml:space="preserve"> </w:t>
      </w:r>
    </w:p>
    <w:p w14:paraId="25D0F30A" w14:textId="77777777" w:rsidR="000A60C4" w:rsidRDefault="000A60C4" w:rsidP="000A60C4">
      <w:pPr>
        <w:spacing w:after="0" w:line="240" w:lineRule="auto"/>
        <w:ind w:firstLine="567"/>
        <w:jc w:val="both"/>
        <w:rPr>
          <w:rFonts w:ascii="Times New Roman" w:hAnsi="Times New Roman" w:cs="Times New Roman"/>
          <w:sz w:val="28"/>
          <w:szCs w:val="28"/>
        </w:rPr>
      </w:pPr>
      <w:r w:rsidRPr="000A60C4">
        <w:rPr>
          <w:rFonts w:ascii="Times New Roman" w:hAnsi="Times New Roman" w:cs="Times New Roman"/>
          <w:sz w:val="28"/>
          <w:szCs w:val="28"/>
        </w:rPr>
        <w:t xml:space="preserve">Директивами ЄС пред’являються серйозні, навіть жорсткі вимоги до харчової продукції – вони включають інспекційний аудит, який проводиться на місці виробництва продукції, та наявність розробленої на основі ІСО 22000 документації. Якість харчових продуктів гарантується Системою менеджменту безпеки харчової продукції за принципами НАССР (Hazard Analysis and Critical Controlpoints). Ця система передбачає попередження виникнення небезпек на всіх етапах харчового ланцюжка, від первинного виробника сировини (наприклад, фермерського господарства) до кінцевого споживача (наприклад, магазину). Для маркування органічних харчових продуктів, вирощених без хімічних добрив використовується спеціальний знак – «Євролисток». </w:t>
      </w:r>
    </w:p>
    <w:p w14:paraId="1266E339" w14:textId="77777777" w:rsidR="000A60C4" w:rsidRDefault="000A60C4" w:rsidP="000A60C4">
      <w:pPr>
        <w:spacing w:after="0" w:line="240" w:lineRule="auto"/>
        <w:ind w:firstLine="567"/>
        <w:jc w:val="both"/>
        <w:rPr>
          <w:rFonts w:ascii="Times New Roman" w:hAnsi="Times New Roman" w:cs="Times New Roman"/>
          <w:sz w:val="28"/>
          <w:szCs w:val="28"/>
        </w:rPr>
      </w:pPr>
      <w:r w:rsidRPr="000A60C4">
        <w:rPr>
          <w:rFonts w:ascii="Times New Roman" w:hAnsi="Times New Roman" w:cs="Times New Roman"/>
          <w:sz w:val="28"/>
          <w:szCs w:val="28"/>
        </w:rPr>
        <w:t xml:space="preserve">Концепція «Від лану до столу» спрямована на поширення культури свідомого споживання. Споживач повинен бути відповідальним і перед своїм здоров’ям, і перед навколишнім середовищем, і перед соціумом. Тому серед </w:t>
      </w:r>
      <w:r w:rsidRPr="000A60C4">
        <w:rPr>
          <w:rFonts w:ascii="Times New Roman" w:hAnsi="Times New Roman" w:cs="Times New Roman"/>
          <w:sz w:val="28"/>
          <w:szCs w:val="28"/>
        </w:rPr>
        <w:lastRenderedPageBreak/>
        <w:t xml:space="preserve">пересічних мешканців ЄС розповсюджена практика сортування побутових відходів та компостування. Виробники продуктів харчування впроваджують стандарти НАССР, вкладають інвестиції в циркулярні проєкти. Великі виробництва при цьому охоплені Європейською мережею компостування (European Compost Network), що налічує 72 асоційованих члена з 27 країн ЄС 41 </w:t>
      </w:r>
    </w:p>
    <w:p w14:paraId="1A0ABEFE" w14:textId="13367B1B" w:rsidR="000A60C4" w:rsidRPr="000A60C4" w:rsidRDefault="000A60C4" w:rsidP="000A60C4">
      <w:pPr>
        <w:spacing w:after="0" w:line="240" w:lineRule="auto"/>
        <w:ind w:firstLine="567"/>
        <w:jc w:val="both"/>
        <w:rPr>
          <w:rFonts w:ascii="Times New Roman" w:hAnsi="Times New Roman" w:cs="Times New Roman"/>
          <w:sz w:val="28"/>
          <w:szCs w:val="28"/>
        </w:rPr>
      </w:pPr>
      <w:r w:rsidRPr="000A60C4">
        <w:rPr>
          <w:rFonts w:ascii="Times New Roman" w:hAnsi="Times New Roman" w:cs="Times New Roman"/>
          <w:sz w:val="28"/>
          <w:szCs w:val="28"/>
        </w:rPr>
        <w:t>Дуже прискіпливо в ЄС ставляться і до імпорту продукції – будь-який товар не може потрапити на європейський ринок, якщо він не пройшов всі необхідні перевірки на безпечність, неправильно маркований, вироблений з порушенням європейських стандартів процесу виробництва цього товару</w:t>
      </w:r>
      <w:r>
        <w:rPr>
          <w:rFonts w:ascii="Times New Roman" w:hAnsi="Times New Roman" w:cs="Times New Roman"/>
          <w:sz w:val="28"/>
          <w:szCs w:val="28"/>
        </w:rPr>
        <w:t xml:space="preserve">. </w:t>
      </w:r>
      <w:r w:rsidRPr="000A60C4">
        <w:rPr>
          <w:rFonts w:ascii="Times New Roman" w:hAnsi="Times New Roman" w:cs="Times New Roman"/>
          <w:sz w:val="28"/>
          <w:szCs w:val="28"/>
        </w:rPr>
        <w:t>Активно стимулюється самостійне забезпечення своїх продовольчих потреб за рахунок присадибного господарства. Теплиці та оранжереї розміщуються навіть на дахах багатоповерхових будинків. Навіть якщо європейське суспільство стає більш урбанізованими, люди хочуть відчути себе ближчими до своєї їжі, хочуть, щоб вона була свіжою та органічною. Основна ідеє концепції – дати вибір споживачу, чи вживати безпечну їжу, чи ні. Всі учасники харчового ланцюга повинні сприймати це як свою відповідальність та можливість.</w:t>
      </w:r>
    </w:p>
    <w:p w14:paraId="4A022ECA" w14:textId="77777777" w:rsidR="00D021ED" w:rsidRPr="00D021ED" w:rsidRDefault="00D021ED" w:rsidP="000A60C4">
      <w:pPr>
        <w:pStyle w:val="whitespace-pre-wrap"/>
        <w:spacing w:before="0" w:beforeAutospacing="0" w:after="0" w:afterAutospacing="0"/>
        <w:ind w:firstLine="567"/>
        <w:jc w:val="both"/>
        <w:rPr>
          <w:rFonts w:eastAsiaTheme="minorHAnsi"/>
          <w:sz w:val="28"/>
          <w:szCs w:val="28"/>
          <w:lang w:eastAsia="en-US"/>
        </w:rPr>
      </w:pPr>
      <w:r w:rsidRPr="00D021ED">
        <w:rPr>
          <w:rFonts w:eastAsiaTheme="minorHAnsi"/>
          <w:sz w:val="28"/>
          <w:szCs w:val="28"/>
          <w:lang w:eastAsia="en-US"/>
        </w:rPr>
        <w:t>Основні напрями екологізації сільськогосподарського виробництва та розвитку екологічного підприємництва можна розділити на наступні категорії:</w:t>
      </w:r>
    </w:p>
    <w:p w14:paraId="74104B9E" w14:textId="6AFE52F2" w:rsidR="00D021ED" w:rsidRPr="00D021ED" w:rsidRDefault="00D021ED" w:rsidP="000A60C4">
      <w:pPr>
        <w:pStyle w:val="whitespace-normal"/>
        <w:spacing w:before="0" w:beforeAutospacing="0" w:after="0" w:afterAutospacing="0"/>
        <w:ind w:firstLine="567"/>
        <w:jc w:val="both"/>
        <w:rPr>
          <w:rFonts w:eastAsiaTheme="minorHAnsi"/>
          <w:sz w:val="28"/>
          <w:szCs w:val="28"/>
          <w:lang w:eastAsia="en-US"/>
        </w:rPr>
      </w:pPr>
      <w:r>
        <w:rPr>
          <w:rFonts w:eastAsiaTheme="minorHAnsi"/>
          <w:sz w:val="28"/>
          <w:szCs w:val="28"/>
          <w:lang w:eastAsia="en-US"/>
        </w:rPr>
        <w:t>1.</w:t>
      </w:r>
      <w:r w:rsidRPr="00D021ED">
        <w:rPr>
          <w:rFonts w:eastAsiaTheme="minorHAnsi"/>
          <w:sz w:val="28"/>
          <w:szCs w:val="28"/>
          <w:lang w:eastAsia="en-US"/>
        </w:rPr>
        <w:t xml:space="preserve">Екологізація землеробства: впровадження органічного землеробства; використання біологічних методів захисту рослин; застосування сівозмін та грунтозахисних технологій; мінімізація механічного обробітку ґрунту; використання біодобрив та органічних добрив; </w:t>
      </w:r>
      <w:r>
        <w:rPr>
          <w:rFonts w:eastAsiaTheme="minorHAnsi"/>
          <w:sz w:val="28"/>
          <w:szCs w:val="28"/>
          <w:lang w:eastAsia="en-US"/>
        </w:rPr>
        <w:t>в</w:t>
      </w:r>
      <w:r w:rsidRPr="00D021ED">
        <w:rPr>
          <w:rFonts w:eastAsiaTheme="minorHAnsi"/>
          <w:sz w:val="28"/>
          <w:szCs w:val="28"/>
          <w:lang w:eastAsia="en-US"/>
        </w:rPr>
        <w:t>провадження точного землеробства</w:t>
      </w:r>
      <w:r>
        <w:rPr>
          <w:rFonts w:eastAsiaTheme="minorHAnsi"/>
          <w:sz w:val="28"/>
          <w:szCs w:val="28"/>
          <w:lang w:eastAsia="en-US"/>
        </w:rPr>
        <w:t>.</w:t>
      </w:r>
    </w:p>
    <w:p w14:paraId="21CDB3B5" w14:textId="29CAF31E" w:rsidR="00D021ED" w:rsidRPr="00D021ED" w:rsidRDefault="00D021ED" w:rsidP="000A60C4">
      <w:pPr>
        <w:pStyle w:val="whitespace-normal"/>
        <w:spacing w:before="0" w:beforeAutospacing="0" w:after="0" w:afterAutospacing="0"/>
        <w:ind w:firstLine="567"/>
        <w:jc w:val="both"/>
        <w:rPr>
          <w:rFonts w:eastAsiaTheme="minorHAnsi"/>
          <w:sz w:val="28"/>
          <w:szCs w:val="28"/>
          <w:lang w:eastAsia="en-US"/>
        </w:rPr>
      </w:pPr>
      <w:r>
        <w:rPr>
          <w:rFonts w:eastAsiaTheme="minorHAnsi"/>
          <w:sz w:val="28"/>
          <w:szCs w:val="28"/>
          <w:lang w:eastAsia="en-US"/>
        </w:rPr>
        <w:t>2.</w:t>
      </w:r>
      <w:r w:rsidRPr="00D021ED">
        <w:rPr>
          <w:rFonts w:eastAsiaTheme="minorHAnsi"/>
          <w:sz w:val="28"/>
          <w:szCs w:val="28"/>
          <w:lang w:eastAsia="en-US"/>
        </w:rPr>
        <w:t>Екологізація тваринництва:</w:t>
      </w:r>
      <w:r>
        <w:rPr>
          <w:rFonts w:eastAsiaTheme="minorHAnsi"/>
          <w:sz w:val="28"/>
          <w:szCs w:val="28"/>
          <w:lang w:eastAsia="en-US"/>
        </w:rPr>
        <w:t xml:space="preserve"> р</w:t>
      </w:r>
      <w:r w:rsidRPr="00D021ED">
        <w:rPr>
          <w:rFonts w:eastAsiaTheme="minorHAnsi"/>
          <w:sz w:val="28"/>
          <w:szCs w:val="28"/>
          <w:lang w:eastAsia="en-US"/>
        </w:rPr>
        <w:t>озвиток органічного тваринництва</w:t>
      </w:r>
      <w:r>
        <w:rPr>
          <w:rFonts w:eastAsiaTheme="minorHAnsi"/>
          <w:sz w:val="28"/>
          <w:szCs w:val="28"/>
          <w:lang w:eastAsia="en-US"/>
        </w:rPr>
        <w:t>; з</w:t>
      </w:r>
      <w:r w:rsidRPr="00D021ED">
        <w:rPr>
          <w:rFonts w:eastAsiaTheme="minorHAnsi"/>
          <w:sz w:val="28"/>
          <w:szCs w:val="28"/>
          <w:lang w:eastAsia="en-US"/>
        </w:rPr>
        <w:t>абезпечення належних умов утримання тварин</w:t>
      </w:r>
      <w:r>
        <w:rPr>
          <w:rFonts w:eastAsiaTheme="minorHAnsi"/>
          <w:sz w:val="28"/>
          <w:szCs w:val="28"/>
          <w:lang w:eastAsia="en-US"/>
        </w:rPr>
        <w:t>; в</w:t>
      </w:r>
      <w:r w:rsidRPr="00D021ED">
        <w:rPr>
          <w:rFonts w:eastAsiaTheme="minorHAnsi"/>
          <w:sz w:val="28"/>
          <w:szCs w:val="28"/>
          <w:lang w:eastAsia="en-US"/>
        </w:rPr>
        <w:t>икористання екологічно чистих кормів</w:t>
      </w:r>
      <w:r>
        <w:rPr>
          <w:rFonts w:eastAsiaTheme="minorHAnsi"/>
          <w:sz w:val="28"/>
          <w:szCs w:val="28"/>
          <w:lang w:eastAsia="en-US"/>
        </w:rPr>
        <w:t>; в</w:t>
      </w:r>
      <w:r w:rsidRPr="00D021ED">
        <w:rPr>
          <w:rFonts w:eastAsiaTheme="minorHAnsi"/>
          <w:sz w:val="28"/>
          <w:szCs w:val="28"/>
          <w:lang w:eastAsia="en-US"/>
        </w:rPr>
        <w:t>провадження безвідходних технологій переробки відходів тваринництва</w:t>
      </w:r>
      <w:r>
        <w:rPr>
          <w:rFonts w:eastAsiaTheme="minorHAnsi"/>
          <w:sz w:val="28"/>
          <w:szCs w:val="28"/>
          <w:lang w:eastAsia="en-US"/>
        </w:rPr>
        <w:t>; б</w:t>
      </w:r>
      <w:r w:rsidRPr="00D021ED">
        <w:rPr>
          <w:rFonts w:eastAsiaTheme="minorHAnsi"/>
          <w:sz w:val="28"/>
          <w:szCs w:val="28"/>
          <w:lang w:eastAsia="en-US"/>
        </w:rPr>
        <w:t>іологічна переробка відходів тваринництва на біогаз та добрива</w:t>
      </w:r>
      <w:r>
        <w:rPr>
          <w:rFonts w:eastAsiaTheme="minorHAnsi"/>
          <w:sz w:val="28"/>
          <w:szCs w:val="28"/>
          <w:lang w:eastAsia="en-US"/>
        </w:rPr>
        <w:t>; р</w:t>
      </w:r>
      <w:r w:rsidRPr="00D021ED">
        <w:rPr>
          <w:rFonts w:eastAsiaTheme="minorHAnsi"/>
          <w:sz w:val="28"/>
          <w:szCs w:val="28"/>
          <w:lang w:eastAsia="en-US"/>
        </w:rPr>
        <w:t>есурсозбереження та енергоефективність</w:t>
      </w:r>
      <w:r>
        <w:rPr>
          <w:rFonts w:eastAsiaTheme="minorHAnsi"/>
          <w:sz w:val="28"/>
          <w:szCs w:val="28"/>
          <w:lang w:eastAsia="en-US"/>
        </w:rPr>
        <w:t>.</w:t>
      </w:r>
    </w:p>
    <w:p w14:paraId="04E4AFEC" w14:textId="44FC9756" w:rsidR="00D021ED" w:rsidRPr="00D021ED" w:rsidRDefault="00D021ED" w:rsidP="000A60C4">
      <w:pPr>
        <w:pStyle w:val="whitespace-normal"/>
        <w:spacing w:before="0" w:beforeAutospacing="0" w:after="0" w:afterAutospacing="0"/>
        <w:ind w:firstLine="567"/>
        <w:jc w:val="both"/>
        <w:rPr>
          <w:rFonts w:eastAsiaTheme="minorHAnsi"/>
          <w:sz w:val="28"/>
          <w:szCs w:val="28"/>
          <w:lang w:eastAsia="en-US"/>
        </w:rPr>
      </w:pPr>
      <w:r>
        <w:rPr>
          <w:rFonts w:eastAsiaTheme="minorHAnsi"/>
          <w:sz w:val="28"/>
          <w:szCs w:val="28"/>
          <w:lang w:eastAsia="en-US"/>
        </w:rPr>
        <w:t>3.</w:t>
      </w:r>
      <w:r w:rsidRPr="00D021ED">
        <w:rPr>
          <w:rFonts w:eastAsiaTheme="minorHAnsi"/>
          <w:sz w:val="28"/>
          <w:szCs w:val="28"/>
          <w:lang w:eastAsia="en-US"/>
        </w:rPr>
        <w:t>Розвиток екологічного підприємництва:</w:t>
      </w:r>
      <w:r>
        <w:rPr>
          <w:rFonts w:eastAsiaTheme="minorHAnsi"/>
          <w:sz w:val="28"/>
          <w:szCs w:val="28"/>
          <w:lang w:eastAsia="en-US"/>
        </w:rPr>
        <w:t xml:space="preserve"> в</w:t>
      </w:r>
      <w:r w:rsidRPr="00D021ED">
        <w:rPr>
          <w:rFonts w:eastAsiaTheme="minorHAnsi"/>
          <w:sz w:val="28"/>
          <w:szCs w:val="28"/>
          <w:lang w:eastAsia="en-US"/>
        </w:rPr>
        <w:t>иробництво органічної сільськогосподарської продукції</w:t>
      </w:r>
      <w:r>
        <w:rPr>
          <w:rFonts w:eastAsiaTheme="minorHAnsi"/>
          <w:sz w:val="28"/>
          <w:szCs w:val="28"/>
          <w:lang w:eastAsia="en-US"/>
        </w:rPr>
        <w:t>; с</w:t>
      </w:r>
      <w:r w:rsidRPr="00D021ED">
        <w:rPr>
          <w:rFonts w:eastAsiaTheme="minorHAnsi"/>
          <w:sz w:val="28"/>
          <w:szCs w:val="28"/>
          <w:lang w:eastAsia="en-US"/>
        </w:rPr>
        <w:t>творення екологічно чистих продуктів харчування</w:t>
      </w:r>
      <w:r>
        <w:rPr>
          <w:rFonts w:eastAsiaTheme="minorHAnsi"/>
          <w:sz w:val="28"/>
          <w:szCs w:val="28"/>
          <w:lang w:eastAsia="en-US"/>
        </w:rPr>
        <w:t>; р</w:t>
      </w:r>
      <w:r w:rsidRPr="00D021ED">
        <w:rPr>
          <w:rFonts w:eastAsiaTheme="minorHAnsi"/>
          <w:sz w:val="28"/>
          <w:szCs w:val="28"/>
          <w:lang w:eastAsia="en-US"/>
        </w:rPr>
        <w:t>озвиток зеленого туризму</w:t>
      </w:r>
      <w:r>
        <w:rPr>
          <w:rFonts w:eastAsiaTheme="minorHAnsi"/>
          <w:sz w:val="28"/>
          <w:szCs w:val="28"/>
          <w:lang w:eastAsia="en-US"/>
        </w:rPr>
        <w:t>; н</w:t>
      </w:r>
      <w:r w:rsidRPr="00D021ED">
        <w:rPr>
          <w:rFonts w:eastAsiaTheme="minorHAnsi"/>
          <w:sz w:val="28"/>
          <w:szCs w:val="28"/>
          <w:lang w:eastAsia="en-US"/>
        </w:rPr>
        <w:t>адання екологічних послуг та консультацій</w:t>
      </w:r>
      <w:r>
        <w:rPr>
          <w:rFonts w:eastAsiaTheme="minorHAnsi"/>
          <w:sz w:val="28"/>
          <w:szCs w:val="28"/>
          <w:lang w:eastAsia="en-US"/>
        </w:rPr>
        <w:t>; в</w:t>
      </w:r>
      <w:r w:rsidRPr="00D021ED">
        <w:rPr>
          <w:rFonts w:eastAsiaTheme="minorHAnsi"/>
          <w:sz w:val="28"/>
          <w:szCs w:val="28"/>
          <w:lang w:eastAsia="en-US"/>
        </w:rPr>
        <w:t>иробництво екологічно безпечних засобів захисту рослин</w:t>
      </w:r>
      <w:r>
        <w:rPr>
          <w:rFonts w:eastAsiaTheme="minorHAnsi"/>
          <w:sz w:val="28"/>
          <w:szCs w:val="28"/>
          <w:lang w:eastAsia="en-US"/>
        </w:rPr>
        <w:t>; п</w:t>
      </w:r>
      <w:r w:rsidRPr="00D021ED">
        <w:rPr>
          <w:rFonts w:eastAsiaTheme="minorHAnsi"/>
          <w:sz w:val="28"/>
          <w:szCs w:val="28"/>
          <w:lang w:eastAsia="en-US"/>
        </w:rPr>
        <w:t>ереробка сільськогосподарських відходів</w:t>
      </w:r>
    </w:p>
    <w:p w14:paraId="6636BAA4" w14:textId="7044915A" w:rsidR="00D021ED" w:rsidRPr="00D021ED" w:rsidRDefault="00D021ED" w:rsidP="00D021ED">
      <w:pPr>
        <w:pStyle w:val="whitespace-normal"/>
        <w:spacing w:before="0" w:beforeAutospacing="0" w:after="0" w:afterAutospacing="0"/>
        <w:ind w:firstLine="567"/>
        <w:jc w:val="both"/>
        <w:rPr>
          <w:rFonts w:eastAsiaTheme="minorHAnsi"/>
          <w:sz w:val="28"/>
          <w:szCs w:val="28"/>
          <w:lang w:eastAsia="en-US"/>
        </w:rPr>
      </w:pPr>
      <w:r>
        <w:rPr>
          <w:rFonts w:eastAsiaTheme="minorHAnsi"/>
          <w:sz w:val="28"/>
          <w:szCs w:val="28"/>
          <w:lang w:eastAsia="en-US"/>
        </w:rPr>
        <w:t>4.</w:t>
      </w:r>
      <w:r w:rsidRPr="00D021ED">
        <w:rPr>
          <w:rFonts w:eastAsiaTheme="minorHAnsi"/>
          <w:sz w:val="28"/>
          <w:szCs w:val="28"/>
          <w:lang w:eastAsia="en-US"/>
        </w:rPr>
        <w:t>Інноваційні екологічні технології:</w:t>
      </w:r>
      <w:r>
        <w:rPr>
          <w:rFonts w:eastAsiaTheme="minorHAnsi"/>
          <w:sz w:val="28"/>
          <w:szCs w:val="28"/>
          <w:lang w:eastAsia="en-US"/>
        </w:rPr>
        <w:t xml:space="preserve"> в</w:t>
      </w:r>
      <w:r w:rsidRPr="00D021ED">
        <w:rPr>
          <w:rFonts w:eastAsiaTheme="minorHAnsi"/>
          <w:sz w:val="28"/>
          <w:szCs w:val="28"/>
          <w:lang w:eastAsia="en-US"/>
        </w:rPr>
        <w:t>провадження smart-технологій у сільському господарстві</w:t>
      </w:r>
      <w:r>
        <w:rPr>
          <w:rFonts w:eastAsiaTheme="minorHAnsi"/>
          <w:sz w:val="28"/>
          <w:szCs w:val="28"/>
          <w:lang w:eastAsia="en-US"/>
        </w:rPr>
        <w:t>; в</w:t>
      </w:r>
      <w:r w:rsidRPr="00D021ED">
        <w:rPr>
          <w:rFonts w:eastAsiaTheme="minorHAnsi"/>
          <w:sz w:val="28"/>
          <w:szCs w:val="28"/>
          <w:lang w:eastAsia="en-US"/>
        </w:rPr>
        <w:t>икористання ГІС-технологій для моніторингу земель</w:t>
      </w:r>
      <w:r>
        <w:rPr>
          <w:rFonts w:eastAsiaTheme="minorHAnsi"/>
          <w:sz w:val="28"/>
          <w:szCs w:val="28"/>
          <w:lang w:eastAsia="en-US"/>
        </w:rPr>
        <w:t>; р</w:t>
      </w:r>
      <w:r w:rsidRPr="00D021ED">
        <w:rPr>
          <w:rFonts w:eastAsiaTheme="minorHAnsi"/>
          <w:sz w:val="28"/>
          <w:szCs w:val="28"/>
          <w:lang w:eastAsia="en-US"/>
        </w:rPr>
        <w:t>озробка та впровадження біотехнологій</w:t>
      </w:r>
      <w:r>
        <w:rPr>
          <w:rFonts w:eastAsiaTheme="minorHAnsi"/>
          <w:sz w:val="28"/>
          <w:szCs w:val="28"/>
          <w:lang w:eastAsia="en-US"/>
        </w:rPr>
        <w:t>; с</w:t>
      </w:r>
      <w:r w:rsidRPr="00D021ED">
        <w:rPr>
          <w:rFonts w:eastAsiaTheme="minorHAnsi"/>
          <w:sz w:val="28"/>
          <w:szCs w:val="28"/>
          <w:lang w:eastAsia="en-US"/>
        </w:rPr>
        <w:t>творення стійких до змін клімату сортів рослин</w:t>
      </w:r>
      <w:r>
        <w:rPr>
          <w:rFonts w:eastAsiaTheme="minorHAnsi"/>
          <w:sz w:val="28"/>
          <w:szCs w:val="28"/>
          <w:lang w:eastAsia="en-US"/>
        </w:rPr>
        <w:t>.</w:t>
      </w:r>
    </w:p>
    <w:p w14:paraId="4D27B9BC" w14:textId="7CA654DC" w:rsidR="00D021ED" w:rsidRPr="00D021ED" w:rsidRDefault="00D021ED" w:rsidP="00D021ED">
      <w:pPr>
        <w:pStyle w:val="whitespace-normal"/>
        <w:spacing w:before="0" w:beforeAutospacing="0" w:after="0" w:afterAutospacing="0"/>
        <w:ind w:firstLine="567"/>
        <w:jc w:val="both"/>
        <w:rPr>
          <w:rFonts w:eastAsiaTheme="minorHAnsi"/>
          <w:sz w:val="28"/>
          <w:szCs w:val="28"/>
          <w:lang w:eastAsia="en-US"/>
        </w:rPr>
      </w:pPr>
      <w:r>
        <w:rPr>
          <w:rFonts w:eastAsiaTheme="minorHAnsi"/>
          <w:sz w:val="28"/>
          <w:szCs w:val="28"/>
          <w:lang w:eastAsia="en-US"/>
        </w:rPr>
        <w:t>5.</w:t>
      </w:r>
      <w:r w:rsidRPr="00D021ED">
        <w:rPr>
          <w:rFonts w:eastAsiaTheme="minorHAnsi"/>
          <w:sz w:val="28"/>
          <w:szCs w:val="28"/>
          <w:lang w:eastAsia="en-US"/>
        </w:rPr>
        <w:t>Екологічний менеджмент та сертифікація:</w:t>
      </w:r>
      <w:r>
        <w:rPr>
          <w:rFonts w:eastAsiaTheme="minorHAnsi"/>
          <w:sz w:val="28"/>
          <w:szCs w:val="28"/>
          <w:lang w:eastAsia="en-US"/>
        </w:rPr>
        <w:t xml:space="preserve"> в</w:t>
      </w:r>
      <w:r w:rsidRPr="00D021ED">
        <w:rPr>
          <w:rFonts w:eastAsiaTheme="minorHAnsi"/>
          <w:sz w:val="28"/>
          <w:szCs w:val="28"/>
          <w:lang w:eastAsia="en-US"/>
        </w:rPr>
        <w:t>провадження систем екологічного менеджменту</w:t>
      </w:r>
      <w:r>
        <w:rPr>
          <w:rFonts w:eastAsiaTheme="minorHAnsi"/>
          <w:sz w:val="28"/>
          <w:szCs w:val="28"/>
          <w:lang w:eastAsia="en-US"/>
        </w:rPr>
        <w:t>; с</w:t>
      </w:r>
      <w:r w:rsidRPr="00D021ED">
        <w:rPr>
          <w:rFonts w:eastAsiaTheme="minorHAnsi"/>
          <w:sz w:val="28"/>
          <w:szCs w:val="28"/>
          <w:lang w:eastAsia="en-US"/>
        </w:rPr>
        <w:t>ертифікація органічного виробництва</w:t>
      </w:r>
      <w:r>
        <w:rPr>
          <w:rFonts w:eastAsiaTheme="minorHAnsi"/>
          <w:sz w:val="28"/>
          <w:szCs w:val="28"/>
          <w:lang w:eastAsia="en-US"/>
        </w:rPr>
        <w:t>; е</w:t>
      </w:r>
      <w:r w:rsidRPr="00D021ED">
        <w:rPr>
          <w:rFonts w:eastAsiaTheme="minorHAnsi"/>
          <w:sz w:val="28"/>
          <w:szCs w:val="28"/>
          <w:lang w:eastAsia="en-US"/>
        </w:rPr>
        <w:t>кологічне маркування продукції</w:t>
      </w:r>
      <w:r>
        <w:rPr>
          <w:rFonts w:eastAsiaTheme="minorHAnsi"/>
          <w:sz w:val="28"/>
          <w:szCs w:val="28"/>
          <w:lang w:eastAsia="en-US"/>
        </w:rPr>
        <w:t>; е</w:t>
      </w:r>
      <w:r w:rsidRPr="00D021ED">
        <w:rPr>
          <w:rFonts w:eastAsiaTheme="minorHAnsi"/>
          <w:sz w:val="28"/>
          <w:szCs w:val="28"/>
          <w:lang w:eastAsia="en-US"/>
        </w:rPr>
        <w:t>кологічний аудит виробництва</w:t>
      </w:r>
      <w:r>
        <w:rPr>
          <w:rFonts w:eastAsiaTheme="minorHAnsi"/>
          <w:sz w:val="28"/>
          <w:szCs w:val="28"/>
          <w:lang w:eastAsia="en-US"/>
        </w:rPr>
        <w:t>; р</w:t>
      </w:r>
      <w:r w:rsidRPr="00D021ED">
        <w:rPr>
          <w:rFonts w:eastAsiaTheme="minorHAnsi"/>
          <w:sz w:val="28"/>
          <w:szCs w:val="28"/>
          <w:lang w:eastAsia="en-US"/>
        </w:rPr>
        <w:t>озробка екологічних стандартів</w:t>
      </w:r>
      <w:r>
        <w:rPr>
          <w:rFonts w:eastAsiaTheme="minorHAnsi"/>
          <w:sz w:val="28"/>
          <w:szCs w:val="28"/>
          <w:lang w:eastAsia="en-US"/>
        </w:rPr>
        <w:t>.</w:t>
      </w:r>
    </w:p>
    <w:p w14:paraId="36ED4701" w14:textId="6006EC3E" w:rsidR="00D021ED" w:rsidRPr="00D021ED" w:rsidRDefault="00D021ED" w:rsidP="00D021ED">
      <w:pPr>
        <w:pStyle w:val="whitespace-normal"/>
        <w:spacing w:before="0" w:beforeAutospacing="0" w:after="0" w:afterAutospacing="0"/>
        <w:ind w:firstLine="567"/>
        <w:jc w:val="both"/>
        <w:rPr>
          <w:rFonts w:eastAsiaTheme="minorHAnsi"/>
          <w:sz w:val="28"/>
          <w:szCs w:val="28"/>
          <w:lang w:eastAsia="en-US"/>
        </w:rPr>
      </w:pPr>
      <w:r>
        <w:rPr>
          <w:rFonts w:eastAsiaTheme="minorHAnsi"/>
          <w:sz w:val="28"/>
          <w:szCs w:val="28"/>
          <w:lang w:eastAsia="en-US"/>
        </w:rPr>
        <w:t>6.</w:t>
      </w:r>
      <w:r w:rsidRPr="00D021ED">
        <w:rPr>
          <w:rFonts w:eastAsiaTheme="minorHAnsi"/>
          <w:sz w:val="28"/>
          <w:szCs w:val="28"/>
          <w:lang w:eastAsia="en-US"/>
        </w:rPr>
        <w:t>Міжнародна співпраця:</w:t>
      </w:r>
      <w:r>
        <w:rPr>
          <w:rFonts w:eastAsiaTheme="minorHAnsi"/>
          <w:sz w:val="28"/>
          <w:szCs w:val="28"/>
          <w:lang w:eastAsia="en-US"/>
        </w:rPr>
        <w:t>у</w:t>
      </w:r>
      <w:r w:rsidRPr="00D021ED">
        <w:rPr>
          <w:rFonts w:eastAsiaTheme="minorHAnsi"/>
          <w:sz w:val="28"/>
          <w:szCs w:val="28"/>
          <w:lang w:eastAsia="en-US"/>
        </w:rPr>
        <w:t>часть у міжнародних екологічних проектах</w:t>
      </w:r>
      <w:r>
        <w:rPr>
          <w:rFonts w:eastAsiaTheme="minorHAnsi"/>
          <w:sz w:val="28"/>
          <w:szCs w:val="28"/>
          <w:lang w:eastAsia="en-US"/>
        </w:rPr>
        <w:t>; в</w:t>
      </w:r>
      <w:r w:rsidRPr="00D021ED">
        <w:rPr>
          <w:rFonts w:eastAsiaTheme="minorHAnsi"/>
          <w:sz w:val="28"/>
          <w:szCs w:val="28"/>
          <w:lang w:eastAsia="en-US"/>
        </w:rPr>
        <w:t>провадження міжнародних екологічних стандартів</w:t>
      </w:r>
      <w:r>
        <w:rPr>
          <w:rFonts w:eastAsiaTheme="minorHAnsi"/>
          <w:sz w:val="28"/>
          <w:szCs w:val="28"/>
          <w:lang w:eastAsia="en-US"/>
        </w:rPr>
        <w:t>; р</w:t>
      </w:r>
      <w:r w:rsidRPr="00D021ED">
        <w:rPr>
          <w:rFonts w:eastAsiaTheme="minorHAnsi"/>
          <w:sz w:val="28"/>
          <w:szCs w:val="28"/>
          <w:lang w:eastAsia="en-US"/>
        </w:rPr>
        <w:t>озвиток експорту екологічної продукції</w:t>
      </w:r>
      <w:r>
        <w:rPr>
          <w:rFonts w:eastAsiaTheme="minorHAnsi"/>
          <w:sz w:val="28"/>
          <w:szCs w:val="28"/>
          <w:lang w:eastAsia="en-US"/>
        </w:rPr>
        <w:t>; о</w:t>
      </w:r>
      <w:r w:rsidRPr="00D021ED">
        <w:rPr>
          <w:rFonts w:eastAsiaTheme="minorHAnsi"/>
          <w:sz w:val="28"/>
          <w:szCs w:val="28"/>
          <w:lang w:eastAsia="en-US"/>
        </w:rPr>
        <w:t>бмін досвідом з міжнародними партнерами</w:t>
      </w:r>
      <w:r>
        <w:rPr>
          <w:rFonts w:eastAsiaTheme="minorHAnsi"/>
          <w:sz w:val="28"/>
          <w:szCs w:val="28"/>
          <w:lang w:eastAsia="en-US"/>
        </w:rPr>
        <w:t>; з</w:t>
      </w:r>
      <w:r w:rsidRPr="00D021ED">
        <w:rPr>
          <w:rFonts w:eastAsiaTheme="minorHAnsi"/>
          <w:sz w:val="28"/>
          <w:szCs w:val="28"/>
          <w:lang w:eastAsia="en-US"/>
        </w:rPr>
        <w:t>алучення іноземних інвестицій</w:t>
      </w:r>
      <w:r>
        <w:rPr>
          <w:rFonts w:eastAsiaTheme="minorHAnsi"/>
          <w:sz w:val="28"/>
          <w:szCs w:val="28"/>
          <w:lang w:eastAsia="en-US"/>
        </w:rPr>
        <w:t>.</w:t>
      </w:r>
    </w:p>
    <w:p w14:paraId="7A019202" w14:textId="294B5967" w:rsidR="00474C1F" w:rsidRPr="00D021ED" w:rsidRDefault="00474C1F" w:rsidP="00D021ED">
      <w:pPr>
        <w:spacing w:after="0" w:line="240" w:lineRule="auto"/>
        <w:ind w:firstLine="567"/>
        <w:jc w:val="both"/>
        <w:rPr>
          <w:rFonts w:ascii="Times New Roman" w:hAnsi="Times New Roman" w:cs="Times New Roman"/>
          <w:sz w:val="28"/>
          <w:szCs w:val="28"/>
        </w:rPr>
      </w:pPr>
    </w:p>
    <w:p w14:paraId="4AB195DD" w14:textId="19CF2A23" w:rsidR="00474C1F" w:rsidRPr="00D021ED" w:rsidRDefault="00474C1F" w:rsidP="000A60C4">
      <w:pPr>
        <w:spacing w:after="0" w:line="240" w:lineRule="auto"/>
        <w:ind w:firstLine="567"/>
        <w:jc w:val="both"/>
        <w:rPr>
          <w:rFonts w:ascii="Times New Roman" w:hAnsi="Times New Roman" w:cs="Times New Roman"/>
          <w:sz w:val="28"/>
          <w:szCs w:val="28"/>
        </w:rPr>
      </w:pPr>
    </w:p>
    <w:p w14:paraId="3B9034F1" w14:textId="006894DC" w:rsidR="00474C1F" w:rsidRPr="000A60C4" w:rsidRDefault="00474C1F" w:rsidP="000A60C4">
      <w:pPr>
        <w:spacing w:after="0" w:line="240" w:lineRule="auto"/>
        <w:ind w:firstLine="567"/>
        <w:jc w:val="center"/>
        <w:rPr>
          <w:rFonts w:ascii="Times New Roman" w:hAnsi="Times New Roman" w:cs="Times New Roman"/>
          <w:b/>
          <w:bCs/>
          <w:sz w:val="28"/>
          <w:szCs w:val="28"/>
        </w:rPr>
      </w:pPr>
      <w:r w:rsidRPr="000A60C4">
        <w:rPr>
          <w:rFonts w:ascii="Times New Roman" w:hAnsi="Times New Roman" w:cs="Times New Roman"/>
          <w:b/>
          <w:bCs/>
          <w:sz w:val="28"/>
          <w:szCs w:val="28"/>
        </w:rPr>
        <w:lastRenderedPageBreak/>
        <w:t>Завдання до практичної роботи № 4</w:t>
      </w:r>
    </w:p>
    <w:p w14:paraId="4723631C" w14:textId="504DD7E6" w:rsidR="00474C1F" w:rsidRPr="00D021ED" w:rsidRDefault="00474C1F" w:rsidP="000A60C4">
      <w:pPr>
        <w:spacing w:after="0" w:line="240" w:lineRule="auto"/>
        <w:ind w:firstLine="567"/>
        <w:jc w:val="both"/>
        <w:rPr>
          <w:rFonts w:ascii="Times New Roman" w:hAnsi="Times New Roman" w:cs="Times New Roman"/>
          <w:sz w:val="28"/>
          <w:szCs w:val="28"/>
        </w:rPr>
      </w:pPr>
      <w:r w:rsidRPr="000A60C4">
        <w:rPr>
          <w:rFonts w:ascii="Times New Roman" w:hAnsi="Times New Roman" w:cs="Times New Roman"/>
          <w:b/>
          <w:bCs/>
          <w:sz w:val="28"/>
          <w:szCs w:val="28"/>
        </w:rPr>
        <w:t>Завдання 1.</w:t>
      </w:r>
      <w:r w:rsidRPr="00D021ED">
        <w:rPr>
          <w:rFonts w:ascii="Times New Roman" w:hAnsi="Times New Roman" w:cs="Times New Roman"/>
          <w:sz w:val="28"/>
          <w:szCs w:val="28"/>
        </w:rPr>
        <w:t xml:space="preserve"> Ознайомитися з теоретичними відомостями</w:t>
      </w:r>
      <w:r w:rsidR="000A60C4">
        <w:rPr>
          <w:rFonts w:ascii="Times New Roman" w:hAnsi="Times New Roman" w:cs="Times New Roman"/>
          <w:sz w:val="28"/>
          <w:szCs w:val="28"/>
        </w:rPr>
        <w:t>.</w:t>
      </w:r>
    </w:p>
    <w:p w14:paraId="637FEA46" w14:textId="0F3F1725" w:rsidR="000A60C4" w:rsidRPr="000A60C4" w:rsidRDefault="00474C1F" w:rsidP="000A60C4">
      <w:pPr>
        <w:spacing w:after="0" w:line="240" w:lineRule="auto"/>
        <w:ind w:firstLine="567"/>
        <w:jc w:val="both"/>
        <w:rPr>
          <w:rFonts w:ascii="Times New Roman" w:hAnsi="Times New Roman" w:cs="Times New Roman"/>
          <w:sz w:val="28"/>
          <w:szCs w:val="28"/>
        </w:rPr>
      </w:pPr>
      <w:r w:rsidRPr="000A60C4">
        <w:rPr>
          <w:rFonts w:ascii="Times New Roman" w:hAnsi="Times New Roman" w:cs="Times New Roman"/>
          <w:b/>
          <w:bCs/>
          <w:sz w:val="28"/>
          <w:szCs w:val="28"/>
        </w:rPr>
        <w:t>Завдання 2.</w:t>
      </w:r>
      <w:r w:rsidRPr="000A60C4">
        <w:rPr>
          <w:rFonts w:ascii="Times New Roman" w:hAnsi="Times New Roman" w:cs="Times New Roman"/>
          <w:sz w:val="28"/>
          <w:szCs w:val="28"/>
        </w:rPr>
        <w:t xml:space="preserve"> </w:t>
      </w:r>
      <w:r w:rsidR="000A60C4" w:rsidRPr="000A60C4">
        <w:rPr>
          <w:rFonts w:ascii="Times New Roman" w:hAnsi="Times New Roman" w:cs="Times New Roman"/>
          <w:sz w:val="28"/>
          <w:szCs w:val="28"/>
        </w:rPr>
        <w:t>Описати принципи екологічного землеробства</w:t>
      </w:r>
    </w:p>
    <w:p w14:paraId="1EBE1262" w14:textId="7F23F747" w:rsidR="000A60C4" w:rsidRPr="000A60C4" w:rsidRDefault="000A60C4" w:rsidP="000A60C4">
      <w:pPr>
        <w:spacing w:after="0" w:line="240" w:lineRule="auto"/>
        <w:ind w:firstLine="567"/>
        <w:jc w:val="both"/>
        <w:rPr>
          <w:rFonts w:ascii="Times New Roman" w:hAnsi="Times New Roman" w:cs="Times New Roman"/>
          <w:sz w:val="28"/>
          <w:szCs w:val="28"/>
        </w:rPr>
      </w:pPr>
      <w:r w:rsidRPr="000A60C4">
        <w:rPr>
          <w:rFonts w:ascii="Times New Roman" w:hAnsi="Times New Roman" w:cs="Times New Roman"/>
          <w:b/>
          <w:bCs/>
          <w:sz w:val="28"/>
          <w:szCs w:val="28"/>
        </w:rPr>
        <w:t>Завдання 3</w:t>
      </w:r>
      <w:r w:rsidRPr="000A60C4">
        <w:rPr>
          <w:rFonts w:ascii="Times New Roman" w:hAnsi="Times New Roman" w:cs="Times New Roman"/>
          <w:sz w:val="28"/>
          <w:szCs w:val="28"/>
        </w:rPr>
        <w:t>. Дати відповіді на запитання:</w:t>
      </w:r>
      <w:r>
        <w:rPr>
          <w:rFonts w:ascii="Times New Roman" w:hAnsi="Times New Roman" w:cs="Times New Roman"/>
          <w:sz w:val="28"/>
          <w:szCs w:val="28"/>
        </w:rPr>
        <w:t xml:space="preserve"> </w:t>
      </w:r>
    </w:p>
    <w:p w14:paraId="3801BE9E" w14:textId="1E373286" w:rsidR="000A60C4" w:rsidRPr="000A60C4" w:rsidRDefault="000A60C4" w:rsidP="000A60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A60C4">
        <w:rPr>
          <w:rFonts w:ascii="Times New Roman" w:hAnsi="Times New Roman" w:cs="Times New Roman"/>
          <w:sz w:val="28"/>
          <w:szCs w:val="28"/>
        </w:rPr>
        <w:t xml:space="preserve">Як впливає на виробників продуктів харчування концепція «Від лану до столу»? </w:t>
      </w:r>
    </w:p>
    <w:p w14:paraId="267E1F8B" w14:textId="1E69B1FC" w:rsidR="000A60C4" w:rsidRPr="000A60C4" w:rsidRDefault="000A60C4" w:rsidP="000A60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A60C4">
        <w:rPr>
          <w:rFonts w:ascii="Times New Roman" w:hAnsi="Times New Roman" w:cs="Times New Roman"/>
          <w:sz w:val="28"/>
          <w:szCs w:val="28"/>
        </w:rPr>
        <w:t xml:space="preserve">Як Ви відноситесь до генно модифікованих продуктів (ГМО) Які плюси та мінуси ГМО? </w:t>
      </w:r>
    </w:p>
    <w:p w14:paraId="2283FD7F" w14:textId="5AD6BD1C" w:rsidR="000A60C4" w:rsidRDefault="000A60C4" w:rsidP="000A60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A60C4">
        <w:rPr>
          <w:rFonts w:ascii="Times New Roman" w:hAnsi="Times New Roman" w:cs="Times New Roman"/>
          <w:sz w:val="28"/>
          <w:szCs w:val="28"/>
        </w:rPr>
        <w:t>Що таке «стала їжа» і як Ви ставитесь до неї?</w:t>
      </w:r>
    </w:p>
    <w:p w14:paraId="7B21CC16" w14:textId="5A9F5DEE" w:rsidR="000A60C4" w:rsidRDefault="000A60C4" w:rsidP="000A60C4">
      <w:pPr>
        <w:spacing w:after="0" w:line="240" w:lineRule="auto"/>
        <w:ind w:firstLine="567"/>
        <w:jc w:val="both"/>
        <w:rPr>
          <w:rFonts w:ascii="Times New Roman" w:hAnsi="Times New Roman" w:cs="Times New Roman"/>
          <w:sz w:val="28"/>
          <w:szCs w:val="28"/>
        </w:rPr>
      </w:pPr>
    </w:p>
    <w:p w14:paraId="4A2F0EDD" w14:textId="4BDCF10A" w:rsidR="000A60C4" w:rsidRPr="000A60C4" w:rsidRDefault="000A60C4" w:rsidP="000A60C4">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Література</w:t>
      </w:r>
    </w:p>
    <w:p w14:paraId="3A5B84A1" w14:textId="7397E13C" w:rsidR="000A60C4" w:rsidRPr="000A60C4" w:rsidRDefault="000A60C4" w:rsidP="000A60C4">
      <w:pPr>
        <w:spacing w:after="0" w:line="240" w:lineRule="auto"/>
        <w:ind w:firstLine="567"/>
        <w:jc w:val="both"/>
        <w:rPr>
          <w:rFonts w:ascii="Times New Roman" w:hAnsi="Times New Roman" w:cs="Times New Roman"/>
          <w:sz w:val="28"/>
          <w:szCs w:val="28"/>
        </w:rPr>
      </w:pPr>
      <w:r w:rsidRPr="000A60C4">
        <w:rPr>
          <w:rFonts w:ascii="Times New Roman" w:hAnsi="Times New Roman" w:cs="Times New Roman"/>
          <w:sz w:val="28"/>
          <w:szCs w:val="28"/>
        </w:rPr>
        <w:t xml:space="preserve">1. На скільки вистачить їжі в світі. Харчі Інфо. Дата публікації: 16.05.2016. </w:t>
      </w:r>
      <w:hyperlink r:id="rId5" w:history="1">
        <w:r w:rsidRPr="000A60C4">
          <w:rPr>
            <w:rFonts w:ascii="Times New Roman" w:hAnsi="Times New Roman" w:cs="Times New Roman"/>
            <w:sz w:val="28"/>
            <w:szCs w:val="28"/>
          </w:rPr>
          <w:t>https://harchi.info/articles/na-skilky-vystachyt-yizhi-v-sviti</w:t>
        </w:r>
      </w:hyperlink>
      <w:r w:rsidRPr="000A60C4">
        <w:rPr>
          <w:rFonts w:ascii="Times New Roman" w:hAnsi="Times New Roman" w:cs="Times New Roman"/>
          <w:sz w:val="28"/>
          <w:szCs w:val="28"/>
        </w:rPr>
        <w:t xml:space="preserve"> </w:t>
      </w:r>
    </w:p>
    <w:p w14:paraId="01D8AE80" w14:textId="77777777" w:rsidR="000A60C4" w:rsidRPr="000A60C4" w:rsidRDefault="000A60C4" w:rsidP="000A60C4">
      <w:pPr>
        <w:spacing w:after="0" w:line="240" w:lineRule="auto"/>
        <w:ind w:firstLine="567"/>
        <w:jc w:val="both"/>
        <w:rPr>
          <w:rFonts w:ascii="Times New Roman" w:hAnsi="Times New Roman" w:cs="Times New Roman"/>
          <w:sz w:val="28"/>
          <w:szCs w:val="28"/>
        </w:rPr>
      </w:pPr>
      <w:r w:rsidRPr="000A60C4">
        <w:rPr>
          <w:rFonts w:ascii="Times New Roman" w:hAnsi="Times New Roman" w:cs="Times New Roman"/>
          <w:sz w:val="28"/>
          <w:szCs w:val="28"/>
        </w:rPr>
        <w:t xml:space="preserve">2. Беба Ю. Перевірте, чи шкодить довкіллю Ваш раціон. The Village. Дата публікації: 28.04.2020. https://www.the-village.com.ua/village/city/eco/296931 -yak-harchuvatisyaekologichno-i-zmenshiti-ekoslid </w:t>
      </w:r>
    </w:p>
    <w:p w14:paraId="6EFA4109" w14:textId="72DC93BD" w:rsidR="000A60C4" w:rsidRPr="000A60C4" w:rsidRDefault="000A60C4" w:rsidP="000A60C4">
      <w:pPr>
        <w:spacing w:after="0" w:line="240" w:lineRule="auto"/>
        <w:ind w:firstLine="567"/>
        <w:jc w:val="both"/>
        <w:rPr>
          <w:rFonts w:ascii="Times New Roman" w:hAnsi="Times New Roman" w:cs="Times New Roman"/>
          <w:sz w:val="28"/>
          <w:szCs w:val="28"/>
        </w:rPr>
      </w:pPr>
      <w:r w:rsidRPr="000A60C4">
        <w:rPr>
          <w:rFonts w:ascii="Times New Roman" w:hAnsi="Times New Roman" w:cs="Times New Roman"/>
          <w:sz w:val="28"/>
          <w:szCs w:val="28"/>
        </w:rPr>
        <w:t xml:space="preserve">3. Требор І. «Від лану до столу»: як Європейський зелений курс змінив ЄС та Україну. DELO.UA. Дата публікації: 02.02.2022. </w:t>
      </w:r>
      <w:hyperlink r:id="rId6" w:history="1">
        <w:r w:rsidRPr="000A60C4">
          <w:rPr>
            <w:rFonts w:ascii="Times New Roman" w:hAnsi="Times New Roman" w:cs="Times New Roman"/>
            <w:sz w:val="28"/>
            <w:szCs w:val="28"/>
          </w:rPr>
          <w:t>https://delo.ua/economy/vid-lanu-do-stolu-yakjevropeiskii-zelenii-kurs-zminiv-jes-ta-ukrayinu-391780/</w:t>
        </w:r>
      </w:hyperlink>
      <w:r w:rsidRPr="000A60C4">
        <w:rPr>
          <w:rFonts w:ascii="Times New Roman" w:hAnsi="Times New Roman" w:cs="Times New Roman"/>
          <w:sz w:val="28"/>
          <w:szCs w:val="28"/>
        </w:rPr>
        <w:t xml:space="preserve"> </w:t>
      </w:r>
    </w:p>
    <w:p w14:paraId="485CA2BB" w14:textId="6E15EDB6" w:rsidR="000A60C4" w:rsidRPr="000A60C4" w:rsidRDefault="000A60C4" w:rsidP="000A60C4">
      <w:pPr>
        <w:spacing w:after="0" w:line="240" w:lineRule="auto"/>
        <w:ind w:firstLine="567"/>
        <w:jc w:val="both"/>
        <w:rPr>
          <w:rFonts w:ascii="Times New Roman" w:hAnsi="Times New Roman" w:cs="Times New Roman"/>
          <w:sz w:val="28"/>
          <w:szCs w:val="28"/>
        </w:rPr>
      </w:pPr>
      <w:r w:rsidRPr="000A60C4">
        <w:rPr>
          <w:rFonts w:ascii="Times New Roman" w:hAnsi="Times New Roman" w:cs="Times New Roman"/>
          <w:sz w:val="28"/>
          <w:szCs w:val="28"/>
        </w:rPr>
        <w:t xml:space="preserve">4. Пінюшко О. Харчова безпека по-європейськи: страшно, обов'язково чи просто. Європейська правда. Дата публікації: 27.01.2016. </w:t>
      </w:r>
      <w:hyperlink r:id="rId7" w:history="1">
        <w:r w:rsidRPr="000A60C4">
          <w:rPr>
            <w:rFonts w:ascii="Times New Roman" w:hAnsi="Times New Roman" w:cs="Times New Roman"/>
            <w:sz w:val="28"/>
            <w:szCs w:val="28"/>
          </w:rPr>
          <w:t>https://www.eurointegration.com.ua/experts/2016/01/27/7043650/</w:t>
        </w:r>
      </w:hyperlink>
      <w:r w:rsidRPr="000A60C4">
        <w:rPr>
          <w:rFonts w:ascii="Times New Roman" w:hAnsi="Times New Roman" w:cs="Times New Roman"/>
          <w:sz w:val="28"/>
          <w:szCs w:val="28"/>
        </w:rPr>
        <w:t xml:space="preserve"> </w:t>
      </w:r>
    </w:p>
    <w:p w14:paraId="76BD790F" w14:textId="57F15598" w:rsidR="000A60C4" w:rsidRPr="000A60C4" w:rsidRDefault="000A60C4" w:rsidP="000A60C4">
      <w:pPr>
        <w:spacing w:after="0" w:line="240" w:lineRule="auto"/>
        <w:ind w:firstLine="567"/>
        <w:jc w:val="both"/>
        <w:rPr>
          <w:rFonts w:ascii="Times New Roman" w:hAnsi="Times New Roman" w:cs="Times New Roman"/>
          <w:sz w:val="28"/>
          <w:szCs w:val="28"/>
        </w:rPr>
      </w:pPr>
      <w:r w:rsidRPr="000A60C4">
        <w:rPr>
          <w:rFonts w:ascii="Times New Roman" w:hAnsi="Times New Roman" w:cs="Times New Roman"/>
          <w:sz w:val="28"/>
          <w:szCs w:val="28"/>
        </w:rPr>
        <w:t xml:space="preserve">5. Який потенціал впровадження переробки відходів сільського господарства? Ecobusiness Group. Дата публікації: 28.04.2021. </w:t>
      </w:r>
      <w:hyperlink r:id="rId8" w:history="1">
        <w:r w:rsidRPr="000A60C4">
          <w:rPr>
            <w:rFonts w:ascii="Times New Roman" w:hAnsi="Times New Roman" w:cs="Times New Roman"/>
            <w:sz w:val="28"/>
            <w:szCs w:val="28"/>
          </w:rPr>
          <w:t>https://ecolog-ua.com/news/yakyy-potencialvprovadzhennya-pererobky-vidhodiv-silskogo-gospodarstva</w:t>
        </w:r>
      </w:hyperlink>
      <w:r w:rsidRPr="000A60C4">
        <w:rPr>
          <w:rFonts w:ascii="Times New Roman" w:hAnsi="Times New Roman" w:cs="Times New Roman"/>
          <w:sz w:val="28"/>
          <w:szCs w:val="28"/>
        </w:rPr>
        <w:t xml:space="preserve"> </w:t>
      </w:r>
    </w:p>
    <w:p w14:paraId="2EE349B4" w14:textId="07D7A40F" w:rsidR="000A60C4" w:rsidRPr="000A60C4" w:rsidRDefault="000A60C4" w:rsidP="000A60C4">
      <w:pPr>
        <w:spacing w:after="0" w:line="240" w:lineRule="auto"/>
        <w:ind w:firstLine="567"/>
        <w:jc w:val="both"/>
        <w:rPr>
          <w:rFonts w:ascii="Times New Roman" w:hAnsi="Times New Roman" w:cs="Times New Roman"/>
          <w:sz w:val="28"/>
          <w:szCs w:val="28"/>
        </w:rPr>
      </w:pPr>
      <w:r w:rsidRPr="000A60C4">
        <w:rPr>
          <w:rFonts w:ascii="Times New Roman" w:hAnsi="Times New Roman" w:cs="Times New Roman"/>
          <w:sz w:val="28"/>
          <w:szCs w:val="28"/>
        </w:rPr>
        <w:t>6. Мініч Р. Євроінтеграція та безпечність продукції: 5 ключів для розуміння. Європейський Союз в Україні. Дата публікації: 25.06.2018. https://euukrainecoop.medium.com/agri6698879295f6</w:t>
      </w:r>
    </w:p>
    <w:sectPr w:rsidR="000A60C4" w:rsidRPr="000A60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E40"/>
    <w:multiLevelType w:val="multilevel"/>
    <w:tmpl w:val="26E8EC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5053D09"/>
    <w:multiLevelType w:val="multilevel"/>
    <w:tmpl w:val="8D7444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C29361E"/>
    <w:multiLevelType w:val="multilevel"/>
    <w:tmpl w:val="C4C8D8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C3752AA"/>
    <w:multiLevelType w:val="multilevel"/>
    <w:tmpl w:val="06E033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F6726"/>
    <w:multiLevelType w:val="multilevel"/>
    <w:tmpl w:val="D084EA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69459F0"/>
    <w:multiLevelType w:val="multilevel"/>
    <w:tmpl w:val="341C8B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63EBC"/>
    <w:multiLevelType w:val="multilevel"/>
    <w:tmpl w:val="DF0EE0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B347F"/>
    <w:multiLevelType w:val="multilevel"/>
    <w:tmpl w:val="35EC07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C27F9"/>
    <w:multiLevelType w:val="multilevel"/>
    <w:tmpl w:val="719AC0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4463C09"/>
    <w:multiLevelType w:val="multilevel"/>
    <w:tmpl w:val="BAD86A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11BA2"/>
    <w:multiLevelType w:val="multilevel"/>
    <w:tmpl w:val="7E8681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E730D"/>
    <w:multiLevelType w:val="multilevel"/>
    <w:tmpl w:val="F9F038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1AC5EC2"/>
    <w:multiLevelType w:val="multilevel"/>
    <w:tmpl w:val="126285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5A0D9B"/>
    <w:multiLevelType w:val="multilevel"/>
    <w:tmpl w:val="2D9E7A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D13CF0"/>
    <w:multiLevelType w:val="multilevel"/>
    <w:tmpl w:val="F21828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FD0C0F"/>
    <w:multiLevelType w:val="multilevel"/>
    <w:tmpl w:val="B66CDC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DB321B"/>
    <w:multiLevelType w:val="multilevel"/>
    <w:tmpl w:val="001446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43345403"/>
    <w:multiLevelType w:val="multilevel"/>
    <w:tmpl w:val="7CEA84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4584228F"/>
    <w:multiLevelType w:val="multilevel"/>
    <w:tmpl w:val="E85808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4F275E9A"/>
    <w:multiLevelType w:val="hybridMultilevel"/>
    <w:tmpl w:val="BA9A5F82"/>
    <w:lvl w:ilvl="0" w:tplc="581E02CC">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523F0D72"/>
    <w:multiLevelType w:val="multilevel"/>
    <w:tmpl w:val="0F94E8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550F89"/>
    <w:multiLevelType w:val="multilevel"/>
    <w:tmpl w:val="52E488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1D7212"/>
    <w:multiLevelType w:val="multilevel"/>
    <w:tmpl w:val="E7EE50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60AB3DE6"/>
    <w:multiLevelType w:val="multilevel"/>
    <w:tmpl w:val="BB649C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62C2704C"/>
    <w:multiLevelType w:val="multilevel"/>
    <w:tmpl w:val="B96267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66047811"/>
    <w:multiLevelType w:val="hybridMultilevel"/>
    <w:tmpl w:val="AE1CD378"/>
    <w:lvl w:ilvl="0" w:tplc="74600136">
      <w:start w:val="1"/>
      <w:numFmt w:val="decimal"/>
      <w:lvlText w:val="%1."/>
      <w:lvlJc w:val="left"/>
      <w:pPr>
        <w:ind w:left="927" w:hanging="360"/>
      </w:pPr>
      <w:rPr>
        <w:rFonts w:asciiTheme="minorHAnsi" w:hAnsiTheme="minorHAnsi" w:cstheme="minorBidi" w:hint="default"/>
        <w:sz w:val="22"/>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73CF1518"/>
    <w:multiLevelType w:val="multilevel"/>
    <w:tmpl w:val="E7449D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3054063">
    <w:abstractNumId w:val="23"/>
  </w:num>
  <w:num w:numId="2" w16cid:durableId="357589335">
    <w:abstractNumId w:val="13"/>
  </w:num>
  <w:num w:numId="3" w16cid:durableId="130103174">
    <w:abstractNumId w:val="2"/>
  </w:num>
  <w:num w:numId="4" w16cid:durableId="1231500153">
    <w:abstractNumId w:val="3"/>
  </w:num>
  <w:num w:numId="5" w16cid:durableId="1609242600">
    <w:abstractNumId w:val="0"/>
  </w:num>
  <w:num w:numId="6" w16cid:durableId="1226453237">
    <w:abstractNumId w:val="5"/>
  </w:num>
  <w:num w:numId="7" w16cid:durableId="1377967525">
    <w:abstractNumId w:val="1"/>
  </w:num>
  <w:num w:numId="8" w16cid:durableId="1876428983">
    <w:abstractNumId w:val="10"/>
  </w:num>
  <w:num w:numId="9" w16cid:durableId="2100248689">
    <w:abstractNumId w:val="4"/>
  </w:num>
  <w:num w:numId="10" w16cid:durableId="1912696480">
    <w:abstractNumId w:val="9"/>
  </w:num>
  <w:num w:numId="11" w16cid:durableId="861162003">
    <w:abstractNumId w:val="16"/>
  </w:num>
  <w:num w:numId="12" w16cid:durableId="143745329">
    <w:abstractNumId w:val="6"/>
  </w:num>
  <w:num w:numId="13" w16cid:durableId="1717194729">
    <w:abstractNumId w:val="18"/>
  </w:num>
  <w:num w:numId="14" w16cid:durableId="1919097165">
    <w:abstractNumId w:val="20"/>
  </w:num>
  <w:num w:numId="15" w16cid:durableId="1109084000">
    <w:abstractNumId w:val="22"/>
  </w:num>
  <w:num w:numId="16" w16cid:durableId="1896353662">
    <w:abstractNumId w:val="14"/>
  </w:num>
  <w:num w:numId="17" w16cid:durableId="21636021">
    <w:abstractNumId w:val="8"/>
  </w:num>
  <w:num w:numId="18" w16cid:durableId="568270630">
    <w:abstractNumId w:val="15"/>
  </w:num>
  <w:num w:numId="19" w16cid:durableId="440952705">
    <w:abstractNumId w:val="24"/>
  </w:num>
  <w:num w:numId="20" w16cid:durableId="189035000">
    <w:abstractNumId w:val="7"/>
  </w:num>
  <w:num w:numId="21" w16cid:durableId="1637180710">
    <w:abstractNumId w:val="19"/>
  </w:num>
  <w:num w:numId="22" w16cid:durableId="372661428">
    <w:abstractNumId w:val="12"/>
  </w:num>
  <w:num w:numId="23" w16cid:durableId="583804346">
    <w:abstractNumId w:val="17"/>
  </w:num>
  <w:num w:numId="24" w16cid:durableId="371654908">
    <w:abstractNumId w:val="26"/>
  </w:num>
  <w:num w:numId="25" w16cid:durableId="1597707722">
    <w:abstractNumId w:val="11"/>
  </w:num>
  <w:num w:numId="26" w16cid:durableId="698553174">
    <w:abstractNumId w:val="21"/>
  </w:num>
  <w:num w:numId="27" w16cid:durableId="16449189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A1"/>
    <w:rsid w:val="000A60C4"/>
    <w:rsid w:val="00474C1F"/>
    <w:rsid w:val="008F5AE9"/>
    <w:rsid w:val="00D021ED"/>
    <w:rsid w:val="00DA2D82"/>
    <w:rsid w:val="00DD0ACF"/>
    <w:rsid w:val="00E112A1"/>
    <w:rsid w:val="00E87A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62F8"/>
  <w15:chartTrackingRefBased/>
  <w15:docId w15:val="{B22C7C93-E711-450C-8878-A3972D57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A2D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D021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2D82"/>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semiHidden/>
    <w:rsid w:val="00D021ED"/>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D021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hitespace-pre-wrap">
    <w:name w:val="whitespace-pre-wrap"/>
    <w:basedOn w:val="a"/>
    <w:rsid w:val="00D021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hitespace-normal">
    <w:name w:val="whitespace-normal"/>
    <w:basedOn w:val="a"/>
    <w:rsid w:val="00D021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0A60C4"/>
    <w:pPr>
      <w:ind w:left="720"/>
      <w:contextualSpacing/>
    </w:pPr>
  </w:style>
  <w:style w:type="character" w:styleId="a5">
    <w:name w:val="Hyperlink"/>
    <w:basedOn w:val="a0"/>
    <w:uiPriority w:val="99"/>
    <w:unhideWhenUsed/>
    <w:rsid w:val="000A60C4"/>
    <w:rPr>
      <w:color w:val="0563C1" w:themeColor="hyperlink"/>
      <w:u w:val="single"/>
    </w:rPr>
  </w:style>
  <w:style w:type="character" w:styleId="a6">
    <w:name w:val="Unresolved Mention"/>
    <w:basedOn w:val="a0"/>
    <w:uiPriority w:val="99"/>
    <w:semiHidden/>
    <w:unhideWhenUsed/>
    <w:rsid w:val="000A6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81314">
      <w:bodyDiv w:val="1"/>
      <w:marLeft w:val="0"/>
      <w:marRight w:val="0"/>
      <w:marTop w:val="0"/>
      <w:marBottom w:val="0"/>
      <w:divBdr>
        <w:top w:val="none" w:sz="0" w:space="0" w:color="auto"/>
        <w:left w:val="none" w:sz="0" w:space="0" w:color="auto"/>
        <w:bottom w:val="none" w:sz="0" w:space="0" w:color="auto"/>
        <w:right w:val="none" w:sz="0" w:space="0" w:color="auto"/>
      </w:divBdr>
    </w:div>
    <w:div w:id="578949642">
      <w:bodyDiv w:val="1"/>
      <w:marLeft w:val="0"/>
      <w:marRight w:val="0"/>
      <w:marTop w:val="0"/>
      <w:marBottom w:val="0"/>
      <w:divBdr>
        <w:top w:val="none" w:sz="0" w:space="0" w:color="auto"/>
        <w:left w:val="none" w:sz="0" w:space="0" w:color="auto"/>
        <w:bottom w:val="none" w:sz="0" w:space="0" w:color="auto"/>
        <w:right w:val="none" w:sz="0" w:space="0" w:color="auto"/>
      </w:divBdr>
    </w:div>
    <w:div w:id="1003817575">
      <w:bodyDiv w:val="1"/>
      <w:marLeft w:val="0"/>
      <w:marRight w:val="0"/>
      <w:marTop w:val="0"/>
      <w:marBottom w:val="0"/>
      <w:divBdr>
        <w:top w:val="none" w:sz="0" w:space="0" w:color="auto"/>
        <w:left w:val="none" w:sz="0" w:space="0" w:color="auto"/>
        <w:bottom w:val="none" w:sz="0" w:space="0" w:color="auto"/>
        <w:right w:val="none" w:sz="0" w:space="0" w:color="auto"/>
      </w:divBdr>
    </w:div>
    <w:div w:id="1424450569">
      <w:bodyDiv w:val="1"/>
      <w:marLeft w:val="0"/>
      <w:marRight w:val="0"/>
      <w:marTop w:val="0"/>
      <w:marBottom w:val="0"/>
      <w:divBdr>
        <w:top w:val="none" w:sz="0" w:space="0" w:color="auto"/>
        <w:left w:val="none" w:sz="0" w:space="0" w:color="auto"/>
        <w:bottom w:val="none" w:sz="0" w:space="0" w:color="auto"/>
        <w:right w:val="none" w:sz="0" w:space="0" w:color="auto"/>
      </w:divBdr>
    </w:div>
    <w:div w:id="190232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log-ua.com/news/yakyy-potencialvprovadzhennya-pererobky-vidhodiv-silskogo-gospodarstva" TargetMode="External"/><Relationship Id="rId3" Type="http://schemas.openxmlformats.org/officeDocument/2006/relationships/settings" Target="settings.xml"/><Relationship Id="rId7" Type="http://schemas.openxmlformats.org/officeDocument/2006/relationships/hyperlink" Target="https://www.eurointegration.com.ua/experts/2016/01/27/70436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lo.ua/economy/vid-lanu-do-stolu-yakjevropeiskii-zelenii-kurs-zminiv-jes-ta-ukrayinu-391780/" TargetMode="External"/><Relationship Id="rId5" Type="http://schemas.openxmlformats.org/officeDocument/2006/relationships/hyperlink" Target="https://harchi.info/articles/na-skilky-vystachyt-yizhi-v-svit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5133</Words>
  <Characters>2927</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Хоменко</dc:creator>
  <cp:keywords/>
  <dc:description/>
  <cp:lastModifiedBy>Світлана Хоменко</cp:lastModifiedBy>
  <cp:revision>6</cp:revision>
  <dcterms:created xsi:type="dcterms:W3CDTF">2024-10-23T19:17:00Z</dcterms:created>
  <dcterms:modified xsi:type="dcterms:W3CDTF">2024-10-23T20:17:00Z</dcterms:modified>
</cp:coreProperties>
</file>