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79F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Практичне завдання до теми: </w:t>
      </w:r>
    </w:p>
    <w:p w14:paraId="6C188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РЕГУЛЮВАННЯ БІРЖОВОЇ ДІЯЛЬНОСТІ</w:t>
      </w:r>
    </w:p>
    <w:p w14:paraId="5A061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92A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заняття:</w:t>
      </w:r>
      <w:r>
        <w:rPr>
          <w:rFonts w:ascii="Times New Roman" w:hAnsi="Times New Roman" w:cs="Times New Roman"/>
          <w:sz w:val="28"/>
          <w:szCs w:val="28"/>
        </w:rPr>
        <w:t xml:space="preserve"> вивчити основні аспекти регулювання біржової діяльності, ознайомитися з основними поняттями. </w:t>
      </w:r>
    </w:p>
    <w:p w14:paraId="240784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9413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Методичні рекомендації до вивчення теми </w:t>
      </w:r>
    </w:p>
    <w:p w14:paraId="20ADA7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вивченні теми визначте мету та механізм регулювання біржової діяльності. </w:t>
      </w:r>
    </w:p>
    <w:p w14:paraId="3B3ABC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Ознайомтеся з основними поняттями. </w:t>
      </w:r>
    </w:p>
    <w:p w14:paraId="40439A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Охарактеризуйте державні та недержавні методи регулювання, принципи та основні ознаки саморегулювання. </w:t>
      </w:r>
    </w:p>
    <w:p w14:paraId="592DA8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Ознайомтеся із правовими умовами створення та діяльності бірж в Україні, порядком створення та реєстрації товарної біржі. </w:t>
      </w:r>
    </w:p>
    <w:p w14:paraId="606D5F5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Визначте основні принципи діяльності товарних бірж, їх права та обов’язки. </w:t>
      </w:r>
    </w:p>
    <w:p w14:paraId="7552D8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З’ясуйте особливості біржового регулювання в зарубіжних країнах. </w:t>
      </w:r>
    </w:p>
    <w:p w14:paraId="44BB02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E0A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для поглибленого вивчення теми </w:t>
      </w:r>
      <w:r>
        <w:rPr>
          <w:rFonts w:hint="default" w:ascii="Times New Roman" w:hAnsi="Times New Roman" w:cs="Times New Roman"/>
          <w:b/>
          <w:sz w:val="28"/>
          <w:szCs w:val="28"/>
          <w:highlight w:val="cyan"/>
          <w:lang w:val="uk-UA"/>
        </w:rPr>
        <w:t>(письмово)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FE968F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BD150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Визначте зміст регулювання біржової діяльності. </w:t>
      </w:r>
    </w:p>
    <w:p w14:paraId="507004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 чому полягає зміст правового та інформаційного забезпечення біржової діяльності? </w:t>
      </w:r>
    </w:p>
    <w:p w14:paraId="65EAB3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Чим відрізняється державне регулювання та саморегулювання? </w:t>
      </w:r>
    </w:p>
    <w:p w14:paraId="01585F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яких законодавчих документах базується регулювання біржової діяльності? </w:t>
      </w:r>
    </w:p>
    <w:p w14:paraId="75587C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Охарактеризуйте поняття «внутрішньобіржові нормативні акти».</w:t>
      </w:r>
    </w:p>
    <w:p w14:paraId="17C29B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CB5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Виконати практичне завдання: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(1 – в порівнянні з Україною; 2 – в порівнянні з США). </w:t>
      </w:r>
    </w:p>
    <w:p w14:paraId="66002B8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5A86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Визначте особливості біржового регулювання в інших країнах (3 країни з країн про які відсутні дані у лекції). Визначте спільні та відмінні риси (у порівнянні з Україною та з США). Відповідь оформіть у вигляді таблиці.</w:t>
      </w:r>
    </w:p>
    <w:p w14:paraId="482D0C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755"/>
        <w:gridCol w:w="2466"/>
        <w:gridCol w:w="2898"/>
      </w:tblGrid>
      <w:tr w14:paraId="4A4D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</w:tcPr>
          <w:p w14:paraId="32B22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країни</w:t>
            </w:r>
          </w:p>
        </w:tc>
        <w:tc>
          <w:tcPr>
            <w:tcW w:w="1398" w:type="pct"/>
          </w:tcPr>
          <w:p w14:paraId="02D58F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біржового регулювання</w:t>
            </w:r>
          </w:p>
        </w:tc>
        <w:tc>
          <w:tcPr>
            <w:tcW w:w="1251" w:type="pct"/>
          </w:tcPr>
          <w:p w14:paraId="31699C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Спільні риси біржового регулювання</w:t>
            </w:r>
          </w:p>
          <w:p w14:paraId="140DF3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 З Україною; </w:t>
            </w:r>
          </w:p>
          <w:p w14:paraId="33A29E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 США)</w:t>
            </w:r>
          </w:p>
        </w:tc>
        <w:tc>
          <w:tcPr>
            <w:tcW w:w="1470" w:type="pct"/>
          </w:tcPr>
          <w:p w14:paraId="3B8F88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Відмінні риси біржового регулювання</w:t>
            </w:r>
          </w:p>
          <w:p w14:paraId="219574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 З Україною; </w:t>
            </w:r>
          </w:p>
          <w:p w14:paraId="5B7983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 США)</w:t>
            </w:r>
          </w:p>
        </w:tc>
      </w:tr>
      <w:tr w14:paraId="5AB5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</w:tcPr>
          <w:p w14:paraId="01D397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1….</w:t>
            </w:r>
          </w:p>
        </w:tc>
        <w:tc>
          <w:tcPr>
            <w:tcW w:w="1398" w:type="pct"/>
          </w:tcPr>
          <w:p w14:paraId="60DB9B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2B946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14:paraId="3E3DD4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49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</w:tcPr>
          <w:p w14:paraId="692414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2….</w:t>
            </w:r>
          </w:p>
        </w:tc>
        <w:tc>
          <w:tcPr>
            <w:tcW w:w="1398" w:type="pct"/>
          </w:tcPr>
          <w:p w14:paraId="146C2E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E3E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14:paraId="6CC3BD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A0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</w:tcPr>
          <w:p w14:paraId="4E4169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3….</w:t>
            </w:r>
          </w:p>
        </w:tc>
        <w:tc>
          <w:tcPr>
            <w:tcW w:w="1398" w:type="pct"/>
          </w:tcPr>
          <w:p w14:paraId="5CE392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0E3B9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14:paraId="1073DA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783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59F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00"/>
    <w:rsid w:val="000615B2"/>
    <w:rsid w:val="000E1C9E"/>
    <w:rsid w:val="0038776A"/>
    <w:rsid w:val="00494B12"/>
    <w:rsid w:val="00634FAF"/>
    <w:rsid w:val="00673B7A"/>
    <w:rsid w:val="006B1700"/>
    <w:rsid w:val="006C17D3"/>
    <w:rsid w:val="006E549B"/>
    <w:rsid w:val="007B1006"/>
    <w:rsid w:val="00975DA9"/>
    <w:rsid w:val="00A7358A"/>
    <w:rsid w:val="00A85B73"/>
    <w:rsid w:val="00BB19D7"/>
    <w:rsid w:val="00DE7BBF"/>
    <w:rsid w:val="00F657FB"/>
    <w:rsid w:val="095A7A7E"/>
    <w:rsid w:val="15DB68ED"/>
    <w:rsid w:val="1FA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2"/>
    <w:basedOn w:val="1"/>
    <w:next w:val="1"/>
    <w:link w:val="6"/>
    <w:autoRedefine/>
    <w:unhideWhenUsed/>
    <w:qFormat/>
    <w:uiPriority w:val="9"/>
    <w:pPr>
      <w:keepNext/>
      <w:keepLines/>
      <w:spacing w:before="40" w:after="0"/>
      <w:jc w:val="both"/>
      <w:outlineLvl w:val="1"/>
    </w:pPr>
    <w:rPr>
      <w:rFonts w:ascii="Times New Roman" w:hAnsi="Times New Roman" w:eastAsiaTheme="majorEastAsia" w:cstheme="majorBidi"/>
      <w:sz w:val="3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Заголовок 2 Знак"/>
    <w:basedOn w:val="3"/>
    <w:link w:val="2"/>
    <w:qFormat/>
    <w:uiPriority w:val="9"/>
    <w:rPr>
      <w:rFonts w:ascii="Times New Roman" w:hAnsi="Times New Roman" w:eastAsiaTheme="majorEastAsia" w:cstheme="majorBidi"/>
      <w:sz w:val="3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1470</Characters>
  <Lines>12</Lines>
  <Paragraphs>3</Paragraphs>
  <TotalTime>7</TotalTime>
  <ScaleCrop>false</ScaleCrop>
  <LinksUpToDate>false</LinksUpToDate>
  <CharactersWithSpaces>1724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2022-10-10T17:27:00Z</dcterms:created>
  <dc:creator>Пользователь Windows</dc:creator>
  <cp:lastModifiedBy>Тетяна Біляк</cp:lastModifiedBy>
  <dcterms:modified xsi:type="dcterms:W3CDTF">2024-10-18T10:38:30Z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E1643B2259104E62BCD1E257902FD163_13</vt:lpwstr>
  </property>
</Properties>
</file>