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DB4" w:rsidRPr="00EA2DB4" w:rsidRDefault="00EA2DB4" w:rsidP="001056B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2DB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№4</w:t>
      </w:r>
    </w:p>
    <w:p w:rsidR="00EA2DB4" w:rsidRPr="00EA2DB4" w:rsidRDefault="00EA2DB4" w:rsidP="001056B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A2DB4">
        <w:rPr>
          <w:rFonts w:ascii="Times New Roman" w:hAnsi="Times New Roman" w:cs="Times New Roman"/>
          <w:b/>
          <w:bCs/>
          <w:sz w:val="28"/>
          <w:szCs w:val="28"/>
        </w:rPr>
        <w:t>Оцінка ризиків виникнення надзвичайних ситуацій на земельних та водних ресурсах.</w:t>
      </w:r>
      <w:r w:rsidRPr="00EA2D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Оцінка небезпеки виникнення повеней</w:t>
      </w:r>
    </w:p>
    <w:p w:rsidR="00EA2DB4" w:rsidRDefault="00EA2DB4" w:rsidP="0010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2DB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заняття:</w:t>
      </w:r>
      <w:r w:rsidRPr="00EA2DB4">
        <w:rPr>
          <w:rFonts w:ascii="Times New Roman" w:hAnsi="Times New Roman" w:cs="Times New Roman"/>
          <w:sz w:val="28"/>
          <w:szCs w:val="28"/>
          <w:lang w:val="uk-UA"/>
        </w:rPr>
        <w:t xml:space="preserve"> навчити студентів методам оцінки ризиків виникнення надзвичайних ситуацій на земельних та водних ресурсах, з особливим акцентом на оцінку небезпеки виникнення повеней, для формування навичок аналізу, прогнозування та розробки ефективних стратегій управління ризиками в контексті сталого використання природних ресурсів.</w:t>
      </w:r>
    </w:p>
    <w:p w:rsidR="00EA2DB4" w:rsidRDefault="00EA2DB4" w:rsidP="00EA2D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EA2DB4" w:rsidRPr="001056B2" w:rsidRDefault="001056B2" w:rsidP="00EA2D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питання:</w:t>
      </w:r>
    </w:p>
    <w:p w:rsidR="001056B2" w:rsidRPr="001056B2" w:rsidRDefault="001056B2" w:rsidP="001056B2">
      <w:pPr>
        <w:pStyle w:val="ListParagraph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поняттю Оцінка ризиків. </w:t>
      </w:r>
    </w:p>
    <w:p w:rsidR="001056B2" w:rsidRPr="00831F3D" w:rsidRDefault="001056B2" w:rsidP="0010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Охарактеризуйте 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Методологі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 xml:space="preserve"> оцінки ризиків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056B2" w:rsidRPr="001056B2" w:rsidRDefault="001056B2" w:rsidP="001056B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Ідентифікація потенційних небезпек</w:t>
      </w:r>
    </w:p>
    <w:p w:rsidR="001056B2" w:rsidRPr="001056B2" w:rsidRDefault="001056B2" w:rsidP="001056B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Аналіз вразливості</w:t>
      </w:r>
    </w:p>
    <w:p w:rsidR="001056B2" w:rsidRPr="001056B2" w:rsidRDefault="001056B2" w:rsidP="001056B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Оцінка ймовірності виникнення надзвичайних ситуацій</w:t>
      </w:r>
    </w:p>
    <w:p w:rsidR="001056B2" w:rsidRPr="001056B2" w:rsidRDefault="001056B2" w:rsidP="001056B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Оцінка потенційних наслідків</w:t>
      </w:r>
    </w:p>
    <w:p w:rsidR="001056B2" w:rsidRPr="00831F3D" w:rsidRDefault="001056B2" w:rsidP="0010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Специфічні ризики для водних ресурсів</w:t>
      </w:r>
    </w:p>
    <w:p w:rsidR="001056B2" w:rsidRPr="001056B2" w:rsidRDefault="001056B2" w:rsidP="001056B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Забруднення водойм</w:t>
      </w:r>
    </w:p>
    <w:p w:rsidR="001056B2" w:rsidRPr="001056B2" w:rsidRDefault="001056B2" w:rsidP="001056B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Виснаження водних ресурсів</w:t>
      </w:r>
    </w:p>
    <w:p w:rsidR="001056B2" w:rsidRPr="001056B2" w:rsidRDefault="001056B2" w:rsidP="001056B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Повені та паводки</w:t>
      </w:r>
    </w:p>
    <w:p w:rsidR="001056B2" w:rsidRPr="001056B2" w:rsidRDefault="001056B2" w:rsidP="001056B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Зміни гідрологічного режиму</w:t>
      </w:r>
    </w:p>
    <w:p w:rsidR="001056B2" w:rsidRPr="00831F3D" w:rsidRDefault="001056B2" w:rsidP="0010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31F3D">
        <w:rPr>
          <w:rFonts w:ascii="Times New Roman" w:hAnsi="Times New Roman" w:cs="Times New Roman"/>
          <w:sz w:val="28"/>
          <w:szCs w:val="28"/>
          <w:lang w:val="uk-UA"/>
        </w:rPr>
        <w:t>. Інструменти та методи оцінки ризиків</w:t>
      </w:r>
    </w:p>
    <w:p w:rsidR="001056B2" w:rsidRPr="001056B2" w:rsidRDefault="001056B2" w:rsidP="001056B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Географічні інформаційні системи (ГІС)</w:t>
      </w:r>
    </w:p>
    <w:p w:rsidR="001056B2" w:rsidRPr="001056B2" w:rsidRDefault="001056B2" w:rsidP="001056B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Дистанційне зондування Землі</w:t>
      </w:r>
    </w:p>
    <w:p w:rsidR="001056B2" w:rsidRPr="001056B2" w:rsidRDefault="001056B2" w:rsidP="001056B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Моделювання сценаріїв</w:t>
      </w:r>
    </w:p>
    <w:p w:rsidR="001056B2" w:rsidRPr="001056B2" w:rsidRDefault="001056B2" w:rsidP="001056B2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sz w:val="28"/>
          <w:szCs w:val="28"/>
          <w:lang w:val="uk-UA"/>
        </w:rPr>
        <w:t>Статистичний аналіз</w:t>
      </w:r>
    </w:p>
    <w:p w:rsidR="00EA2DB4" w:rsidRDefault="00EA2DB4" w:rsidP="0010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DB4" w:rsidRDefault="00EA2DB4" w:rsidP="001056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2DB4" w:rsidRPr="001056B2" w:rsidRDefault="00EA2DB4" w:rsidP="001056B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56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частина:</w:t>
      </w:r>
    </w:p>
    <w:p w:rsidR="00CB615A" w:rsidRPr="001056B2" w:rsidRDefault="00EA2DB4" w:rsidP="001056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41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</w:t>
      </w:r>
      <w:proofErr w:type="spellStart"/>
      <w:r w:rsidRPr="00577241">
        <w:rPr>
          <w:rFonts w:ascii="Times New Roman" w:hAnsi="Times New Roman" w:cs="Times New Roman"/>
          <w:sz w:val="28"/>
          <w:szCs w:val="28"/>
          <w:lang w:val="uk-UA"/>
        </w:rPr>
        <w:t>наймасштабніші</w:t>
      </w:r>
      <w:proofErr w:type="spellEnd"/>
      <w:r w:rsidRPr="00577241">
        <w:rPr>
          <w:rFonts w:ascii="Times New Roman" w:hAnsi="Times New Roman" w:cs="Times New Roman"/>
          <w:sz w:val="28"/>
          <w:szCs w:val="28"/>
          <w:lang w:val="uk-UA"/>
        </w:rPr>
        <w:t xml:space="preserve"> повені в Україні за 100 років. Визначте та нанесіть на карту зони найбільших небезпек. </w:t>
      </w:r>
      <w:r w:rsidR="00CB615A" w:rsidRPr="00577241">
        <w:rPr>
          <w:rFonts w:ascii="Times New Roman" w:hAnsi="Times New Roman" w:cs="Times New Roman"/>
          <w:sz w:val="28"/>
          <w:szCs w:val="28"/>
          <w:lang w:val="uk-UA"/>
        </w:rPr>
        <w:t>Зазначте, чи є небезпечним у цьому відношенні регіон, у якому Ви проживаєте?</w:t>
      </w:r>
    </w:p>
    <w:p w:rsidR="00CB615A" w:rsidRPr="00577241" w:rsidRDefault="00CB615A" w:rsidP="001056B2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41">
        <w:rPr>
          <w:rFonts w:ascii="Times New Roman" w:hAnsi="Times New Roman" w:cs="Times New Roman"/>
          <w:sz w:val="28"/>
          <w:szCs w:val="28"/>
        </w:rPr>
        <w:t>https://fakty.com.ua/ua/ukraine/20180429-najmasshtabnishi-poveni-v-ukrayini-za-100-rokiv/</w:t>
      </w:r>
    </w:p>
    <w:p w:rsidR="00EA2DB4" w:rsidRPr="00577241" w:rsidRDefault="00EA2DB4" w:rsidP="001056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5A" w:rsidRPr="00577241" w:rsidRDefault="00CB615A" w:rsidP="00EA2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615A" w:rsidRDefault="001056B2" w:rsidP="00EA2DB4">
      <w:pPr>
        <w:jc w:val="both"/>
        <w:rPr>
          <w:rFonts w:ascii="Times New Roman" w:hAnsi="Times New Roman" w:cs="Times New Roman"/>
          <w:sz w:val="28"/>
          <w:szCs w:val="28"/>
        </w:rPr>
      </w:pPr>
      <w:r w:rsidRPr="00577241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577241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Containers/UBF8T346G9.ms/WebArchiveCopyPasteTempFiles/com.microsoft.Word/600px-Hydrographic_zoning_Ukraine.jpg" \* MERGEFORMATINET </w:instrText>
      </w:r>
      <w:r w:rsidRPr="00577241">
        <w:rPr>
          <w:rFonts w:ascii="Times New Roman" w:hAnsi="Times New Roman" w:cs="Times New Roman"/>
          <w:sz w:val="28"/>
          <w:szCs w:val="28"/>
        </w:rPr>
        <w:fldChar w:fldCharType="separate"/>
      </w:r>
      <w:r w:rsidRPr="005772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88DB18" wp14:editId="1949EC0F">
            <wp:extent cx="5731510" cy="3698240"/>
            <wp:effectExtent l="0" t="0" r="0" b="0"/>
            <wp:docPr id="230595964" name="Picture 2" descr="Гідрографічне районування України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ідрографічне районування України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241">
        <w:rPr>
          <w:rFonts w:ascii="Times New Roman" w:hAnsi="Times New Roman" w:cs="Times New Roman"/>
          <w:sz w:val="28"/>
          <w:szCs w:val="28"/>
        </w:rPr>
        <w:fldChar w:fldCharType="end"/>
      </w:r>
    </w:p>
    <w:p w:rsidR="001056B2" w:rsidRPr="00577241" w:rsidRDefault="001056B2" w:rsidP="00EA2D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6B2" w:rsidRPr="000D2999" w:rsidRDefault="00CB615A" w:rsidP="001056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41">
        <w:rPr>
          <w:rFonts w:ascii="Times New Roman" w:hAnsi="Times New Roman" w:cs="Times New Roman"/>
          <w:sz w:val="28"/>
          <w:szCs w:val="28"/>
          <w:lang w:val="uk-UA"/>
        </w:rPr>
        <w:t>Запишіть коротко інформацію про одну з масштабних повеней та оцініть її за наступними показниками: Час та місце виникнення, можлива причина, наслідки повені, збитки.</w:t>
      </w:r>
    </w:p>
    <w:p w:rsidR="00CB615A" w:rsidRPr="00577241" w:rsidRDefault="00CB615A" w:rsidP="001056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41">
        <w:rPr>
          <w:rFonts w:ascii="Times New Roman" w:hAnsi="Times New Roman" w:cs="Times New Roman"/>
          <w:sz w:val="28"/>
          <w:szCs w:val="28"/>
          <w:lang w:val="uk-UA"/>
        </w:rPr>
        <w:t>Ознайомтесь з актуальною на зараз Картою небезпек повеней та підтоплень в Україні. Запишіть небезпечні території.</w:t>
      </w:r>
    </w:p>
    <w:p w:rsidR="00CB615A" w:rsidRPr="00577241" w:rsidRDefault="00CB615A" w:rsidP="001056B2">
      <w:pPr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577241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https://alarmmap.online/water/</w:t>
        </w:r>
      </w:hyperlink>
    </w:p>
    <w:p w:rsidR="00CB615A" w:rsidRDefault="00CB615A" w:rsidP="001056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241">
        <w:rPr>
          <w:rFonts w:ascii="Times New Roman" w:hAnsi="Times New Roman" w:cs="Times New Roman"/>
          <w:sz w:val="28"/>
          <w:szCs w:val="28"/>
          <w:lang w:val="uk-UA"/>
        </w:rPr>
        <w:t>Проаналізуйте Звіт ДСНС Житомирської області за 2022 рік (</w:t>
      </w:r>
      <w:hyperlink r:id="rId7" w:history="1">
        <w:r w:rsidRPr="00577241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https://dsns.gov.ua/upload/1/6/4/9/3/5/0/publicnii-zvit-2022-ostannia-versiia-1.pdf</w:t>
        </w:r>
      </w:hyperlink>
      <w:r w:rsidRPr="0057724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77241">
        <w:rPr>
          <w:rFonts w:ascii="Times New Roman" w:hAnsi="Times New Roman" w:cs="Times New Roman"/>
          <w:sz w:val="28"/>
          <w:szCs w:val="28"/>
          <w:lang w:val="uk-UA"/>
        </w:rPr>
        <w:t xml:space="preserve"> та визначте небезпекову ситуацію </w:t>
      </w:r>
      <w:r w:rsidR="00577241" w:rsidRPr="00577241">
        <w:rPr>
          <w:rFonts w:ascii="Times New Roman" w:hAnsi="Times New Roman" w:cs="Times New Roman"/>
          <w:sz w:val="28"/>
          <w:szCs w:val="28"/>
          <w:lang w:val="uk-UA"/>
        </w:rPr>
        <w:t>щодо повеней.</w:t>
      </w:r>
    </w:p>
    <w:p w:rsidR="000D2999" w:rsidRDefault="000D2999" w:rsidP="001056B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Ознайомтесь з одним із способів оцінки ризику повеней у небезпечному регіоні:</w:t>
      </w:r>
    </w:p>
    <w:p w:rsidR="000D2999" w:rsidRDefault="000D2999" w:rsidP="000D2999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2999" w:rsidRPr="000D2999" w:rsidRDefault="000D2999" w:rsidP="000D29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299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Приклад оцінки ризику повеней у місті Ужгород: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1. Вихідні дані: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Місто розташоване на річці Уж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Історичні дані про повені за останні 50 років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Топографічні карти міста та околиць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Дані про землекористування та інфраструктуру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Кліматичні прогнози для регіону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2. Методологія оцінки: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а) Гідрологічний аналіз: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- Аналіз історичних даних про рівні води в річці Уж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   - Розрахунок ймовірності повеней різної інтенсивності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б) Топографічне моделювання: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   - Створення цифрової моделі рельєфу (ЦМР) міста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   - Визначення потенційних зон затоплення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в) ГІС-аналіз: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   - Накладання шарів землекористування на карти потенційного затоплення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   - Ідентифікація критичної інфраструктури в зонах ризику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г) Економічна оцінка: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   - Розрахунок потенційних збитків для різних сценаріїв повеней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0D299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оцінки: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Зони високого ризику: прибережні райони вздовж річки Уж, особливо в центральній частині міста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Ймовірність значної повені (1% щорічна ймовірність): раз на 100 років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Потенційна площа затоплення при 100-річній повені: 15% території міста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Критична інфраструктура під загрозою: 2 мости, очисні споруди, 3 школи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Оцінка потенційних збитків при 100-річній повені: 500 млн грн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D2999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Рекомендації: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Модернізація системи захисту від повеней, особливо в центральній частині міста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Обмеження нового будівництва в зонах високого ризику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Розробка системи раннього попередження про повені</w:t>
      </w:r>
    </w:p>
    <w:p w:rsidR="000D2999" w:rsidRPr="005C31C6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Проведення регулярних навчань з евакуації для населення в зонах ризику</w:t>
      </w:r>
    </w:p>
    <w:p w:rsidR="000D2999" w:rsidRPr="000D2999" w:rsidRDefault="000D2999" w:rsidP="000D2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31C6">
        <w:rPr>
          <w:rFonts w:ascii="Times New Roman" w:hAnsi="Times New Roman" w:cs="Times New Roman"/>
          <w:sz w:val="28"/>
          <w:szCs w:val="28"/>
          <w:lang w:val="uk-UA"/>
        </w:rPr>
        <w:t>- Впровадження зелених інфраструктурних рішень для покращення водовідведення</w:t>
      </w:r>
    </w:p>
    <w:p w:rsidR="00577241" w:rsidRPr="00577241" w:rsidRDefault="00577241" w:rsidP="005772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241" w:rsidRPr="000D2999" w:rsidRDefault="00577241" w:rsidP="005772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299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Висновки:</w:t>
      </w:r>
    </w:p>
    <w:sectPr w:rsidR="00577241" w:rsidRPr="000D2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ED7"/>
    <w:multiLevelType w:val="hybridMultilevel"/>
    <w:tmpl w:val="E56A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71C2"/>
    <w:multiLevelType w:val="hybridMultilevel"/>
    <w:tmpl w:val="6D24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74BCE"/>
    <w:multiLevelType w:val="hybridMultilevel"/>
    <w:tmpl w:val="2CC62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7779"/>
    <w:multiLevelType w:val="hybridMultilevel"/>
    <w:tmpl w:val="6F1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C7792"/>
    <w:multiLevelType w:val="hybridMultilevel"/>
    <w:tmpl w:val="4D3676DC"/>
    <w:lvl w:ilvl="0" w:tplc="6AFA9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46C1C"/>
    <w:multiLevelType w:val="hybridMultilevel"/>
    <w:tmpl w:val="9676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179970">
    <w:abstractNumId w:val="4"/>
  </w:num>
  <w:num w:numId="2" w16cid:durableId="2014137749">
    <w:abstractNumId w:val="2"/>
  </w:num>
  <w:num w:numId="3" w16cid:durableId="1696687524">
    <w:abstractNumId w:val="0"/>
  </w:num>
  <w:num w:numId="4" w16cid:durableId="2043044097">
    <w:abstractNumId w:val="1"/>
  </w:num>
  <w:num w:numId="5" w16cid:durableId="1243370197">
    <w:abstractNumId w:val="5"/>
  </w:num>
  <w:num w:numId="6" w16cid:durableId="1324117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B4"/>
    <w:rsid w:val="000D2999"/>
    <w:rsid w:val="001056B2"/>
    <w:rsid w:val="00577241"/>
    <w:rsid w:val="00CB615A"/>
    <w:rsid w:val="00E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640229"/>
  <w15:chartTrackingRefBased/>
  <w15:docId w15:val="{82ED5972-715C-E548-B404-735AAAC1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ns.gov.ua/upload/1/6/4/9/3/5/0/publicnii-zvit-2022-ostannia-versiia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rmmap.online/wate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2024-10-01T13:38:00Z</dcterms:created>
  <dcterms:modified xsi:type="dcterms:W3CDTF">2024-10-01T14:57:00Z</dcterms:modified>
</cp:coreProperties>
</file>