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092" w:rsidRPr="00C64A73" w:rsidRDefault="00B22092" w:rsidP="00B2209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C64A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№3. </w:t>
      </w:r>
      <w:r w:rsidRPr="00C64A73">
        <w:rPr>
          <w:rFonts w:ascii="Times New Roman" w:hAnsi="Times New Roman" w:cs="Times New Roman"/>
          <w:b/>
          <w:bCs/>
          <w:sz w:val="28"/>
          <w:szCs w:val="28"/>
        </w:rPr>
        <w:t>Види надзвичайних ситуацій техногенного характеру</w:t>
      </w:r>
    </w:p>
    <w:p w:rsidR="00B22092" w:rsidRPr="008739A4" w:rsidRDefault="00B22092" w:rsidP="00B2209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3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>1. Вступ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Визначення надзвичайних ситуацій техногенного характеру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>2. Класифікація надзвичайних ситуацій техногенного характеру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За масштабом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За характером походження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За швидкістю розвитку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>3. Вибухи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Причини виникнення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Види вибухів (фізичні, хімічні, ядерні)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Методи запобігання та ліквідації наслідків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>4. Витоки небезпечних речовин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Класифікація небезпечних речовин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Джерела витоків (промислові об'єкти, транспорт)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>5. Аварії на об'єктах критичної інфраструктури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Визначення критичної інфраструктури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Види аварій (енергетичні, водопостачання, очисні споруди)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Каскадні ефекти аварій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64A73">
        <w:rPr>
          <w:rFonts w:ascii="Times New Roman" w:hAnsi="Times New Roman" w:cs="Times New Roman"/>
          <w:sz w:val="28"/>
          <w:szCs w:val="28"/>
        </w:rPr>
        <w:t>. Роль фахівців з управління земельними та водними ресурсами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Участь у розробці планів запобігання надзвичайним ситуаціям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Оцінка впливу техногенних катастроф на природні ресурси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Розробка заходів з відновлення постраждалих територій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64A73">
        <w:rPr>
          <w:rFonts w:ascii="Times New Roman" w:hAnsi="Times New Roman" w:cs="Times New Roman"/>
          <w:sz w:val="28"/>
          <w:szCs w:val="28"/>
        </w:rPr>
        <w:t>. Практичні аспекти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- Аналіз конкретних випадків техногенних катастроф та їх наслідків для земельних і водних ресурсів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64A73">
        <w:rPr>
          <w:rFonts w:ascii="Times New Roman" w:hAnsi="Times New Roman" w:cs="Times New Roman"/>
          <w:sz w:val="28"/>
          <w:szCs w:val="28"/>
        </w:rPr>
        <w:t>. Висновки</w:t>
      </w:r>
    </w:p>
    <w:p w:rsidR="00B22092" w:rsidRPr="00C64A73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 - Узагальнення ключових аспектів теми</w:t>
      </w:r>
    </w:p>
    <w:p w:rsidR="00B22092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73">
        <w:rPr>
          <w:rFonts w:ascii="Times New Roman" w:hAnsi="Times New Roman" w:cs="Times New Roman"/>
          <w:sz w:val="28"/>
          <w:szCs w:val="28"/>
        </w:rPr>
        <w:t xml:space="preserve">    - Перспективи розвитку систем запобігання та реагування на техногенні надзвичайні ситуації</w:t>
      </w:r>
    </w:p>
    <w:p w:rsidR="00B22092" w:rsidRDefault="00B22092" w:rsidP="00B22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92" w:rsidRDefault="00B22092"/>
    <w:p w:rsidR="00B22092" w:rsidRPr="00877C1E" w:rsidRDefault="00B22092" w:rsidP="00B22092">
      <w:pPr>
        <w:rPr>
          <w:rFonts w:ascii="Times New Roman" w:hAnsi="Times New Roman" w:cs="Times New Roman"/>
          <w:sz w:val="28"/>
          <w:szCs w:val="28"/>
        </w:rPr>
      </w:pPr>
    </w:p>
    <w:p w:rsidR="00B22092" w:rsidRPr="00877C1E" w:rsidRDefault="00B22092" w:rsidP="00B2209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B22092" w:rsidRPr="00877C1E" w:rsidRDefault="00B22092" w:rsidP="00B22092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B22092" w:rsidRPr="00877C1E" w:rsidRDefault="00B22092" w:rsidP="00B220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092" w:rsidRPr="00877C1E" w:rsidRDefault="00B22092" w:rsidP="00B2209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</w:t>
        </w:r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B22092" w:rsidRPr="00877C1E" w:rsidRDefault="00B22092" w:rsidP="00B22092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B22092" w:rsidRPr="00877C1E" w:rsidRDefault="00B22092" w:rsidP="00B2209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B22092" w:rsidRPr="00877C1E" w:rsidRDefault="00B22092" w:rsidP="00B2209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B22092" w:rsidRPr="00877C1E" w:rsidRDefault="00B22092" w:rsidP="00B22092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URL: https://www.eea.europa.eu/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B22092" w:rsidRPr="00877C1E" w:rsidRDefault="00B22092" w:rsidP="00B2209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B22092" w:rsidRPr="00877C1E" w:rsidRDefault="00B22092" w:rsidP="00B2209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092" w:rsidRPr="00877C1E" w:rsidRDefault="00B22092" w:rsidP="00B2209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092" w:rsidRPr="00877C1E" w:rsidRDefault="00B22092" w:rsidP="00B22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092" w:rsidRPr="00877C1E" w:rsidRDefault="00B22092" w:rsidP="00B220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092" w:rsidRPr="00B22092" w:rsidRDefault="00B22092">
      <w:pPr>
        <w:rPr>
          <w:lang w:val="uk-UA"/>
        </w:rPr>
      </w:pPr>
    </w:p>
    <w:sectPr w:rsidR="00B22092" w:rsidRPr="00B22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2"/>
    <w:rsid w:val="00B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4D1799"/>
  <w15:chartTrackingRefBased/>
  <w15:docId w15:val="{417A8DEE-A298-E44F-8BD7-C804952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092"/>
    <w:rPr>
      <w:color w:val="0000FF"/>
      <w:u w:val="single"/>
    </w:rPr>
  </w:style>
  <w:style w:type="character" w:styleId="Strong">
    <w:name w:val="Strong"/>
    <w:uiPriority w:val="22"/>
    <w:qFormat/>
    <w:rsid w:val="00B22092"/>
    <w:rPr>
      <w:b/>
      <w:bCs/>
    </w:rPr>
  </w:style>
  <w:style w:type="character" w:customStyle="1" w:styleId="apple-converted-space">
    <w:name w:val="apple-converted-space"/>
    <w:basedOn w:val="DefaultParagraphFont"/>
    <w:rsid w:val="00B2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2025-01-28T17:34:00Z</dcterms:created>
  <dcterms:modified xsi:type="dcterms:W3CDTF">2025-01-28T17:36:00Z</dcterms:modified>
</cp:coreProperties>
</file>