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8AA" w:rsidRPr="008A6A35" w:rsidRDefault="008718AA" w:rsidP="008718A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Pr="002803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 7. </w:t>
      </w:r>
      <w:r w:rsidRPr="00280388">
        <w:rPr>
          <w:rFonts w:ascii="Times New Roman" w:hAnsi="Times New Roman" w:cs="Times New Roman"/>
          <w:b/>
          <w:bCs/>
          <w:sz w:val="28"/>
          <w:szCs w:val="28"/>
        </w:rPr>
        <w:t>Вплив надзвичайних ситуацій на водні ресурси та якість води</w:t>
      </w:r>
    </w:p>
    <w:p w:rsidR="008718AA" w:rsidRPr="008A6A35" w:rsidRDefault="008718AA" w:rsidP="008718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A35"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>1. Вступ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1.1. Значення водних ресурсів для життєдіяльності та економіки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1.2. Огляд типів надзвичайних ситуацій, що впливають на водні ресурси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>2. Природні надзвичайні ситуації та їх вплив на водні ресурси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2.1. Повені та паводки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2.2. Посухи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2.3. Землетруси та цунамі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2.4. Зсуви та селі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>3. Техногенні надзвичайні ситуації та їх вплив на водні ресурси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3.1. Промислові аварії та витоки небезпечних речовин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3.2. Аварії на гідротехнічних спорудах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3.3. Нафтові розливи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3.4. Радіаційні аварії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>4. Вплив надзвичайних ситуацій на якість води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4.1. Зміни фізичних властивостей води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4.2. Хімічне забруднення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4.3. Біологічне забруднення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4.4. Вплив на екосистеми водойм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>5. Наслідки впливу надзвичайних ситуацій на водопостачання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5.1. Порушення роботи систем водопостачання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5.2. Проблеми з очищенням води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5.3. Ризики для здоров'я населення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>6. Методи оцінки впливу надзвичайних ситуацій на водні ресурси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6.1. Моніторинг якості води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6.2. Оцінка ризиків для водних ресурсів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6.3. Моделювання поширення забруднень у водних об'єктах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>7. Стратегії управління водними ресурсами в умовах надзвичайних ситуацій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7.1. Превентивні заходи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7.2. Оперативне реагування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7.3. Відновлення водних ресурсів після надзвичайних ситуацій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>8. Інноваційні технології захисту та відновлення водних ресурсів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8.1. Сучасні методи очищення води</w:t>
      </w:r>
    </w:p>
    <w:p w:rsidR="008718AA" w:rsidRPr="00280388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8.2. Системи раннього попередження про забруднення водних об'єктів</w:t>
      </w:r>
    </w:p>
    <w:p w:rsidR="008718AA" w:rsidRPr="008718AA" w:rsidRDefault="008718AA" w:rsidP="00871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388">
        <w:rPr>
          <w:rFonts w:ascii="Times New Roman" w:hAnsi="Times New Roman" w:cs="Times New Roman"/>
          <w:sz w:val="28"/>
          <w:szCs w:val="28"/>
        </w:rPr>
        <w:t xml:space="preserve">   8.3. Технології відновлення екосистем водойм</w:t>
      </w:r>
    </w:p>
    <w:p w:rsidR="008718AA" w:rsidRPr="00877C1E" w:rsidRDefault="008718AA" w:rsidP="008718A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8718AA" w:rsidRPr="00877C1E" w:rsidRDefault="008718AA" w:rsidP="008718AA">
      <w:pPr>
        <w:autoSpaceDE w:val="0"/>
        <w:autoSpaceDN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8718AA" w:rsidRPr="00877C1E" w:rsidRDefault="008718AA" w:rsidP="008718A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Аналіз та оцінка надзвичайних ситуацій: навчальний посібник </w:t>
      </w:r>
      <w:r w:rsidRPr="00877C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для здобувачів  вищої освіти </w:t>
      </w:r>
      <w:r w:rsidRPr="00877C1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Шевчук., О.Л. Герасимчук, Г.В. Скиба. – Електронні дані.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Житомир: Державний університет «Житомирська політехніка». 2024.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288 с. </w:t>
      </w:r>
      <w:hyperlink r:id="rId4" w:tgtFrame="_blank" w:history="1">
        <w:r w:rsidRPr="00877C1E">
          <w:rPr>
            <w:rStyle w:val="Hyperlink"/>
            <w:rFonts w:ascii="Times New Roman" w:hAnsi="Times New Roman" w:cs="Times New Roman"/>
            <w:color w:val="1155CC"/>
            <w:sz w:val="28"/>
            <w:szCs w:val="28"/>
          </w:rPr>
          <w:t>https://library.ztu.edu.ua/ftextslocal/Posib_Shevchuk.pdf</w:t>
        </w:r>
      </w:hyperlink>
    </w:p>
    <w:p w:rsidR="008718AA" w:rsidRPr="00877C1E" w:rsidRDefault="008718AA" w:rsidP="008718A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2. Біла книга 2021. Оборонна політика України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</w:t>
      </w:r>
      <w:hyperlink r:id="rId5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18AA" w:rsidRPr="00877C1E" w:rsidRDefault="008718AA" w:rsidP="008718A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Гобела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В. В.,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Живко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З. Б., Леськів Г. З., Мельник С. І. Управління кризовими ситуаціями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Львів : Львівський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справ, 2022. 228 с. </w:t>
      </w:r>
      <w:hyperlink r:id="rId6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https://dspace.lvduvs.edu.ua/bitstream/1234567890/4772/1/Управління%20кризовими%20ситуаціями---ВЕРСТКА.pdf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18AA" w:rsidRPr="00877C1E" w:rsidRDefault="008718AA" w:rsidP="008718A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</w:t>
      </w:r>
      <w:hyperlink r:id="rId7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18AA" w:rsidRPr="00877C1E" w:rsidRDefault="008718AA" w:rsidP="008718A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Оптимізація природокористування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ун-т, 2024. 116 с. </w:t>
      </w:r>
      <w:hyperlink r:id="rId8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18AA" w:rsidRPr="00877C1E" w:rsidRDefault="008718AA" w:rsidP="008718A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Стручок В. С.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безпека. Частина «Цивільна безпека»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., 2022. 150 с. </w:t>
      </w:r>
      <w:hyperlink r:id="rId9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https://elartu.tntu.edu.ua/bitstream/lib/39424/1/Навчальн%20посібник.%20Техноекологія%20та%20цивільна%20безпека..pdf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8718AA" w:rsidRPr="00877C1E" w:rsidRDefault="008718AA" w:rsidP="008718A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Гусаріна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Н. В., Черкасова С. О. Ризик менеджмент надзвичайних ситуацій. Економічний журнал Одеського політехнічного університету. 2021. № 3(17). С. 63-68.</w:t>
      </w:r>
    </w:p>
    <w:p w:rsidR="008718AA" w:rsidRPr="00877C1E" w:rsidRDefault="008718AA" w:rsidP="008718A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</w:t>
      </w:r>
    </w:p>
    <w:p w:rsidR="008718AA" w:rsidRPr="00877C1E" w:rsidRDefault="008718AA" w:rsidP="008718A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lastRenderedPageBreak/>
        <w:t>3. Іванова Т. В. Механізми державного управління ризиками надзвичайних ситуацій техногенного та природного характеру. Вчені записки. 2020. № 2202086. С. 86-89.</w:t>
      </w:r>
    </w:p>
    <w:p w:rsidR="008718AA" w:rsidRPr="00877C1E" w:rsidRDefault="008718AA" w:rsidP="008718A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Навчальний посібник для самостійного вивчення дисципліни «Цивільний захист» : частина перша – теоретична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усіх спеціальностей та форм навчання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>. : М. О. Журавель та ін. Запоріжжя : НУ «Запорізька політехніка», 2021. 235 с.</w:t>
      </w:r>
    </w:p>
    <w:p w:rsidR="008718AA" w:rsidRPr="00877C1E" w:rsidRDefault="008718AA" w:rsidP="008718A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Гаврись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А,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Яковчук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Стародуб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Ю., Тур Н. Управління ризиками виникнення надзвичайних ситуацій пов'язаних з затопленням територій на рівні об'єднаних територіальних громад. Науковий вісник: Цивільний захист та пожежна безпека. Київ, 2023. № 1(15). С. 101-109. </w:t>
      </w:r>
      <w:hyperlink r:id="rId10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https://nvcz.undicz.org.ua/index.php/nvcz/article/view/204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18AA" w:rsidRPr="00877C1E" w:rsidRDefault="008718AA" w:rsidP="008718AA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6.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О.Л.</w:t>
      </w:r>
      <w:r w:rsidRPr="00877C1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1" w:tgtFrame="_blank" w:history="1"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Екологічні науки. 6 (51). 2023. С. 14-16. </w:t>
      </w:r>
      <w:r w:rsidRPr="00877C1E">
        <w:rPr>
          <w:rFonts w:ascii="Times New Roman" w:hAnsi="Times New Roman" w:cs="Times New Roman"/>
          <w:sz w:val="28"/>
          <w:szCs w:val="28"/>
        </w:rPr>
        <w:t>DOI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>http://ecoj.dea.kiev.ua/archives/2023/6/2.pdf</w:t>
      </w:r>
    </w:p>
    <w:p w:rsidR="008718AA" w:rsidRPr="00877C1E" w:rsidRDefault="008718AA" w:rsidP="008718AA">
      <w:p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Шевчук Л. М., Герасимчук О.Л.,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. 76., 2024. С. 44-52. </w:t>
      </w:r>
      <w:hyperlink r:id="rId12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8718AA" w:rsidRPr="00877C1E" w:rsidRDefault="008718AA" w:rsidP="008718A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 Інформаційні ресурси в Інтернеті</w:t>
      </w:r>
    </w:p>
    <w:p w:rsidR="008718AA" w:rsidRPr="00877C1E" w:rsidRDefault="008718AA" w:rsidP="008718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8718AA" w:rsidRPr="00877C1E" w:rsidRDefault="008718AA" w:rsidP="008718AA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8718AA" w:rsidRPr="00877C1E" w:rsidRDefault="008718AA" w:rsidP="008718A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8718AA" w:rsidRPr="00877C1E" w:rsidRDefault="008718AA" w:rsidP="008718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8AA" w:rsidRPr="008718AA" w:rsidRDefault="008718AA">
      <w:pPr>
        <w:rPr>
          <w:lang w:val="uk-UA"/>
        </w:rPr>
      </w:pPr>
    </w:p>
    <w:sectPr w:rsidR="008718AA" w:rsidRPr="00871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AA"/>
    <w:rsid w:val="0087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CA9BE5"/>
  <w15:chartTrackingRefBased/>
  <w15:docId w15:val="{B7114340-413E-E344-8ECF-A39C905B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18AA"/>
    <w:rPr>
      <w:color w:val="0000FF"/>
      <w:u w:val="single"/>
    </w:rPr>
  </w:style>
  <w:style w:type="character" w:styleId="Strong">
    <w:name w:val="Strong"/>
    <w:uiPriority w:val="22"/>
    <w:qFormat/>
    <w:rsid w:val="008718AA"/>
    <w:rPr>
      <w:b/>
      <w:bCs/>
    </w:rPr>
  </w:style>
  <w:style w:type="character" w:customStyle="1" w:styleId="apple-converted-space">
    <w:name w:val="apple-converted-space"/>
    <w:basedOn w:val="DefaultParagraphFont"/>
    <w:rsid w:val="0087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library.odeku.edu.ua/id/eprint/1306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ss.gov.ua/sites/default/files/2020-10/dop-climate-final-5_sait.pdf" TargetMode="External"/><Relationship Id="rId12" Type="http://schemas.openxmlformats.org/officeDocument/2006/relationships/hyperlink" Target="http://www.geolgt.com.ua/images/stories/zbirnik/vipusk76/v76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pace.lvduvs.edu.ua/bitstream/1234567890/4772/1/&#1059;&#1087;&#1088;&#1072;&#1074;&#1083;&#1110;&#1085;&#1085;&#1103;%20&#1082;&#1088;&#1080;&#1079;&#1086;&#1074;&#1080;&#1084;&#1080;%20&#1089;&#1080;&#1090;&#1091;&#1072;&#1094;&#1110;&#1103;&#1084;&#1080;---&#1042;&#1045;&#1056;&#1057;&#1058;&#1050;&#1040;.pdf" TargetMode="External"/><Relationship Id="rId11" Type="http://schemas.openxmlformats.org/officeDocument/2006/relationships/hyperlink" Target="https://ecoj.dea.kiev.ua/archives/2023/6/2.pdf" TargetMode="External"/><Relationship Id="rId5" Type="http://schemas.openxmlformats.org/officeDocument/2006/relationships/hyperlink" Target="https://archive.r2p.org.ua/wp-content/uploads/2020/10/white_book_risks_3p-consortium.pdf" TargetMode="External"/><Relationship Id="rId10" Type="http://schemas.openxmlformats.org/officeDocument/2006/relationships/hyperlink" Target="https://nvcz.undicz.org.ua/index.php/nvcz/article/view/204" TargetMode="External"/><Relationship Id="rId4" Type="http://schemas.openxmlformats.org/officeDocument/2006/relationships/hyperlink" Target="https://library.ztu.edu.ua/ftextslocal/Posib_Shevchuk.pdf" TargetMode="External"/><Relationship Id="rId9" Type="http://schemas.openxmlformats.org/officeDocument/2006/relationships/hyperlink" Target="https://elartu.tntu.edu.ua/bitstream/lib/39424/1/&#1053;&#1072;&#1074;&#1095;&#1072;&#1083;&#1100;&#1085;%20&#1087;&#1086;&#1089;&#1110;&#1073;&#1085;&#1080;&#1082;.%20&#1058;&#1077;&#1093;&#1085;&#1086;&#1077;&#1082;&#1086;&#1083;&#1086;&#1075;&#1110;&#1103;%20&#1090;&#1072;%20&#1094;&#1080;&#1074;&#1110;&#1083;&#1100;&#1085;&#1072;%20&#1073;&#1077;&#1079;&#1087;&#1077;&#1082;&#1072;.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2025-01-28T17:40:00Z</dcterms:created>
  <dcterms:modified xsi:type="dcterms:W3CDTF">2025-01-28T17:42:00Z</dcterms:modified>
</cp:coreProperties>
</file>