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302" w:rsidRDefault="00AD0302" w:rsidP="00AD0302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Практична робота </w:t>
      </w:r>
      <w:r w:rsidR="00570BDA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3</w:t>
      </w:r>
    </w:p>
    <w:p w:rsidR="00AD0302" w:rsidRPr="008C4A67" w:rsidRDefault="00AD0302" w:rsidP="00AD0302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5D64F3">
        <w:rPr>
          <w:rFonts w:ascii="Times New Roman" w:hAnsi="Times New Roman" w:cs="Times New Roman"/>
          <w:b/>
          <w:bCs/>
          <w:sz w:val="28"/>
          <w:szCs w:val="28"/>
        </w:rPr>
        <w:t xml:space="preserve">Геологічна спадщина: класифікація, оцінка та значення для </w:t>
      </w:r>
      <w:proofErr w:type="spellStart"/>
      <w:r w:rsidRPr="005D64F3">
        <w:rPr>
          <w:rFonts w:ascii="Times New Roman" w:hAnsi="Times New Roman" w:cs="Times New Roman"/>
          <w:b/>
          <w:bCs/>
          <w:sz w:val="28"/>
          <w:szCs w:val="28"/>
        </w:rPr>
        <w:t>геотуризму</w:t>
      </w:r>
      <w:proofErr w:type="spellEnd"/>
    </w:p>
    <w:p w:rsidR="00AD0302" w:rsidRPr="00AD0302" w:rsidRDefault="00AD0302" w:rsidP="00AD0302">
      <w:pPr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AD0302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AD0302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сформувати у студентів розуміння сутності геологічної спадщини, її класифікації та методів оцінки, а також усвідомлення її ключової ролі у розвитку </w:t>
      </w:r>
      <w:proofErr w:type="spellStart"/>
      <w:r w:rsidRPr="00AD0302">
        <w:rPr>
          <w:rFonts w:ascii="Times New Roman" w:eastAsia="Arial Unicode MS" w:hAnsi="Times New Roman" w:cs="Times New Roman"/>
          <w:sz w:val="28"/>
          <w:szCs w:val="28"/>
          <w:lang w:eastAsia="uk-UA"/>
        </w:rPr>
        <w:t>геотуризму</w:t>
      </w:r>
      <w:proofErr w:type="spellEnd"/>
      <w:r w:rsidRPr="00AD0302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як інструменту збереження та популяризації геологічних об'єктів.</w:t>
      </w:r>
    </w:p>
    <w:p w:rsidR="00AD0302" w:rsidRDefault="00AD0302" w:rsidP="00AD0302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Питання для обговорення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:</w:t>
      </w:r>
    </w:p>
    <w:p w:rsidR="00AD0302" w:rsidRPr="00D3141D" w:rsidRDefault="00AD0302" w:rsidP="00AD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4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Розкрийте </w:t>
      </w:r>
      <w:r w:rsidRPr="00D31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141D">
        <w:rPr>
          <w:rFonts w:ascii="Times New Roman" w:hAnsi="Times New Roman" w:cs="Times New Roman"/>
          <w:sz w:val="28"/>
          <w:szCs w:val="28"/>
        </w:rPr>
        <w:t>оняття геоморфологічни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141D">
        <w:rPr>
          <w:rFonts w:ascii="Times New Roman" w:hAnsi="Times New Roman" w:cs="Times New Roman"/>
          <w:sz w:val="28"/>
          <w:szCs w:val="28"/>
        </w:rPr>
        <w:t xml:space="preserve"> об'єкт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302" w:rsidRPr="00D3141D" w:rsidRDefault="00AD0302" w:rsidP="00AD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41D">
        <w:rPr>
          <w:rFonts w:ascii="Times New Roman" w:hAnsi="Times New Roman" w:cs="Times New Roman"/>
          <w:sz w:val="28"/>
          <w:szCs w:val="28"/>
        </w:rPr>
        <w:t>2. Класифікація геоморфологічних об'єктів</w:t>
      </w:r>
    </w:p>
    <w:p w:rsidR="00AD0302" w:rsidRPr="00AD0302" w:rsidRDefault="00AD0302" w:rsidP="00AD03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За генезисом (походженням)</w:t>
      </w:r>
    </w:p>
    <w:p w:rsidR="00AD0302" w:rsidRPr="00AD0302" w:rsidRDefault="00AD0302" w:rsidP="00AD03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За розмірами та масштабами</w:t>
      </w:r>
    </w:p>
    <w:p w:rsidR="00AD0302" w:rsidRPr="00AD0302" w:rsidRDefault="00AD0302" w:rsidP="00AD03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За віком та стадією розвитку</w:t>
      </w:r>
    </w:p>
    <w:p w:rsidR="00AD0302" w:rsidRPr="00D3141D" w:rsidRDefault="00AD0302" w:rsidP="00AD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41D">
        <w:rPr>
          <w:rFonts w:ascii="Times New Roman" w:hAnsi="Times New Roman" w:cs="Times New Roman"/>
          <w:sz w:val="28"/>
          <w:szCs w:val="28"/>
        </w:rPr>
        <w:t xml:space="preserve">3. Основні типи геоморфологічних об'єктів як </w:t>
      </w:r>
      <w:proofErr w:type="spellStart"/>
      <w:r w:rsidRPr="00D3141D">
        <w:rPr>
          <w:rFonts w:ascii="Times New Roman" w:hAnsi="Times New Roman" w:cs="Times New Roman"/>
          <w:sz w:val="28"/>
          <w:szCs w:val="28"/>
        </w:rPr>
        <w:t>геотуристичних</w:t>
      </w:r>
      <w:proofErr w:type="spellEnd"/>
      <w:r w:rsidRPr="00D3141D">
        <w:rPr>
          <w:rFonts w:ascii="Times New Roman" w:hAnsi="Times New Roman" w:cs="Times New Roman"/>
          <w:sz w:val="28"/>
          <w:szCs w:val="28"/>
        </w:rPr>
        <w:t xml:space="preserve"> атракцій</w:t>
      </w:r>
    </w:p>
    <w:p w:rsidR="00AD0302" w:rsidRPr="00AD0302" w:rsidRDefault="00AD0302" w:rsidP="00AD03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Вулканічні форми рельєфу</w:t>
      </w:r>
    </w:p>
    <w:p w:rsidR="00AD0302" w:rsidRPr="00AD0302" w:rsidRDefault="00AD0302" w:rsidP="00AD03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Карстові утворення</w:t>
      </w:r>
    </w:p>
    <w:p w:rsidR="00AD0302" w:rsidRPr="00AD0302" w:rsidRDefault="00AD0302" w:rsidP="00AD03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Льодовикові форми рельєфу</w:t>
      </w:r>
    </w:p>
    <w:p w:rsidR="00AD0302" w:rsidRPr="00AD0302" w:rsidRDefault="00AD0302" w:rsidP="00AD03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Ерозійні форми рельєфу (каньйони, ущелини)</w:t>
      </w:r>
    </w:p>
    <w:p w:rsidR="00AD0302" w:rsidRPr="00AD0302" w:rsidRDefault="00AD0302" w:rsidP="00AD03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Прибережні та морські форми рельєфу</w:t>
      </w:r>
    </w:p>
    <w:p w:rsidR="00AD0302" w:rsidRPr="00AD0302" w:rsidRDefault="00AD0302" w:rsidP="00AD03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Еолові форми рельєфу (пустелі, дюни)</w:t>
      </w:r>
    </w:p>
    <w:p w:rsidR="00AD0302" w:rsidRPr="00D3141D" w:rsidRDefault="00AD0302" w:rsidP="00AD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41D">
        <w:rPr>
          <w:rFonts w:ascii="Times New Roman" w:hAnsi="Times New Roman" w:cs="Times New Roman"/>
          <w:sz w:val="28"/>
          <w:szCs w:val="28"/>
        </w:rPr>
        <w:t>4. Геоморфологічні процеси як туристичні атракції</w:t>
      </w:r>
    </w:p>
    <w:p w:rsidR="00AD0302" w:rsidRPr="00AD0302" w:rsidRDefault="00AD0302" w:rsidP="00AD03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Активні вулкани та гейзери</w:t>
      </w:r>
    </w:p>
    <w:p w:rsidR="00AD0302" w:rsidRPr="00AD0302" w:rsidRDefault="00AD0302" w:rsidP="00AD03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Зсуви та обвали</w:t>
      </w:r>
    </w:p>
    <w:p w:rsidR="00AD0302" w:rsidRPr="00AD0302" w:rsidRDefault="00AD0302" w:rsidP="00AD03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Ерозійні процеси</w:t>
      </w:r>
    </w:p>
    <w:p w:rsidR="00AD0302" w:rsidRPr="00D3141D" w:rsidRDefault="00AD0302" w:rsidP="00AD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41D">
        <w:rPr>
          <w:rFonts w:ascii="Times New Roman" w:hAnsi="Times New Roman" w:cs="Times New Roman"/>
          <w:sz w:val="28"/>
          <w:szCs w:val="28"/>
        </w:rPr>
        <w:t xml:space="preserve">5. Оцінка </w:t>
      </w:r>
      <w:proofErr w:type="spellStart"/>
      <w:r w:rsidRPr="00D3141D">
        <w:rPr>
          <w:rFonts w:ascii="Times New Roman" w:hAnsi="Times New Roman" w:cs="Times New Roman"/>
          <w:sz w:val="28"/>
          <w:szCs w:val="28"/>
        </w:rPr>
        <w:t>геотуристичного</w:t>
      </w:r>
      <w:proofErr w:type="spellEnd"/>
      <w:r w:rsidRPr="00D3141D">
        <w:rPr>
          <w:rFonts w:ascii="Times New Roman" w:hAnsi="Times New Roman" w:cs="Times New Roman"/>
          <w:sz w:val="28"/>
          <w:szCs w:val="28"/>
        </w:rPr>
        <w:t xml:space="preserve"> потенціалу геоморфологічних об'єктів</w:t>
      </w:r>
    </w:p>
    <w:p w:rsidR="00AD0302" w:rsidRPr="00AD0302" w:rsidRDefault="00AD0302" w:rsidP="00AD03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>Критерії оцінки (науковий, освітній, естетичний, доступність)</w:t>
      </w:r>
    </w:p>
    <w:p w:rsidR="00AD0302" w:rsidRPr="00AD0302" w:rsidRDefault="00AD0302" w:rsidP="00AD03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 xml:space="preserve">Методи оцінки </w:t>
      </w:r>
      <w:proofErr w:type="spellStart"/>
      <w:r w:rsidRPr="00AD0302">
        <w:rPr>
          <w:rFonts w:ascii="Times New Roman" w:hAnsi="Times New Roman" w:cs="Times New Roman"/>
          <w:sz w:val="28"/>
          <w:szCs w:val="28"/>
        </w:rPr>
        <w:t>геотуристичного</w:t>
      </w:r>
      <w:proofErr w:type="spellEnd"/>
      <w:r w:rsidRPr="00AD0302">
        <w:rPr>
          <w:rFonts w:ascii="Times New Roman" w:hAnsi="Times New Roman" w:cs="Times New Roman"/>
          <w:sz w:val="28"/>
          <w:szCs w:val="28"/>
        </w:rPr>
        <w:t xml:space="preserve"> потенціалу</w:t>
      </w:r>
    </w:p>
    <w:p w:rsidR="00AD0302" w:rsidRPr="00D3141D" w:rsidRDefault="00AD0302" w:rsidP="00AD0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41D">
        <w:rPr>
          <w:rFonts w:ascii="Times New Roman" w:hAnsi="Times New Roman" w:cs="Times New Roman"/>
          <w:sz w:val="28"/>
          <w:szCs w:val="28"/>
        </w:rPr>
        <w:t xml:space="preserve">6. Геоморфологічні об'єкти в системі </w:t>
      </w:r>
      <w:proofErr w:type="spellStart"/>
      <w:r w:rsidRPr="00D3141D">
        <w:rPr>
          <w:rFonts w:ascii="Times New Roman" w:hAnsi="Times New Roman" w:cs="Times New Roman"/>
          <w:sz w:val="28"/>
          <w:szCs w:val="28"/>
        </w:rPr>
        <w:t>геопарків</w:t>
      </w:r>
      <w:proofErr w:type="spellEnd"/>
      <w:r w:rsidRPr="00D3141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141D">
        <w:rPr>
          <w:rFonts w:ascii="Times New Roman" w:hAnsi="Times New Roman" w:cs="Times New Roman"/>
          <w:sz w:val="28"/>
          <w:szCs w:val="28"/>
        </w:rPr>
        <w:t>геосайтів</w:t>
      </w:r>
      <w:proofErr w:type="spellEnd"/>
    </w:p>
    <w:p w:rsidR="00AD0302" w:rsidRPr="00AD0302" w:rsidRDefault="00AD0302" w:rsidP="00AD030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 xml:space="preserve">Концепція </w:t>
      </w:r>
      <w:proofErr w:type="spellStart"/>
      <w:r w:rsidRPr="00AD0302">
        <w:rPr>
          <w:rFonts w:ascii="Times New Roman" w:hAnsi="Times New Roman" w:cs="Times New Roman"/>
          <w:sz w:val="28"/>
          <w:szCs w:val="28"/>
        </w:rPr>
        <w:t>геопарків</w:t>
      </w:r>
      <w:proofErr w:type="spellEnd"/>
      <w:r w:rsidRPr="00AD0302">
        <w:rPr>
          <w:rFonts w:ascii="Times New Roman" w:hAnsi="Times New Roman" w:cs="Times New Roman"/>
          <w:sz w:val="28"/>
          <w:szCs w:val="28"/>
        </w:rPr>
        <w:t xml:space="preserve"> ЮНЕСКО</w:t>
      </w:r>
    </w:p>
    <w:p w:rsidR="00AD0302" w:rsidRPr="00AD0302" w:rsidRDefault="00AD0302" w:rsidP="00AD030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302">
        <w:rPr>
          <w:rFonts w:ascii="Times New Roman" w:hAnsi="Times New Roman" w:cs="Times New Roman"/>
          <w:sz w:val="28"/>
          <w:szCs w:val="28"/>
        </w:rPr>
        <w:t xml:space="preserve">Роль геоморфологічних об'єктів у створенні </w:t>
      </w:r>
      <w:proofErr w:type="spellStart"/>
      <w:r w:rsidRPr="00AD0302">
        <w:rPr>
          <w:rFonts w:ascii="Times New Roman" w:hAnsi="Times New Roman" w:cs="Times New Roman"/>
          <w:sz w:val="28"/>
          <w:szCs w:val="28"/>
        </w:rPr>
        <w:t>геопарків</w:t>
      </w:r>
      <w:proofErr w:type="spellEnd"/>
    </w:p>
    <w:p w:rsidR="00AD0302" w:rsidRDefault="00AD0302" w:rsidP="00AD0302">
      <w:pPr>
        <w:spacing w:after="0" w:line="240" w:lineRule="auto"/>
      </w:pPr>
    </w:p>
    <w:p w:rsidR="005061F9" w:rsidRDefault="005061F9" w:rsidP="005061F9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Практична частина:</w:t>
      </w:r>
    </w:p>
    <w:p w:rsidR="005061F9" w:rsidRDefault="005061F9" w:rsidP="00AD0302">
      <w:pPr>
        <w:pStyle w:val="ListParagraph"/>
        <w:numPr>
          <w:ilvl w:val="0"/>
          <w:numId w:val="6"/>
        </w:numPr>
        <w:spacing w:after="0" w:line="240" w:lineRule="auto"/>
        <w:jc w:val="both"/>
      </w:pPr>
      <w:r w:rsidRPr="005061F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Після ознайомлення з лекційним матеріалом підготуйте інформацію у вигляді опису, презентації або іншим чином про один із </w:t>
      </w:r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українських геоморфологічних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>обʼєктів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, що є кандидатом на створення </w:t>
      </w:r>
      <w:proofErr w:type="spellStart"/>
      <w:r w:rsidRPr="009A33F8">
        <w:rPr>
          <w:rFonts w:ascii="Times New Roman" w:hAnsi="Times New Roman" w:cs="Times New Roman"/>
          <w:sz w:val="28"/>
          <w:szCs w:val="28"/>
        </w:rPr>
        <w:t>геопарку</w:t>
      </w:r>
      <w:proofErr w:type="spellEnd"/>
      <w:r w:rsidRPr="009A33F8">
        <w:rPr>
          <w:rFonts w:ascii="Times New Roman" w:hAnsi="Times New Roman" w:cs="Times New Roman"/>
          <w:sz w:val="28"/>
          <w:szCs w:val="28"/>
        </w:rPr>
        <w:t xml:space="preserve"> ЮНЕСКО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06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214C"/>
    <w:multiLevelType w:val="hybridMultilevel"/>
    <w:tmpl w:val="3B7E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7B65"/>
    <w:multiLevelType w:val="hybridMultilevel"/>
    <w:tmpl w:val="250A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74A6"/>
    <w:multiLevelType w:val="hybridMultilevel"/>
    <w:tmpl w:val="95C4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047C5"/>
    <w:multiLevelType w:val="hybridMultilevel"/>
    <w:tmpl w:val="1A2C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D24B3"/>
    <w:multiLevelType w:val="hybridMultilevel"/>
    <w:tmpl w:val="457C2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02DEC"/>
    <w:multiLevelType w:val="hybridMultilevel"/>
    <w:tmpl w:val="EB10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02670">
    <w:abstractNumId w:val="2"/>
  </w:num>
  <w:num w:numId="2" w16cid:durableId="1091009915">
    <w:abstractNumId w:val="1"/>
  </w:num>
  <w:num w:numId="3" w16cid:durableId="1416126615">
    <w:abstractNumId w:val="3"/>
  </w:num>
  <w:num w:numId="4" w16cid:durableId="279190976">
    <w:abstractNumId w:val="0"/>
  </w:num>
  <w:num w:numId="5" w16cid:durableId="466625123">
    <w:abstractNumId w:val="5"/>
  </w:num>
  <w:num w:numId="6" w16cid:durableId="1438066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2"/>
    <w:rsid w:val="005061F9"/>
    <w:rsid w:val="00570BDA"/>
    <w:rsid w:val="00A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D61384"/>
  <w15:chartTrackingRefBased/>
  <w15:docId w15:val="{C12C2298-D87F-F040-9F47-6692536A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302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2024-09-27T19:38:00Z</dcterms:created>
  <dcterms:modified xsi:type="dcterms:W3CDTF">2024-09-27T19:52:00Z</dcterms:modified>
</cp:coreProperties>
</file>