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17" w:rsidRPr="00B57717" w:rsidRDefault="00B57717" w:rsidP="00B57717">
      <w:pPr>
        <w:pStyle w:val="2"/>
        <w:spacing w:before="0" w:after="0"/>
        <w:ind w:firstLine="340"/>
        <w:jc w:val="center"/>
        <w:rPr>
          <w:rFonts w:ascii="Times New Roman" w:hAnsi="Times New Roman"/>
          <w:color w:val="000000" w:themeColor="text1"/>
          <w:u w:val="single"/>
        </w:rPr>
      </w:pPr>
      <w:bookmarkStart w:id="0" w:name="_GoBack"/>
      <w:r w:rsidRPr="00B57717">
        <w:rPr>
          <w:rFonts w:ascii="Times New Roman" w:hAnsi="Times New Roman"/>
          <w:color w:val="000000" w:themeColor="text1"/>
          <w:u w:val="single"/>
        </w:rPr>
        <w:t>ПРАКТИЧНЕ  ЗАНЯТТЯ № 2</w:t>
      </w:r>
    </w:p>
    <w:p w:rsidR="00B57717" w:rsidRPr="00B57717" w:rsidRDefault="00B57717" w:rsidP="00B57717">
      <w:pPr>
        <w:autoSpaceDE w:val="0"/>
        <w:autoSpaceDN w:val="0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B57717">
        <w:rPr>
          <w:b/>
          <w:color w:val="000000" w:themeColor="text1"/>
          <w:sz w:val="28"/>
          <w:szCs w:val="28"/>
        </w:rPr>
        <w:t>ТЕМА: Основні абіотичні фактори і адаптації живих організмів до них</w:t>
      </w:r>
    </w:p>
    <w:p w:rsidR="00B57717" w:rsidRPr="00B57717" w:rsidRDefault="00B57717" w:rsidP="00B57717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B57717">
        <w:rPr>
          <w:b/>
          <w:color w:val="000000" w:themeColor="text1"/>
          <w:sz w:val="28"/>
          <w:szCs w:val="28"/>
        </w:rPr>
        <w:t>Теоретичні питання (3-4 вибрати для наукових статей)</w:t>
      </w:r>
    </w:p>
    <w:p w:rsidR="00B57717" w:rsidRPr="00B57717" w:rsidRDefault="00B57717" w:rsidP="00B57717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B57717">
        <w:rPr>
          <w:color w:val="000000" w:themeColor="text1"/>
          <w:sz w:val="28"/>
          <w:szCs w:val="28"/>
          <w:lang w:val="uk-UA"/>
        </w:rPr>
        <w:t>Температурні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адаптації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пойкілотермних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організмів.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B57717" w:rsidRPr="00B57717" w:rsidRDefault="00B57717" w:rsidP="00B57717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z w:val="28"/>
          <w:szCs w:val="28"/>
          <w:lang w:val="uk-UA"/>
        </w:rPr>
      </w:pPr>
      <w:r w:rsidRPr="00B57717">
        <w:rPr>
          <w:color w:val="000000" w:themeColor="text1"/>
          <w:sz w:val="28"/>
          <w:szCs w:val="28"/>
          <w:lang w:val="uk-UA"/>
        </w:rPr>
        <w:t>Елементи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регуляції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 xml:space="preserve">температури у рослин. </w:t>
      </w:r>
    </w:p>
    <w:p w:rsidR="00B57717" w:rsidRPr="00B57717" w:rsidRDefault="00B57717" w:rsidP="00B57717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B57717">
        <w:rPr>
          <w:color w:val="000000" w:themeColor="text1"/>
          <w:sz w:val="28"/>
          <w:szCs w:val="28"/>
          <w:lang w:val="uk-UA"/>
        </w:rPr>
        <w:t>Можливості регуляції температури у пойкілотермних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організмів.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B57717" w:rsidRPr="00B57717" w:rsidRDefault="00B57717" w:rsidP="00B57717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B57717">
        <w:rPr>
          <w:color w:val="000000" w:themeColor="text1"/>
          <w:sz w:val="28"/>
          <w:szCs w:val="28"/>
          <w:lang w:val="uk-UA"/>
        </w:rPr>
        <w:t>Температурні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адаптації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гомойотермних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організмів.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B57717" w:rsidRPr="00B57717" w:rsidRDefault="00B57717" w:rsidP="00B57717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340"/>
        <w:jc w:val="both"/>
        <w:rPr>
          <w:color w:val="000000" w:themeColor="text1"/>
          <w:spacing w:val="71"/>
          <w:sz w:val="28"/>
          <w:szCs w:val="28"/>
          <w:lang w:val="uk-UA"/>
        </w:rPr>
      </w:pPr>
      <w:r w:rsidRPr="00B57717">
        <w:rPr>
          <w:color w:val="000000" w:themeColor="text1"/>
          <w:sz w:val="28"/>
          <w:szCs w:val="28"/>
          <w:lang w:val="uk-UA"/>
        </w:rPr>
        <w:t>Світло. Сонячна радіація. Світло як умова орієнтації тварин.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Вологість.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Адаптація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рослин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до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підтримання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водного</w:t>
      </w:r>
      <w:r w:rsidRPr="00B57717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B57717">
        <w:rPr>
          <w:color w:val="000000" w:themeColor="text1"/>
          <w:sz w:val="28"/>
          <w:szCs w:val="28"/>
          <w:lang w:val="uk-UA"/>
        </w:rPr>
        <w:t>балансу.</w:t>
      </w:r>
      <w:r w:rsidRPr="00B57717">
        <w:rPr>
          <w:color w:val="000000" w:themeColor="text1"/>
          <w:spacing w:val="71"/>
          <w:sz w:val="28"/>
          <w:szCs w:val="28"/>
          <w:lang w:val="uk-UA"/>
        </w:rPr>
        <w:t xml:space="preserve"> </w:t>
      </w:r>
    </w:p>
    <w:p w:rsidR="00B57717" w:rsidRPr="00B57717" w:rsidRDefault="00B57717" w:rsidP="00B57717">
      <w:pPr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B57717">
        <w:rPr>
          <w:b/>
          <w:bCs/>
          <w:color w:val="000000" w:themeColor="text1"/>
          <w:sz w:val="28"/>
          <w:szCs w:val="28"/>
        </w:rPr>
        <w:t>ЛІТЕРАТУРА</w:t>
      </w:r>
    </w:p>
    <w:p w:rsidR="00B57717" w:rsidRPr="00B57717" w:rsidRDefault="00B57717" w:rsidP="00B57717">
      <w:pPr>
        <w:pStyle w:val="a3"/>
        <w:numPr>
          <w:ilvl w:val="0"/>
          <w:numId w:val="2"/>
        </w:numPr>
        <w:ind w:left="0" w:firstLine="340"/>
        <w:rPr>
          <w:color w:val="000000" w:themeColor="text1"/>
          <w:sz w:val="28"/>
          <w:szCs w:val="28"/>
        </w:rPr>
      </w:pPr>
      <w:proofErr w:type="spellStart"/>
      <w:r w:rsidRPr="00B57717">
        <w:rPr>
          <w:color w:val="000000" w:themeColor="text1"/>
          <w:sz w:val="28"/>
          <w:szCs w:val="28"/>
        </w:rPr>
        <w:t>Маленко</w:t>
      </w:r>
      <w:proofErr w:type="spellEnd"/>
      <w:r w:rsidRPr="00B57717">
        <w:rPr>
          <w:color w:val="000000" w:themeColor="text1"/>
          <w:sz w:val="28"/>
          <w:szCs w:val="28"/>
        </w:rPr>
        <w:t xml:space="preserve"> Я.В., </w:t>
      </w:r>
      <w:proofErr w:type="spellStart"/>
      <w:r w:rsidRPr="00B57717">
        <w:rPr>
          <w:color w:val="000000" w:themeColor="text1"/>
          <w:sz w:val="28"/>
          <w:szCs w:val="28"/>
        </w:rPr>
        <w:t>Ворошилова</w:t>
      </w:r>
      <w:proofErr w:type="spellEnd"/>
      <w:r w:rsidRPr="00B57717">
        <w:rPr>
          <w:color w:val="000000" w:themeColor="text1"/>
          <w:sz w:val="28"/>
          <w:szCs w:val="28"/>
        </w:rPr>
        <w:t xml:space="preserve"> Н.В., </w:t>
      </w:r>
      <w:proofErr w:type="spellStart"/>
      <w:r w:rsidRPr="00B57717">
        <w:rPr>
          <w:color w:val="000000" w:themeColor="text1"/>
          <w:sz w:val="28"/>
          <w:szCs w:val="28"/>
        </w:rPr>
        <w:t>Кобрюшко</w:t>
      </w:r>
      <w:proofErr w:type="spellEnd"/>
      <w:r w:rsidRPr="00B57717">
        <w:rPr>
          <w:color w:val="000000" w:themeColor="text1"/>
          <w:sz w:val="28"/>
          <w:szCs w:val="28"/>
        </w:rPr>
        <w:t xml:space="preserve"> О.О., Перерва В.В. Загальна екологія: навчальний посібник. Кривий Ріг: КДПУ, 2023. 231 с.</w:t>
      </w:r>
    </w:p>
    <w:p w:rsidR="00B57717" w:rsidRPr="00B57717" w:rsidRDefault="00B57717" w:rsidP="00B57717">
      <w:pPr>
        <w:pStyle w:val="a3"/>
        <w:numPr>
          <w:ilvl w:val="0"/>
          <w:numId w:val="2"/>
        </w:numPr>
        <w:ind w:left="0" w:firstLine="340"/>
        <w:rPr>
          <w:color w:val="000000" w:themeColor="text1"/>
          <w:sz w:val="28"/>
          <w:szCs w:val="28"/>
        </w:rPr>
      </w:pPr>
      <w:r w:rsidRPr="00B57717">
        <w:rPr>
          <w:color w:val="000000" w:themeColor="text1"/>
          <w:sz w:val="28"/>
          <w:szCs w:val="28"/>
        </w:rPr>
        <w:t xml:space="preserve">Худоба В., </w:t>
      </w:r>
      <w:proofErr w:type="spellStart"/>
      <w:r w:rsidRPr="00B57717">
        <w:rPr>
          <w:color w:val="000000" w:themeColor="text1"/>
          <w:sz w:val="28"/>
          <w:szCs w:val="28"/>
        </w:rPr>
        <w:t>Чикайло</w:t>
      </w:r>
      <w:proofErr w:type="spellEnd"/>
      <w:r w:rsidRPr="00B57717">
        <w:rPr>
          <w:color w:val="000000" w:themeColor="text1"/>
          <w:sz w:val="28"/>
          <w:szCs w:val="28"/>
        </w:rPr>
        <w:t xml:space="preserve"> Ю. Екологія : </w:t>
      </w:r>
      <w:proofErr w:type="spellStart"/>
      <w:r w:rsidRPr="00B57717">
        <w:rPr>
          <w:color w:val="000000" w:themeColor="text1"/>
          <w:sz w:val="28"/>
          <w:szCs w:val="28"/>
        </w:rPr>
        <w:t>навч</w:t>
      </w:r>
      <w:proofErr w:type="spellEnd"/>
      <w:r w:rsidRPr="00B57717">
        <w:rPr>
          <w:color w:val="000000" w:themeColor="text1"/>
          <w:sz w:val="28"/>
          <w:szCs w:val="28"/>
        </w:rPr>
        <w:t xml:space="preserve">.-метод. </w:t>
      </w:r>
      <w:proofErr w:type="spellStart"/>
      <w:r w:rsidRPr="00B57717">
        <w:rPr>
          <w:color w:val="000000" w:themeColor="text1"/>
          <w:sz w:val="28"/>
          <w:szCs w:val="28"/>
        </w:rPr>
        <w:t>посіб</w:t>
      </w:r>
      <w:proofErr w:type="spellEnd"/>
      <w:r w:rsidRPr="00B57717">
        <w:rPr>
          <w:color w:val="000000" w:themeColor="text1"/>
          <w:sz w:val="28"/>
          <w:szCs w:val="28"/>
        </w:rPr>
        <w:t>. Львів : ЛДУФК, 2016. 92 с.</w:t>
      </w:r>
    </w:p>
    <w:bookmarkEnd w:id="0"/>
    <w:p w:rsidR="0014605B" w:rsidRPr="00B57717" w:rsidRDefault="0014605B">
      <w:pPr>
        <w:rPr>
          <w:sz w:val="28"/>
          <w:szCs w:val="28"/>
        </w:rPr>
      </w:pPr>
    </w:p>
    <w:sectPr w:rsidR="0014605B" w:rsidRPr="00B57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2601"/>
    <w:multiLevelType w:val="hybridMultilevel"/>
    <w:tmpl w:val="3916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A32DF"/>
    <w:multiLevelType w:val="hybridMultilevel"/>
    <w:tmpl w:val="90D4ABC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17"/>
    <w:rsid w:val="0014605B"/>
    <w:rsid w:val="00B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77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7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7717"/>
    <w:pPr>
      <w:ind w:left="720"/>
      <w:contextualSpacing/>
    </w:pPr>
  </w:style>
  <w:style w:type="paragraph" w:styleId="a4">
    <w:name w:val="Body Text"/>
    <w:basedOn w:val="a"/>
    <w:link w:val="a5"/>
    <w:rsid w:val="00B57717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B577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77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7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7717"/>
    <w:pPr>
      <w:ind w:left="720"/>
      <w:contextualSpacing/>
    </w:pPr>
  </w:style>
  <w:style w:type="paragraph" w:styleId="a4">
    <w:name w:val="Body Text"/>
    <w:basedOn w:val="a"/>
    <w:link w:val="a5"/>
    <w:rsid w:val="00B57717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B577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2024-09-09T07:20:00Z</dcterms:created>
  <dcterms:modified xsi:type="dcterms:W3CDTF">2024-09-09T07:20:00Z</dcterms:modified>
</cp:coreProperties>
</file>