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18" w:rsidRDefault="008F6518" w:rsidP="008F6518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Контрольна модульна робота № 2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36"/>
        <w:gridCol w:w="8998"/>
      </w:tblGrid>
      <w:tr w:rsidR="004B73D0" w:rsidTr="004B73D0">
        <w:tc>
          <w:tcPr>
            <w:tcW w:w="636" w:type="dxa"/>
          </w:tcPr>
          <w:p w:rsidR="004B73D0" w:rsidRDefault="004B73D0" w:rsidP="00D355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8998" w:type="dxa"/>
          </w:tcPr>
          <w:p w:rsidR="004B73D0" w:rsidRDefault="004B73D0" w:rsidP="00D355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Зміст питання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8F6518">
              <w:rPr>
                <w:rFonts w:ascii="Times New Roman" w:hAnsi="Times New Roman" w:cs="Times New Roman"/>
                <w:sz w:val="28"/>
              </w:rPr>
              <w:t>кладний процес формування ґрунту в результаті взаємодії живих організмів та продуктів їх життєдіяльності і розкладу з материнськими породами у певних екологічних умовах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6518">
              <w:rPr>
                <w:rFonts w:ascii="Times New Roman" w:hAnsi="Times New Roman" w:cs="Times New Roman"/>
                <w:sz w:val="28"/>
              </w:rPr>
              <w:t>Усі ґрунтоутворюючі процеси О.А.</w:t>
            </w:r>
            <w:r>
              <w:rPr>
                <w:rFonts w:ascii="Times New Roman" w:hAnsi="Times New Roman" w:cs="Times New Roman"/>
                <w:sz w:val="28"/>
              </w:rPr>
              <w:t> 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Роде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поділив на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998" w:type="dxa"/>
          </w:tcPr>
          <w:p w:rsidR="004B73D0" w:rsidRPr="008F6518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F6518">
              <w:rPr>
                <w:rFonts w:ascii="Times New Roman" w:hAnsi="Times New Roman" w:cs="Times New Roman"/>
                <w:sz w:val="28"/>
              </w:rPr>
              <w:t>Під їх впливом відбуваються елементарні перетворення та перенос речовин (зволоження – висихання, нагрівання – охолодження, сорбція - десорбція, окислення органічної речовини тощо)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998" w:type="dxa"/>
          </w:tcPr>
          <w:p w:rsidR="004B73D0" w:rsidRPr="008F6518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омплекси елементарних мікропроцесів біотичного та не біотичного походження, які призводять до формування окремих генетичних горизонтів та специфічних властивостей та ознак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грунтів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у профілі, але не типів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грунтів</w:t>
            </w:r>
            <w:proofErr w:type="spellEnd"/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998" w:type="dxa"/>
          </w:tcPr>
          <w:p w:rsidR="004B73D0" w:rsidRPr="008F6518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хоплює весь профіль ґрунту в цілому, це сукупність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мезопроцесів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>, який формує певний тип ґрунту.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Процеси,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які протікають у ґрунті під безпосереднім впливом живих організмів, за участю продуктів їх життєдіяльності і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післясмертних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решток, супроводжуються утворенням у профілі біогенних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органогенноакумулятивних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горизонтів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Процеси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, які пов’язані із сучасним або минулим впливом ґрунтових вод на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ґрунтотворення</w:t>
            </w:r>
            <w:proofErr w:type="spellEnd"/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F6518">
              <w:rPr>
                <w:rFonts w:ascii="Times New Roman" w:hAnsi="Times New Roman" w:cs="Times New Roman"/>
                <w:sz w:val="28"/>
              </w:rPr>
              <w:t>роцес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8F651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які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пов’язан</w:t>
            </w:r>
            <w:r>
              <w:rPr>
                <w:rFonts w:ascii="Times New Roman" w:hAnsi="Times New Roman" w:cs="Times New Roman"/>
                <w:sz w:val="28"/>
              </w:rPr>
              <w:t>і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з руйнуванням або перетворенням ґрунтового матеріалу у специфічному елювіальному горизонті з виносом із нього продуктів руйнування або трансформації низхідними водами або латеральними (боковими) токами води, внаслідок чого елювіальний горизонт робиться збідненим на ті чи інші сполуки і відносно збагачується на сполуки і мінерали, які стійкі щодо руйнування і залишаються на місці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Процеси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трансформації породотворних мінералів на місці (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in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situ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) без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елювіально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>-ілювіального перерозподілу компонентів у ґрунтовому профілі. У основі своїй це процеси у корі вивітрювання, які характеризуються явищами перетворення мінералів і гірських порід у ході вивітрювання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8F6518">
              <w:rPr>
                <w:rFonts w:ascii="Times New Roman" w:hAnsi="Times New Roman" w:cs="Times New Roman"/>
                <w:sz w:val="28"/>
              </w:rPr>
              <w:t>роцес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накопичення, акумулювання у ілювіальному горизонті вимитих зверху рухомих продуктів </w:t>
            </w:r>
            <w:proofErr w:type="spellStart"/>
            <w:r w:rsidRPr="008F6518">
              <w:rPr>
                <w:rFonts w:ascii="Times New Roman" w:hAnsi="Times New Roman" w:cs="Times New Roman"/>
                <w:sz w:val="28"/>
              </w:rPr>
              <w:t>елювіювання</w:t>
            </w:r>
            <w:proofErr w:type="spellEnd"/>
            <w:r w:rsidRPr="008F6518">
              <w:rPr>
                <w:rFonts w:ascii="Times New Roman" w:hAnsi="Times New Roman" w:cs="Times New Roman"/>
                <w:sz w:val="28"/>
              </w:rPr>
              <w:t xml:space="preserve"> ґрунтової маси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998" w:type="dxa"/>
          </w:tcPr>
          <w:p w:rsidR="004B73D0" w:rsidRDefault="004B73D0" w:rsidP="008F651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Процеси</w:t>
            </w:r>
            <w:r w:rsidRPr="008F6518">
              <w:rPr>
                <w:rFonts w:ascii="Times New Roman" w:hAnsi="Times New Roman" w:cs="Times New Roman"/>
                <w:sz w:val="28"/>
              </w:rPr>
              <w:t xml:space="preserve"> механічного переміщення ґрунтової маси під впливом різних чинників і сил – як природних, так і антропогенних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998" w:type="dxa"/>
          </w:tcPr>
          <w:p w:rsidR="004B73D0" w:rsidRDefault="004B73D0" w:rsidP="000725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725D9">
              <w:rPr>
                <w:rFonts w:ascii="Times New Roman" w:hAnsi="Times New Roman" w:cs="Times New Roman"/>
                <w:sz w:val="28"/>
              </w:rPr>
              <w:t>роцес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0725D9">
              <w:rPr>
                <w:rFonts w:ascii="Times New Roman" w:hAnsi="Times New Roman" w:cs="Times New Roman"/>
                <w:sz w:val="28"/>
              </w:rPr>
              <w:t>, які спричиняють руйнування ґрунту як природного тіла і в кінцевому результаті – його знищення: ерозія, дефляція, стягування ґрунту, седиментація (поховання).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8998" w:type="dxa"/>
          </w:tcPr>
          <w:p w:rsidR="004B73D0" w:rsidRDefault="004B73D0" w:rsidP="000725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725D9">
              <w:rPr>
                <w:rFonts w:ascii="Times New Roman" w:hAnsi="Times New Roman" w:cs="Times New Roman"/>
                <w:sz w:val="28"/>
              </w:rPr>
              <w:t>До основних ґрунтоутворювальних процесів належать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0725D9">
              <w:rPr>
                <w:rFonts w:ascii="Times New Roman" w:hAnsi="Times New Roman" w:cs="Times New Roman"/>
                <w:sz w:val="28"/>
              </w:rPr>
              <w:t>ислотний гідроліз продуктів ґрунтоутворення та мінералів, їх глибоке розкладання, розчинення та винос із верхніх горизонтів у нижні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0725D9">
              <w:rPr>
                <w:rFonts w:ascii="Times New Roman" w:hAnsi="Times New Roman" w:cs="Times New Roman"/>
                <w:sz w:val="28"/>
              </w:rPr>
              <w:t>ислотний гідроліз мінеральної частини ґрунту з виносом розчинних продуктів руйнування з верхньої частини профілю в нижню в умовах промивного типу водного режиму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0725D9">
              <w:rPr>
                <w:rFonts w:ascii="Times New Roman" w:hAnsi="Times New Roman" w:cs="Times New Roman"/>
                <w:sz w:val="28"/>
              </w:rPr>
              <w:t xml:space="preserve">роцес нагромадження у ґрунті органічних і органо-мінеральних речовин через трансформацію кореневих решток </w:t>
            </w:r>
            <w:proofErr w:type="spellStart"/>
            <w:r w:rsidRPr="000725D9">
              <w:rPr>
                <w:rFonts w:ascii="Times New Roman" w:hAnsi="Times New Roman" w:cs="Times New Roman"/>
                <w:sz w:val="28"/>
              </w:rPr>
              <w:t>травянистої</w:t>
            </w:r>
            <w:proofErr w:type="spellEnd"/>
            <w:r w:rsidRPr="000725D9">
              <w:rPr>
                <w:rFonts w:ascii="Times New Roman" w:hAnsi="Times New Roman" w:cs="Times New Roman"/>
                <w:sz w:val="28"/>
              </w:rPr>
              <w:t xml:space="preserve"> рослинності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0725D9">
              <w:rPr>
                <w:rFonts w:ascii="Times New Roman" w:hAnsi="Times New Roman" w:cs="Times New Roman"/>
                <w:sz w:val="28"/>
              </w:rPr>
              <w:t xml:space="preserve">ідбувається за умов тривалого надмірного перезволоження поверхневими або ґрунтовими водами під специфічною вологолюбною рослинністю (переважно сфагнумові мохи та </w:t>
            </w:r>
            <w:proofErr w:type="spellStart"/>
            <w:r w:rsidRPr="000725D9">
              <w:rPr>
                <w:rFonts w:ascii="Times New Roman" w:hAnsi="Times New Roman" w:cs="Times New Roman"/>
                <w:sz w:val="28"/>
              </w:rPr>
              <w:t>напівкустарнички</w:t>
            </w:r>
            <w:proofErr w:type="spellEnd"/>
            <w:r w:rsidRPr="000725D9">
              <w:rPr>
                <w:rFonts w:ascii="Times New Roman" w:hAnsi="Times New Roman" w:cs="Times New Roman"/>
                <w:sz w:val="28"/>
              </w:rPr>
              <w:t xml:space="preserve"> родини вересових)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0725D9">
              <w:rPr>
                <w:rFonts w:ascii="Times New Roman" w:hAnsi="Times New Roman" w:cs="Times New Roman"/>
                <w:sz w:val="28"/>
              </w:rPr>
              <w:t>акопичення водорозчинних солей у верхній частині профілю ґрунту. Характерний для південних регіонів з посушливим кліматом, з близьким заляганням мінералізованих ґрунтових вод та засолених материнських або підстилаючи порід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</w:t>
            </w:r>
            <w:r w:rsidRPr="00913948">
              <w:rPr>
                <w:rFonts w:ascii="Times New Roman" w:hAnsi="Times New Roman" w:cs="Times New Roman"/>
                <w:sz w:val="28"/>
              </w:rPr>
              <w:t>акопичення у верхньому шарі ґрунту катіонів обмінного натрію (понад 5%), який пептизує ґрунтові колоїди і переводить утворені сполуки у водорозчинну форму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13948">
              <w:rPr>
                <w:rFonts w:ascii="Times New Roman" w:hAnsi="Times New Roman" w:cs="Times New Roman"/>
                <w:sz w:val="28"/>
              </w:rPr>
              <w:t>уть полягає в пептизації, механічному переносі мулистого матеріалу з елювіального горизонту вниз за профілем і його акумуляції на деякій глибині у вигляді новоутворень (за їх наявність в ілювіальному горизонті він і діагностується).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</w:t>
            </w:r>
            <w:r w:rsidRPr="005B2880">
              <w:rPr>
                <w:rFonts w:ascii="Times New Roman" w:hAnsi="Times New Roman" w:cs="Times New Roman"/>
                <w:sz w:val="28"/>
              </w:rPr>
              <w:t>б'єкти навколишнього середовища, які безпосередньо (матеріально) діють на материнські гірські породи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5B2880">
              <w:rPr>
                <w:rFonts w:ascii="Times New Roman" w:hAnsi="Times New Roman" w:cs="Times New Roman"/>
                <w:sz w:val="28"/>
              </w:rPr>
              <w:t>вища навколишнього середовища, які впливають на ґрунтоутворення не безпосередньо, а через матеріальні фактори, сили і напрямок дії яких змінюється при зміні цих умов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основних факторів ґрунтоутворення відносяться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5B2880">
              <w:rPr>
                <w:rFonts w:ascii="Times New Roman" w:hAnsi="Times New Roman" w:cs="Times New Roman"/>
                <w:sz w:val="28"/>
              </w:rPr>
              <w:t>истема горизонтальних генетичних горизонтів ґрунту, які взаємозумовлені в своєму розвитку і строго закономірно змінюють один одного у вертикальному розрізі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9200AC">
              <w:rPr>
                <w:rFonts w:ascii="Times New Roman" w:hAnsi="Times New Roman" w:cs="Times New Roman"/>
                <w:sz w:val="28"/>
              </w:rPr>
              <w:t xml:space="preserve">ідносно однорідні, здебільшого паралельні земній поверхні шари ґрунту, які складають ґрунтовий профіль, характеризуються однаковими морфологічними ознаками, однорідним складом і властивостями, утворились у процесі </w:t>
            </w:r>
            <w:proofErr w:type="spellStart"/>
            <w:r w:rsidRPr="009200AC">
              <w:rPr>
                <w:rFonts w:ascii="Times New Roman" w:hAnsi="Times New Roman" w:cs="Times New Roman"/>
                <w:sz w:val="28"/>
              </w:rPr>
              <w:t>ґрунтотворення</w:t>
            </w:r>
            <w:proofErr w:type="spellEnd"/>
            <w:r w:rsidRPr="009200AC">
              <w:rPr>
                <w:rFonts w:ascii="Times New Roman" w:hAnsi="Times New Roman" w:cs="Times New Roman"/>
                <w:sz w:val="28"/>
              </w:rPr>
              <w:t xml:space="preserve"> і розрізняються між собою за морфологічними ознаками, складом і властивостями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8998" w:type="dxa"/>
          </w:tcPr>
          <w:p w:rsidR="004B73D0" w:rsidRPr="009200A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9200AC">
              <w:rPr>
                <w:rFonts w:ascii="Times New Roman" w:hAnsi="Times New Roman" w:cs="Times New Roman"/>
                <w:sz w:val="28"/>
              </w:rPr>
              <w:t>евна вертикальна послідовність генетичних горизонтів у межах ґрунтового індивідуума, специфічна для кожного типу ґрунтоутворення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872A4A">
              <w:rPr>
                <w:rFonts w:ascii="Times New Roman" w:hAnsi="Times New Roman" w:cs="Times New Roman"/>
                <w:sz w:val="28"/>
              </w:rPr>
              <w:t>оризонт, який складений більше ніж на 70 % рослинними залишками (трав’яними, деревними, моховими, лишайниковими тощо) різного ступеня розкладу.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оризонт – зустрічається на осушених окультурених торфовищах, складається із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сильнорозкладених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гуміфікованих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рослинних залишків без видимої анатомії, чорний, мажеться, неміцно-зернистої чи грудкуватої структури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оризонт, зустрічається на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переосушених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торфовищах, які складені мінералізованими та обвугленими рослинними залишками,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попелоподібний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>, гідрофобний, легко розвіюється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алопотужний (до 10 см) різного ступеня розкладу лісовий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опад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(гілки, корені, листя, трава) на поверхні ґрунту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7A566F">
              <w:rPr>
                <w:rFonts w:ascii="Times New Roman" w:hAnsi="Times New Roman" w:cs="Times New Roman"/>
                <w:sz w:val="28"/>
              </w:rPr>
              <w:t>алопотужний (до 10 см) шар на поверхні ґрунту різного ступеня розкладу залишків трав'яної рослинності, густо переплетений живими коренями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інеральний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гумусово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>-акумулятивний горизонт, який формується під трав’яною рослинністю, особливо лучною, складений майже на 50% живими коренями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інеральний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гумусово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-акумулятивний горизонт здебільшого у верхній частині профілю, рівномірно забарвлений в сірий, темно-сірий чи сірувато-бурий колір, органіка в ньому тісно пов’язана з мінеральною частиною ґрунту, пухкий, зернистий чи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пилувато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>-грудкуватий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оризонти, які формуються у верхній чи середній частині профілю і межують з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гумусово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>-елювіальними чи ілювіальними горизонтами; білястого, сивого чи палевого забарвлення, пластинчасті, збіднені гумусом і глиною, складені головно залишковим кварцом і деякими стійкими мінералами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A566F">
              <w:rPr>
                <w:rFonts w:ascii="Times New Roman" w:hAnsi="Times New Roman" w:cs="Times New Roman"/>
                <w:sz w:val="28"/>
              </w:rPr>
              <w:t xml:space="preserve">оризонти –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бурувато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-червоного,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бурувато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-коричневого чи бурого забарвлення, збагачені глиною,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півтораоксидами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й органічною речовиною, щільні, призматичної,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горіхуватої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чи 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призматично-горіхуватої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 xml:space="preserve"> структури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7A566F">
              <w:rPr>
                <w:rFonts w:ascii="Times New Roman" w:hAnsi="Times New Roman" w:cs="Times New Roman"/>
                <w:sz w:val="28"/>
              </w:rPr>
              <w:t>оризонт – складається із тонких звивистих волокнистих прошарків (</w:t>
            </w:r>
            <w:proofErr w:type="spellStart"/>
            <w:r w:rsidRPr="007A566F">
              <w:rPr>
                <w:rFonts w:ascii="Times New Roman" w:hAnsi="Times New Roman" w:cs="Times New Roman"/>
                <w:sz w:val="28"/>
              </w:rPr>
              <w:t>псевдофібрів</w:t>
            </w:r>
            <w:proofErr w:type="spellEnd"/>
            <w:r w:rsidRPr="007A566F">
              <w:rPr>
                <w:rFonts w:ascii="Times New Roman" w:hAnsi="Times New Roman" w:cs="Times New Roman"/>
                <w:sz w:val="28"/>
              </w:rPr>
              <w:t>) потужністю 1-3 см, які розмежовані прошарками товщиною 5- 10 см палевого чи білястого піску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оризонт – це досить потужні (10-15 см і більше) шари різного ступеня зцементованого оксидами заліза піску червонуватого забарвлення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оризонт – твердий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орудені</w:t>
            </w:r>
            <w:r>
              <w:rPr>
                <w:rFonts w:ascii="Times New Roman" w:hAnsi="Times New Roman" w:cs="Times New Roman"/>
                <w:sz w:val="28"/>
              </w:rPr>
              <w:t>лий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шар коричнево-червонуватого з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абарвлення, збагачений глинами і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півтораоксидами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та силіцієм (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Si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>) у вигляді гелю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39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оризонт – розміщений у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приповерхневій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частині профілю, де ґрунтова маса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інтенсивно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диспергована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пептизована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>, сірого чи чорного забарвлення, стовбчастої чи призматичної структури з глянцевими гранями, дуже щільний в сухому стані, в’язкий і безструктурний у вологому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оризонти – це мінеральні чи органо-мінеральні горизонти голубого, сизого, оливкового чи мармуроподібного забарвлення, щільні в сухому стані, безструктурні і в’язкі – в мокрому.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41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оризонт – це лучний мергель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гідрогенного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походження, вміщає від 20 до 50 % карбонатів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Са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Мg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>, білого чи сірувато-білого забарвлення, часто з бурими плямами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42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3557C">
              <w:rPr>
                <w:rFonts w:ascii="Times New Roman" w:hAnsi="Times New Roman" w:cs="Times New Roman"/>
                <w:sz w:val="28"/>
              </w:rPr>
              <w:t>За</w:t>
            </w:r>
            <w:r>
              <w:rPr>
                <w:rFonts w:ascii="Times New Roman" w:hAnsi="Times New Roman" w:cs="Times New Roman"/>
                <w:sz w:val="28"/>
              </w:rPr>
              <w:t xml:space="preserve"> якими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>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може бути 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межа переходу </w:t>
            </w:r>
            <w:r>
              <w:rPr>
                <w:rFonts w:ascii="Times New Roman" w:hAnsi="Times New Roman" w:cs="Times New Roman"/>
                <w:sz w:val="28"/>
              </w:rPr>
              <w:t>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ґрунтовому профілі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ґрунтовому профілі,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характерна для </w:t>
            </w:r>
            <w:proofErr w:type="spellStart"/>
            <w:r w:rsidRPr="00D3557C">
              <w:rPr>
                <w:rFonts w:ascii="Times New Roman" w:hAnsi="Times New Roman" w:cs="Times New Roman"/>
                <w:sz w:val="28"/>
              </w:rPr>
              <w:t>слабодиференційованих</w:t>
            </w:r>
            <w:proofErr w:type="spellEnd"/>
            <w:r w:rsidRPr="00D3557C">
              <w:rPr>
                <w:rFonts w:ascii="Times New Roman" w:hAnsi="Times New Roman" w:cs="Times New Roman"/>
                <w:sz w:val="28"/>
              </w:rPr>
              <w:t xml:space="preserve"> ґрунтів, особливо для нижніх, найменш диференційованих частин ґрунтового профілю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44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раниця,</w:t>
            </w:r>
            <w:r>
              <w:rPr>
                <w:rFonts w:ascii="Times New Roman" w:hAnsi="Times New Roman" w:cs="Times New Roman"/>
                <w:sz w:val="28"/>
              </w:rPr>
              <w:t xml:space="preserve"> 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ґрунтовому профілі,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коли відношення висоти хвилі (h) до її довжини (l) менше 0,5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</w:t>
            </w:r>
            <w:r>
              <w:rPr>
                <w:rFonts w:ascii="Times New Roman" w:hAnsi="Times New Roman" w:cs="Times New Roman"/>
                <w:sz w:val="28"/>
              </w:rPr>
              <w:t>, 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ґрунтовому профілі,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характерна для низу гумусового горизонту степових ґрунтів. Це зазвичай нижня межа акуму</w:t>
            </w:r>
            <w:r>
              <w:rPr>
                <w:rFonts w:ascii="Times New Roman" w:hAnsi="Times New Roman" w:cs="Times New Roman"/>
                <w:sz w:val="28"/>
              </w:rPr>
              <w:t>лятивних горизонтів. 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 виділяється при величин</w:t>
            </w:r>
            <w:r>
              <w:rPr>
                <w:rFonts w:ascii="Times New Roman" w:hAnsi="Times New Roman" w:cs="Times New Roman"/>
                <w:sz w:val="28"/>
              </w:rPr>
              <w:t>і відношення h/l від 0,5 до 2,0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46</w:t>
            </w:r>
          </w:p>
        </w:tc>
        <w:tc>
          <w:tcPr>
            <w:tcW w:w="8998" w:type="dxa"/>
          </w:tcPr>
          <w:p w:rsidR="004B73D0" w:rsidRPr="00D3557C" w:rsidRDefault="004B73D0" w:rsidP="001C75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</w:t>
            </w:r>
            <w:r>
              <w:rPr>
                <w:rFonts w:ascii="Times New Roman" w:hAnsi="Times New Roman" w:cs="Times New Roman"/>
                <w:sz w:val="28"/>
              </w:rPr>
              <w:t>, 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в ґрунтовому профілі, </w:t>
            </w:r>
            <w:r w:rsidRPr="00D3557C">
              <w:rPr>
                <w:rFonts w:ascii="Times New Roman" w:hAnsi="Times New Roman" w:cs="Times New Roman"/>
                <w:sz w:val="28"/>
              </w:rPr>
              <w:t>формується при переході елювіальних горизонтів в ілювіальні, рідше в нижній частині гумусових горизонтів степових ґрунтів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47</w:t>
            </w:r>
          </w:p>
        </w:tc>
        <w:tc>
          <w:tcPr>
            <w:tcW w:w="8998" w:type="dxa"/>
          </w:tcPr>
          <w:p w:rsidR="004B73D0" w:rsidRPr="00D3557C" w:rsidRDefault="004B73D0" w:rsidP="001C754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D3557C">
              <w:rPr>
                <w:rFonts w:ascii="Times New Roman" w:hAnsi="Times New Roman" w:cs="Times New Roman"/>
                <w:sz w:val="28"/>
              </w:rPr>
              <w:t>раниця</w:t>
            </w:r>
            <w:r>
              <w:rPr>
                <w:rFonts w:ascii="Times New Roman" w:hAnsi="Times New Roman" w:cs="Times New Roman"/>
                <w:sz w:val="28"/>
              </w:rPr>
              <w:t>, між генетичними горизонтами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в ґрунтовому профілі,</w:t>
            </w:r>
            <w:r w:rsidRPr="00D3557C">
              <w:rPr>
                <w:rFonts w:ascii="Times New Roman" w:hAnsi="Times New Roman" w:cs="Times New Roman"/>
                <w:sz w:val="28"/>
              </w:rPr>
              <w:t xml:space="preserve"> властива кріогенним ґрунтам чи ґрунтам, які періодично глибоко роз</w:t>
            </w:r>
            <w:r>
              <w:rPr>
                <w:rFonts w:ascii="Times New Roman" w:hAnsi="Times New Roman" w:cs="Times New Roman"/>
                <w:sz w:val="28"/>
              </w:rPr>
              <w:t>тріскуються під час пересихання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1C754B">
              <w:rPr>
                <w:rFonts w:ascii="Times New Roman" w:hAnsi="Times New Roman" w:cs="Times New Roman"/>
                <w:sz w:val="28"/>
              </w:rPr>
              <w:t xml:space="preserve">раниця властива ґрунтам із </w:t>
            </w:r>
            <w:proofErr w:type="spellStart"/>
            <w:r w:rsidRPr="001C754B">
              <w:rPr>
                <w:rFonts w:ascii="Times New Roman" w:hAnsi="Times New Roman" w:cs="Times New Roman"/>
                <w:sz w:val="28"/>
              </w:rPr>
              <w:t>інтенсивно</w:t>
            </w:r>
            <w:proofErr w:type="spellEnd"/>
            <w:r w:rsidRPr="001C754B">
              <w:rPr>
                <w:rFonts w:ascii="Times New Roman" w:hAnsi="Times New Roman" w:cs="Times New Roman"/>
                <w:sz w:val="28"/>
              </w:rPr>
              <w:t xml:space="preserve"> вираженим ілювіальним процесом, коли у зв’язку із неможливістю провести межу між елювіальним та ілювіальним горизонтами виділяють окремо </w:t>
            </w:r>
            <w:proofErr w:type="spellStart"/>
            <w:r w:rsidRPr="001C754B">
              <w:rPr>
                <w:rFonts w:ascii="Times New Roman" w:hAnsi="Times New Roman" w:cs="Times New Roman"/>
                <w:sz w:val="28"/>
              </w:rPr>
              <w:t>елювіально</w:t>
            </w:r>
            <w:proofErr w:type="spellEnd"/>
            <w:r w:rsidRPr="001C754B">
              <w:rPr>
                <w:rFonts w:ascii="Times New Roman" w:hAnsi="Times New Roman" w:cs="Times New Roman"/>
                <w:sz w:val="28"/>
              </w:rPr>
              <w:t>-ілювіальний горизонти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49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1C754B">
              <w:rPr>
                <w:rFonts w:ascii="Times New Roman" w:hAnsi="Times New Roman" w:cs="Times New Roman"/>
                <w:sz w:val="28"/>
              </w:rPr>
              <w:t xml:space="preserve">раниця переходу трапляється досить </w:t>
            </w:r>
            <w:proofErr w:type="spellStart"/>
            <w:r w:rsidRPr="001C754B">
              <w:rPr>
                <w:rFonts w:ascii="Times New Roman" w:hAnsi="Times New Roman" w:cs="Times New Roman"/>
                <w:sz w:val="28"/>
              </w:rPr>
              <w:t>рідко</w:t>
            </w:r>
            <w:proofErr w:type="spellEnd"/>
            <w:r w:rsidRPr="001C754B">
              <w:rPr>
                <w:rFonts w:ascii="Times New Roman" w:hAnsi="Times New Roman" w:cs="Times New Roman"/>
                <w:sz w:val="28"/>
              </w:rPr>
              <w:t>, наприклад, у підзолистих ґрунтах на структурних глинах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50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Pr="001C754B">
              <w:rPr>
                <w:rFonts w:ascii="Times New Roman" w:hAnsi="Times New Roman" w:cs="Times New Roman"/>
                <w:sz w:val="28"/>
              </w:rPr>
              <w:t xml:space="preserve">раниця зазвичай характерна для солонців при переході від верхнього </w:t>
            </w:r>
            <w:proofErr w:type="spellStart"/>
            <w:r w:rsidRPr="001C754B">
              <w:rPr>
                <w:rFonts w:ascii="Times New Roman" w:hAnsi="Times New Roman" w:cs="Times New Roman"/>
                <w:sz w:val="28"/>
              </w:rPr>
              <w:t>гумусово</w:t>
            </w:r>
            <w:proofErr w:type="spellEnd"/>
            <w:r w:rsidRPr="001C754B">
              <w:rPr>
                <w:rFonts w:ascii="Times New Roman" w:hAnsi="Times New Roman" w:cs="Times New Roman"/>
                <w:sz w:val="28"/>
              </w:rPr>
              <w:t>-елювіального до солонцевого горизонту з добре вираженою стовпчастою структурою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51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D16AE">
              <w:rPr>
                <w:rFonts w:ascii="Times New Roman" w:hAnsi="Times New Roman" w:cs="Times New Roman"/>
                <w:sz w:val="28"/>
              </w:rPr>
              <w:t>За характером переходу (ступенем його вираження) виділяється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</w:t>
            </w:r>
          </w:p>
        </w:tc>
        <w:tc>
          <w:tcPr>
            <w:tcW w:w="8998" w:type="dxa"/>
          </w:tcPr>
          <w:p w:rsidR="004B73D0" w:rsidRPr="004D16AE" w:rsidRDefault="004B73D0" w:rsidP="004D16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D16AE">
              <w:rPr>
                <w:rFonts w:ascii="Times New Roman" w:hAnsi="Times New Roman" w:cs="Times New Roman"/>
                <w:sz w:val="28"/>
              </w:rPr>
              <w:t>оли перехід між сусідніми горизо</w:t>
            </w:r>
            <w:r>
              <w:rPr>
                <w:rFonts w:ascii="Times New Roman" w:hAnsi="Times New Roman" w:cs="Times New Roman"/>
                <w:sz w:val="28"/>
              </w:rPr>
              <w:t>нтами простежується в межах 1-</w:t>
            </w:r>
            <w:r w:rsidRPr="004D16AE">
              <w:rPr>
                <w:rFonts w:ascii="Times New Roman" w:hAnsi="Times New Roman" w:cs="Times New Roman"/>
                <w:sz w:val="28"/>
              </w:rPr>
              <w:t>2 см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53</w:t>
            </w:r>
          </w:p>
        </w:tc>
        <w:tc>
          <w:tcPr>
            <w:tcW w:w="8998" w:type="dxa"/>
          </w:tcPr>
          <w:p w:rsidR="004B73D0" w:rsidRPr="004D16AE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D16AE">
              <w:rPr>
                <w:rFonts w:ascii="Times New Roman" w:hAnsi="Times New Roman" w:cs="Times New Roman"/>
                <w:sz w:val="28"/>
              </w:rPr>
              <w:t>оли перехід між сусідніми горизонтами простежується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16AE">
              <w:rPr>
                <w:rFonts w:ascii="Times New Roman" w:hAnsi="Times New Roman" w:cs="Times New Roman"/>
                <w:sz w:val="28"/>
                <w:lang w:val="ru-RU"/>
              </w:rPr>
              <w:t>2-3 см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54</w:t>
            </w:r>
          </w:p>
        </w:tc>
        <w:tc>
          <w:tcPr>
            <w:tcW w:w="8998" w:type="dxa"/>
          </w:tcPr>
          <w:p w:rsidR="004B73D0" w:rsidRPr="004D16AE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D16AE">
              <w:rPr>
                <w:rFonts w:ascii="Times New Roman" w:hAnsi="Times New Roman" w:cs="Times New Roman"/>
                <w:sz w:val="28"/>
              </w:rPr>
              <w:t>оли перехід між сусідніми горизонтами простежується в</w:t>
            </w:r>
            <w:r w:rsidRPr="004D16AE">
              <w:t xml:space="preserve"> </w:t>
            </w:r>
            <w:r w:rsidRPr="004D16AE">
              <w:rPr>
                <w:rFonts w:ascii="Times New Roman" w:hAnsi="Times New Roman" w:cs="Times New Roman"/>
                <w:sz w:val="28"/>
              </w:rPr>
              <w:t>3-5 см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</w:t>
            </w:r>
          </w:p>
        </w:tc>
        <w:tc>
          <w:tcPr>
            <w:tcW w:w="8998" w:type="dxa"/>
          </w:tcPr>
          <w:p w:rsidR="004B73D0" w:rsidRPr="004D16AE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</w:t>
            </w:r>
            <w:r w:rsidRPr="004D16AE">
              <w:rPr>
                <w:rFonts w:ascii="Times New Roman" w:hAnsi="Times New Roman" w:cs="Times New Roman"/>
                <w:sz w:val="28"/>
              </w:rPr>
              <w:t>оли перехід між сусідніми горизонтами простежується 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D16AE">
              <w:rPr>
                <w:rFonts w:ascii="Times New Roman" w:hAnsi="Times New Roman" w:cs="Times New Roman"/>
                <w:sz w:val="28"/>
              </w:rPr>
              <w:t>понад 5 см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56</w:t>
            </w:r>
          </w:p>
        </w:tc>
        <w:tc>
          <w:tcPr>
            <w:tcW w:w="8998" w:type="dxa"/>
          </w:tcPr>
          <w:p w:rsidR="004B73D0" w:rsidRPr="00D3557C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D16AE">
              <w:rPr>
                <w:rFonts w:ascii="Times New Roman" w:hAnsi="Times New Roman" w:cs="Times New Roman"/>
                <w:sz w:val="28"/>
              </w:rPr>
              <w:t xml:space="preserve">абарвлення – на фоні одного кольору нерегулярно розкидані плями іншого кольору. Це, наприклад, білясті плями </w:t>
            </w:r>
            <w:proofErr w:type="spellStart"/>
            <w:r w:rsidRPr="004D16AE">
              <w:rPr>
                <w:rFonts w:ascii="Times New Roman" w:hAnsi="Times New Roman" w:cs="Times New Roman"/>
                <w:sz w:val="28"/>
              </w:rPr>
              <w:t>присики</w:t>
            </w:r>
            <w:proofErr w:type="spellEnd"/>
            <w:r w:rsidRPr="004D16AE">
              <w:rPr>
                <w:rFonts w:ascii="Times New Roman" w:hAnsi="Times New Roman" w:cs="Times New Roman"/>
                <w:sz w:val="28"/>
              </w:rPr>
              <w:t xml:space="preserve"> SiO</w:t>
            </w:r>
            <w:r w:rsidRPr="004D16AE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4D16AE">
              <w:rPr>
                <w:rFonts w:ascii="Times New Roman" w:hAnsi="Times New Roman" w:cs="Times New Roman"/>
                <w:sz w:val="28"/>
              </w:rPr>
              <w:t xml:space="preserve"> на світло-сірому фоні, іржаві плями і прожилки на сизому фоні тощо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57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D16AE">
              <w:rPr>
                <w:rFonts w:ascii="Times New Roman" w:hAnsi="Times New Roman" w:cs="Times New Roman"/>
                <w:sz w:val="28"/>
              </w:rPr>
              <w:t>абарвлення (</w:t>
            </w:r>
            <w:proofErr w:type="spellStart"/>
            <w:r w:rsidRPr="004D16AE">
              <w:rPr>
                <w:rFonts w:ascii="Times New Roman" w:hAnsi="Times New Roman" w:cs="Times New Roman"/>
                <w:sz w:val="28"/>
              </w:rPr>
              <w:t>порфіроподібне</w:t>
            </w:r>
            <w:proofErr w:type="spellEnd"/>
            <w:r w:rsidRPr="004D16AE">
              <w:rPr>
                <w:rFonts w:ascii="Times New Roman" w:hAnsi="Times New Roman" w:cs="Times New Roman"/>
                <w:sz w:val="28"/>
              </w:rPr>
              <w:t>) – на однорідному фоні одного забарвлення  нерегулярно розкидані дрібні плями іншого кольору діаметром до 5 мм.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58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D16AE">
              <w:rPr>
                <w:rFonts w:ascii="Times New Roman" w:hAnsi="Times New Roman" w:cs="Times New Roman"/>
                <w:sz w:val="28"/>
              </w:rPr>
              <w:t>абарвлення – це чергування смуг різного кольору і різної потужності, наприклад, світло-сірих, палевих, сірих, світло-палевих прошарків в алювіальних ґрунтах прируслових заплав</w:t>
            </w:r>
          </w:p>
        </w:tc>
      </w:tr>
      <w:tr w:rsidR="004B73D0" w:rsidTr="004B73D0">
        <w:trPr>
          <w:trHeight w:val="1735"/>
        </w:trPr>
        <w:tc>
          <w:tcPr>
            <w:tcW w:w="636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59</w:t>
            </w:r>
          </w:p>
        </w:tc>
        <w:tc>
          <w:tcPr>
            <w:tcW w:w="8998" w:type="dxa"/>
          </w:tcPr>
          <w:p w:rsidR="004B73D0" w:rsidRDefault="004B73D0" w:rsidP="00D3557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D16AE">
              <w:rPr>
                <w:rFonts w:ascii="Times New Roman" w:hAnsi="Times New Roman" w:cs="Times New Roman"/>
                <w:sz w:val="28"/>
              </w:rPr>
              <w:t>абарвлення – це строкате забарвлення, яке створює складний візерунок плям і прожилок різного забарвлення і розміру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60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21D2">
              <w:rPr>
                <w:rFonts w:ascii="Times New Roman" w:hAnsi="Times New Roman" w:cs="Times New Roman"/>
                <w:sz w:val="28"/>
              </w:rPr>
              <w:t>Чорне 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61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Біле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Червоне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63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Жовте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64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Буре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65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21D2">
              <w:rPr>
                <w:rFonts w:ascii="Times New Roman" w:hAnsi="Times New Roman" w:cs="Times New Roman"/>
                <w:sz w:val="28"/>
              </w:rPr>
              <w:t xml:space="preserve">Пурпурове </w:t>
            </w:r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4E21D2">
              <w:rPr>
                <w:rFonts w:ascii="Times New Roman" w:hAnsi="Times New Roman" w:cs="Times New Roman"/>
                <w:sz w:val="28"/>
              </w:rPr>
              <w:t>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66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Зелене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67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21D2">
              <w:rPr>
                <w:rFonts w:ascii="Times New Roman" w:hAnsi="Times New Roman" w:cs="Times New Roman"/>
                <w:sz w:val="28"/>
              </w:rPr>
              <w:t>Сизе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E21D2">
              <w:rPr>
                <w:rFonts w:ascii="Times New Roman" w:hAnsi="Times New Roman" w:cs="Times New Roman"/>
                <w:sz w:val="28"/>
              </w:rPr>
              <w:t>забарвлення</w:t>
            </w:r>
            <w:r>
              <w:rPr>
                <w:rFonts w:ascii="Times New Roman" w:hAnsi="Times New Roman" w:cs="Times New Roman"/>
                <w:sz w:val="28"/>
              </w:rPr>
              <w:t xml:space="preserve"> ґрунту зумовлено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68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E21D2">
              <w:rPr>
                <w:rFonts w:ascii="Times New Roman" w:hAnsi="Times New Roman" w:cs="Times New Roman"/>
                <w:sz w:val="28"/>
              </w:rPr>
              <w:t>Виділяють такі ґрунти за вологістю</w:t>
            </w:r>
          </w:p>
          <w:p w:rsidR="004B73D0" w:rsidRPr="00D3557C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69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179A5">
              <w:rPr>
                <w:rFonts w:ascii="Times New Roman" w:hAnsi="Times New Roman" w:cs="Times New Roman"/>
                <w:sz w:val="28"/>
              </w:rPr>
              <w:t>іщаний ґрунт тече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6179A5">
              <w:rPr>
                <w:rFonts w:ascii="Times New Roman" w:hAnsi="Times New Roman" w:cs="Times New Roman"/>
                <w:sz w:val="28"/>
              </w:rPr>
              <w:t>іщаний ґрунт зв’язний, не розсипається; під час стискання у руці зберігає надану форму; вода змочує руку і просочується поміж пальцями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71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E21D2">
              <w:rPr>
                <w:rFonts w:ascii="Times New Roman" w:hAnsi="Times New Roman" w:cs="Times New Roman"/>
                <w:sz w:val="28"/>
              </w:rPr>
              <w:t>іщаний ґрунт зв’язний, не розсипається вільно на окремі зерна; сильно холодить руку на дотик; сильно зволожує фільтрувальний папір; під час стискання у руці не зберігає заданої форми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72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E21D2">
              <w:rPr>
                <w:rFonts w:ascii="Times New Roman" w:hAnsi="Times New Roman" w:cs="Times New Roman"/>
                <w:sz w:val="28"/>
              </w:rPr>
              <w:t>іщаний ґрунт розсипається як зернами, так і нестійкими агрегатами, що володіють деякою зв’язністю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73</w:t>
            </w:r>
          </w:p>
        </w:tc>
        <w:tc>
          <w:tcPr>
            <w:tcW w:w="8998" w:type="dxa"/>
          </w:tcPr>
          <w:p w:rsidR="004B73D0" w:rsidRPr="004E21D2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4E21D2">
              <w:rPr>
                <w:rFonts w:ascii="Times New Roman" w:hAnsi="Times New Roman" w:cs="Times New Roman"/>
                <w:sz w:val="28"/>
              </w:rPr>
              <w:t>іщаний ґрунт розсипається вільно окремими зернами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74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79A5">
              <w:rPr>
                <w:rFonts w:ascii="Times New Roman" w:hAnsi="Times New Roman" w:cs="Times New Roman"/>
                <w:sz w:val="28"/>
              </w:rPr>
              <w:t>углинковий і глинистий ґрунт пилить або вільно розсипається грудками різного розміру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79A5">
              <w:rPr>
                <w:rFonts w:ascii="Times New Roman" w:hAnsi="Times New Roman" w:cs="Times New Roman"/>
                <w:sz w:val="28"/>
              </w:rPr>
              <w:t>углинковий і глинистий ґрунт розсипається м’якими грудками; холодить руку на дотик; у разі швидкого висихання на повітрі трохи світліє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76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79A5">
              <w:rPr>
                <w:rFonts w:ascii="Times New Roman" w:hAnsi="Times New Roman" w:cs="Times New Roman"/>
                <w:sz w:val="28"/>
              </w:rPr>
              <w:t>углинковий і глинистий ґрунт сильно холодить руку на дотик; трохи зволожує фільтрувальний папір; під час підсихання помітно світліє; під час стискання у руці зберігає задану форму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77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79A5">
              <w:rPr>
                <w:rFonts w:ascii="Times New Roman" w:hAnsi="Times New Roman" w:cs="Times New Roman"/>
                <w:sz w:val="28"/>
              </w:rPr>
              <w:t>углинковий і глинистий ґрунт під час стискання у руці перетворюється в тістоподібну масу і добре формується; вода змочує руку, але не просочується поміж пальцями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78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6179A5">
              <w:rPr>
                <w:rFonts w:ascii="Times New Roman" w:hAnsi="Times New Roman" w:cs="Times New Roman"/>
                <w:sz w:val="28"/>
              </w:rPr>
              <w:t>углинковий і глинистий ґрунт зберігає свою форму; під час стискання у руці вода просочується поміж пальцями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79</w:t>
            </w:r>
          </w:p>
        </w:tc>
        <w:tc>
          <w:tcPr>
            <w:tcW w:w="8998" w:type="dxa"/>
          </w:tcPr>
          <w:p w:rsidR="004B73D0" w:rsidRPr="00D3557C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73FF">
              <w:rPr>
                <w:rFonts w:ascii="Times New Roman" w:hAnsi="Times New Roman" w:cs="Times New Roman"/>
                <w:sz w:val="28"/>
              </w:rPr>
              <w:t xml:space="preserve">Ґрунт безструктурний, незв’язний, у сухому вигляді вільно розсипається; складається із окремих </w:t>
            </w:r>
            <w:proofErr w:type="spellStart"/>
            <w:r w:rsidRPr="007573FF">
              <w:rPr>
                <w:rFonts w:ascii="Times New Roman" w:hAnsi="Times New Roman" w:cs="Times New Roman"/>
                <w:sz w:val="28"/>
              </w:rPr>
              <w:t>зерен</w:t>
            </w:r>
            <w:proofErr w:type="spellEnd"/>
            <w:r w:rsidRPr="007573FF">
              <w:rPr>
                <w:rFonts w:ascii="Times New Roman" w:hAnsi="Times New Roman" w:cs="Times New Roman"/>
                <w:sz w:val="28"/>
              </w:rPr>
              <w:t>, що добре видно неозброєним оком, деколи з незначними домішками дрібних частинок, під час зволоження і скачування на долоні не формує шнурка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80</w:t>
            </w:r>
          </w:p>
        </w:tc>
        <w:tc>
          <w:tcPr>
            <w:tcW w:w="8998" w:type="dxa"/>
          </w:tcPr>
          <w:p w:rsidR="004B73D0" w:rsidRPr="00D3557C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73FF">
              <w:rPr>
                <w:rFonts w:ascii="Times New Roman" w:hAnsi="Times New Roman" w:cs="Times New Roman"/>
                <w:sz w:val="28"/>
              </w:rPr>
              <w:t>Ґрунт добре розтирається в сухому стані між пальцями до суміші піщаних і дрібніших частин, у разі переважання перших на дотик; під час зволоження і скачування на долоні утворюються фрагменти шнурка, що розтріскується і подрібнюється унаслідок поступового скачування; шнурок неможливо скрутити в кільце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</w:t>
            </w:r>
          </w:p>
        </w:tc>
        <w:tc>
          <w:tcPr>
            <w:tcW w:w="8998" w:type="dxa"/>
          </w:tcPr>
          <w:p w:rsidR="004B73D0" w:rsidRPr="00D3557C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73FF">
              <w:rPr>
                <w:rFonts w:ascii="Times New Roman" w:hAnsi="Times New Roman" w:cs="Times New Roman"/>
                <w:sz w:val="28"/>
              </w:rPr>
              <w:t>Ґрунт під час розтирання в сухому стані між пальцями дає тонкий порошок, в якому відчуваються на дотик піщані зерна; у разі зволоження і скачування на долоні дає шнур, що розтріскується і подрібнюється на фрагменти під час скачування; шнурок неможливо скрутити в кільце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82</w:t>
            </w:r>
          </w:p>
        </w:tc>
        <w:tc>
          <w:tcPr>
            <w:tcW w:w="8998" w:type="dxa"/>
          </w:tcPr>
          <w:p w:rsidR="004B73D0" w:rsidRPr="00D3557C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573FF">
              <w:rPr>
                <w:rFonts w:ascii="Times New Roman" w:hAnsi="Times New Roman" w:cs="Times New Roman"/>
                <w:sz w:val="28"/>
              </w:rPr>
              <w:t>Ґрунт під час розтирання між пальцями дає тонкий порошок, в якому можуть прощупуватися лише окремі піщані зерна; у разі зволоження і скачування на долоні дає суцільний шнурок, який розламується на окремі сегменти під час спроби згинання в кільце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83</w:t>
            </w:r>
          </w:p>
        </w:tc>
        <w:tc>
          <w:tcPr>
            <w:tcW w:w="8998" w:type="dxa"/>
          </w:tcPr>
          <w:p w:rsidR="004B73D0" w:rsidRPr="007573FF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7573FF">
              <w:rPr>
                <w:rFonts w:ascii="Times New Roman" w:hAnsi="Times New Roman" w:cs="Times New Roman"/>
                <w:sz w:val="28"/>
              </w:rPr>
              <w:t xml:space="preserve"> сухому стані агрегати розтираються в порошок за допомогою ножа, але не пальцями; порошок тонкий на дотик, але можуть траплятися і окремі піщані зерна; у зволоженому стані на долоні можна скачати тонкий </w:t>
            </w:r>
            <w:r w:rsidRPr="007573FF">
              <w:rPr>
                <w:rFonts w:ascii="Times New Roman" w:hAnsi="Times New Roman" w:cs="Times New Roman"/>
                <w:sz w:val="28"/>
              </w:rPr>
              <w:lastRenderedPageBreak/>
              <w:t xml:space="preserve">шнурок, що дає під час згину виразне кільце з окремими </w:t>
            </w:r>
            <w:proofErr w:type="spellStart"/>
            <w:r w:rsidRPr="007573FF">
              <w:rPr>
                <w:rFonts w:ascii="Times New Roman" w:hAnsi="Times New Roman" w:cs="Times New Roman"/>
                <w:sz w:val="28"/>
              </w:rPr>
              <w:t>тріщинами</w:t>
            </w:r>
            <w:proofErr w:type="spellEnd"/>
            <w:r w:rsidRPr="007573FF">
              <w:rPr>
                <w:rFonts w:ascii="Times New Roman" w:hAnsi="Times New Roman" w:cs="Times New Roman"/>
                <w:sz w:val="28"/>
              </w:rPr>
              <w:t xml:space="preserve"> на зовнішній поверхні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84</w:t>
            </w:r>
          </w:p>
        </w:tc>
        <w:tc>
          <w:tcPr>
            <w:tcW w:w="8998" w:type="dxa"/>
          </w:tcPr>
          <w:p w:rsidR="004B73D0" w:rsidRPr="007573FF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7573FF">
              <w:rPr>
                <w:rFonts w:ascii="Times New Roman" w:hAnsi="Times New Roman" w:cs="Times New Roman"/>
                <w:sz w:val="28"/>
              </w:rPr>
              <w:t xml:space="preserve"> сухому стані агрегати важко розтираються до тонкого однорідного порошку; в зволоженому стані на долоні скручується тонкий шнурок, який можна легко зігнути в кільце без </w:t>
            </w:r>
            <w:proofErr w:type="spellStart"/>
            <w:r w:rsidRPr="007573FF">
              <w:rPr>
                <w:rFonts w:ascii="Times New Roman" w:hAnsi="Times New Roman" w:cs="Times New Roman"/>
                <w:sz w:val="28"/>
              </w:rPr>
              <w:t>тріщин</w:t>
            </w:r>
            <w:proofErr w:type="spellEnd"/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981C09">
              <w:rPr>
                <w:rFonts w:ascii="Times New Roman" w:hAnsi="Times New Roman" w:cs="Times New Roman"/>
                <w:sz w:val="28"/>
              </w:rPr>
              <w:t>укупність агрегатів різної величини, форми, шпаруватості, механічної міцності і водостійкості, характерна як для кожного ґрунту, так і окремих його генетичних горизонтів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86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Pr="00981C09">
              <w:rPr>
                <w:rFonts w:ascii="Times New Roman" w:hAnsi="Times New Roman" w:cs="Times New Roman"/>
                <w:sz w:val="28"/>
              </w:rPr>
              <w:t>ізичний стан ґрунтового матеріалу, зумовлений взаємним розташуванням і співвідношенням у просторі твердих частинок і пов’язаних з ним шпарок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87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81C09">
              <w:rPr>
                <w:rFonts w:ascii="Times New Roman" w:hAnsi="Times New Roman" w:cs="Times New Roman"/>
                <w:sz w:val="28"/>
              </w:rPr>
              <w:t>орфологічно оформлені виділення і накопичення речовини у ґрунтовому матеріалі, які відрізняються від нього за складом та складенням і є результатом процесу ґрунтоутворення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88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</w:t>
            </w:r>
            <w:r w:rsidRPr="00981C09">
              <w:rPr>
                <w:rFonts w:ascii="Times New Roman" w:hAnsi="Times New Roman" w:cs="Times New Roman"/>
                <w:sz w:val="28"/>
              </w:rPr>
              <w:t xml:space="preserve">орфологічно виразно виділені в ґрунтовій масі накопичення різних предметів органогенного чи мінерального походження, утворення яких не пов’язано з процесами </w:t>
            </w:r>
            <w:proofErr w:type="spellStart"/>
            <w:r w:rsidRPr="00981C09">
              <w:rPr>
                <w:rFonts w:ascii="Times New Roman" w:hAnsi="Times New Roman" w:cs="Times New Roman"/>
                <w:sz w:val="28"/>
              </w:rPr>
              <w:t>ґрунтотворення</w:t>
            </w:r>
            <w:proofErr w:type="spellEnd"/>
            <w:r w:rsidRPr="00981C09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89</w:t>
            </w:r>
          </w:p>
        </w:tc>
        <w:tc>
          <w:tcPr>
            <w:tcW w:w="8998" w:type="dxa"/>
          </w:tcPr>
          <w:p w:rsidR="004B73D0" w:rsidRDefault="004B73D0" w:rsidP="003C1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C08">
              <w:rPr>
                <w:rFonts w:ascii="Times New Roman" w:hAnsi="Times New Roman" w:cs="Times New Roman"/>
                <w:sz w:val="28"/>
              </w:rPr>
              <w:t xml:space="preserve">За щільністю ґрунти </w:t>
            </w:r>
            <w:r>
              <w:rPr>
                <w:rFonts w:ascii="Times New Roman" w:hAnsi="Times New Roman" w:cs="Times New Roman"/>
                <w:sz w:val="28"/>
              </w:rPr>
              <w:t>бувають різні.</w:t>
            </w:r>
            <w:r w:rsidRPr="003C1C08">
              <w:t xml:space="preserve"> </w:t>
            </w:r>
            <w:r w:rsidRPr="003C1C08">
              <w:rPr>
                <w:rFonts w:ascii="Times New Roman" w:hAnsi="Times New Roman" w:cs="Times New Roman"/>
                <w:sz w:val="28"/>
              </w:rPr>
              <w:t>Гранулометричні частинки між собою не зцементовані і у сухому стані становлять сипучу масу; це орні горизонти супіщаних і піщаних ґрунтів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C08">
              <w:rPr>
                <w:rFonts w:ascii="Times New Roman" w:hAnsi="Times New Roman" w:cs="Times New Roman"/>
                <w:sz w:val="28"/>
              </w:rPr>
              <w:t xml:space="preserve">За щільністю ґрунти </w:t>
            </w:r>
            <w:r>
              <w:rPr>
                <w:rFonts w:ascii="Times New Roman" w:hAnsi="Times New Roman" w:cs="Times New Roman"/>
                <w:sz w:val="28"/>
              </w:rPr>
              <w:t>бувають різні.</w:t>
            </w:r>
            <w:r w:rsidRPr="003C1C08">
              <w:t xml:space="preserve"> </w:t>
            </w:r>
            <w:r w:rsidRPr="003C1C08">
              <w:rPr>
                <w:rFonts w:ascii="Times New Roman" w:hAnsi="Times New Roman" w:cs="Times New Roman"/>
                <w:sz w:val="28"/>
              </w:rPr>
              <w:t>Ґрунти добре оструктурені, легко копаються лопатою і розсипаються на структурні агрегати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91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C08">
              <w:rPr>
                <w:rFonts w:ascii="Times New Roman" w:hAnsi="Times New Roman" w:cs="Times New Roman"/>
                <w:sz w:val="28"/>
              </w:rPr>
              <w:t xml:space="preserve">За щільністю ґрунти </w:t>
            </w:r>
            <w:r>
              <w:rPr>
                <w:rFonts w:ascii="Times New Roman" w:hAnsi="Times New Roman" w:cs="Times New Roman"/>
                <w:sz w:val="28"/>
              </w:rPr>
              <w:t xml:space="preserve">бувають різні. </w:t>
            </w:r>
            <w:r w:rsidRPr="003C1C08">
              <w:rPr>
                <w:rFonts w:ascii="Times New Roman" w:hAnsi="Times New Roman" w:cs="Times New Roman"/>
                <w:sz w:val="28"/>
              </w:rPr>
              <w:t>Ґрунтові агрегати чи елементарні ґрунтові частинки зв’язані слабо; це орні горизонти, а також поверхневі горизонти супіщаних і піщаних ґрунтів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92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C08">
              <w:rPr>
                <w:rFonts w:ascii="Times New Roman" w:hAnsi="Times New Roman" w:cs="Times New Roman"/>
                <w:sz w:val="28"/>
              </w:rPr>
              <w:t xml:space="preserve">За щільністю ґрунти </w:t>
            </w:r>
            <w:r>
              <w:rPr>
                <w:rFonts w:ascii="Times New Roman" w:hAnsi="Times New Roman" w:cs="Times New Roman"/>
                <w:sz w:val="28"/>
              </w:rPr>
              <w:t>бувають різні.</w:t>
            </w:r>
            <w:r w:rsidRPr="003C1C08">
              <w:t xml:space="preserve"> </w:t>
            </w:r>
            <w:r w:rsidRPr="003C1C08">
              <w:rPr>
                <w:rFonts w:ascii="Times New Roman" w:hAnsi="Times New Roman" w:cs="Times New Roman"/>
                <w:sz w:val="28"/>
              </w:rPr>
              <w:t xml:space="preserve">Ґрунтова маса не копається лопатою, а піддається лише лому; це ілювіальні горизонти солонців і зцементовані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озалізнені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горизонти підзолистих ґрунтів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93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C1C08">
              <w:rPr>
                <w:rFonts w:ascii="Times New Roman" w:hAnsi="Times New Roman" w:cs="Times New Roman"/>
                <w:sz w:val="28"/>
              </w:rPr>
              <w:t xml:space="preserve">За щільністю ґрунти </w:t>
            </w:r>
            <w:r>
              <w:rPr>
                <w:rFonts w:ascii="Times New Roman" w:hAnsi="Times New Roman" w:cs="Times New Roman"/>
                <w:sz w:val="28"/>
              </w:rPr>
              <w:t>бувають різні.</w:t>
            </w:r>
            <w:r w:rsidRPr="003C1C08">
              <w:t xml:space="preserve"> </w:t>
            </w:r>
            <w:r w:rsidRPr="003C1C08">
              <w:rPr>
                <w:rFonts w:ascii="Times New Roman" w:hAnsi="Times New Roman" w:cs="Times New Roman"/>
                <w:sz w:val="28"/>
              </w:rPr>
              <w:t xml:space="preserve">Ґрунти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слабошпаруваті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>, важко копаються лопатою; це ілювіальні горизонти суглинкових і глинистих ґрунтів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94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3C1C08">
              <w:rPr>
                <w:rFonts w:ascii="Times New Roman" w:hAnsi="Times New Roman" w:cs="Times New Roman"/>
                <w:sz w:val="28"/>
              </w:rPr>
              <w:t>ечовини накопичуються у великих кількостях, насичуючи окремі шари ґрунту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95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3C1C08">
              <w:rPr>
                <w:rFonts w:ascii="Times New Roman" w:hAnsi="Times New Roman" w:cs="Times New Roman"/>
                <w:sz w:val="28"/>
              </w:rPr>
              <w:t>купчення різних речовин більш-менш округлої форми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96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</w:t>
            </w:r>
            <w:r w:rsidRPr="003C1C08">
              <w:rPr>
                <w:rFonts w:ascii="Times New Roman" w:hAnsi="Times New Roman" w:cs="Times New Roman"/>
                <w:sz w:val="28"/>
              </w:rPr>
              <w:t>ечовини займають ходи черв’яків або коренів, шпари та тріщини ґрунту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97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Pr="003C1C08">
              <w:rPr>
                <w:rFonts w:ascii="Times New Roman" w:hAnsi="Times New Roman" w:cs="Times New Roman"/>
                <w:sz w:val="28"/>
              </w:rPr>
              <w:t xml:space="preserve">иступають на поверхні ґрунту або по стінках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тріщин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і утворюють шар невеликої товщини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98</w:t>
            </w:r>
          </w:p>
        </w:tc>
        <w:tc>
          <w:tcPr>
            <w:tcW w:w="8998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</w:t>
            </w:r>
            <w:r w:rsidRPr="003C1C08">
              <w:rPr>
                <w:rFonts w:ascii="Times New Roman" w:hAnsi="Times New Roman" w:cs="Times New Roman"/>
                <w:sz w:val="28"/>
              </w:rPr>
              <w:t>імічні речовини виступають на поверхні ґрунту або на стінці розрізу у вигляді тонесенької плівки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99</w:t>
            </w:r>
          </w:p>
        </w:tc>
        <w:tc>
          <w:tcPr>
            <w:tcW w:w="8998" w:type="dxa"/>
          </w:tcPr>
          <w:p w:rsidR="004B73D0" w:rsidRDefault="004B73D0" w:rsidP="003C1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</w:t>
            </w:r>
            <w:r w:rsidRPr="003C1C08">
              <w:rPr>
                <w:rFonts w:ascii="Times New Roman" w:hAnsi="Times New Roman" w:cs="Times New Roman"/>
                <w:sz w:val="28"/>
              </w:rPr>
              <w:t>е різні за формою льодяні утворення у ґрунті, утворені в процесі сезонного чи багатовікового промерзання (лінзи, прошарки, прожилки тощо).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8998" w:type="dxa"/>
          </w:tcPr>
          <w:p w:rsidR="004B73D0" w:rsidRDefault="004B73D0" w:rsidP="003C1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3C1C08">
              <w:rPr>
                <w:rFonts w:ascii="Times New Roman" w:hAnsi="Times New Roman" w:cs="Times New Roman"/>
                <w:sz w:val="28"/>
              </w:rPr>
              <w:t>ламки каменів, валуни, галька, які випадково занесені в ґрунт</w:t>
            </w:r>
            <w:bookmarkStart w:id="0" w:name="_GoBack"/>
            <w:bookmarkEnd w:id="0"/>
            <w:r w:rsidRPr="003C1C08">
              <w:rPr>
                <w:rFonts w:ascii="Times New Roman" w:hAnsi="Times New Roman" w:cs="Times New Roman"/>
                <w:sz w:val="28"/>
              </w:rPr>
              <w:t xml:space="preserve"> льодовиком або утворилися в процесі фізичної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деінтеграції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щільних порід з формуванням делювіальних чи алювіальних відкладів.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101</w:t>
            </w:r>
          </w:p>
        </w:tc>
        <w:tc>
          <w:tcPr>
            <w:tcW w:w="8998" w:type="dxa"/>
          </w:tcPr>
          <w:p w:rsidR="004B73D0" w:rsidRDefault="004B73D0" w:rsidP="003C1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3C1C08">
              <w:rPr>
                <w:rFonts w:ascii="Times New Roman" w:hAnsi="Times New Roman" w:cs="Times New Roman"/>
                <w:sz w:val="28"/>
              </w:rPr>
              <w:t>ламки різних будівельних матеріалів (цегла, скло, цвяхи, дріт тощо), залишки побутових відходів (черепки, поліетиленові мішки, плівка і пляшки, пластмаса)</w:t>
            </w:r>
          </w:p>
        </w:tc>
      </w:tr>
      <w:tr w:rsidR="004B73D0" w:rsidTr="004B73D0">
        <w:tc>
          <w:tcPr>
            <w:tcW w:w="636" w:type="dxa"/>
          </w:tcPr>
          <w:p w:rsidR="004B73D0" w:rsidRDefault="004B73D0" w:rsidP="004E21D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102</w:t>
            </w:r>
          </w:p>
        </w:tc>
        <w:tc>
          <w:tcPr>
            <w:tcW w:w="8998" w:type="dxa"/>
          </w:tcPr>
          <w:p w:rsidR="004B73D0" w:rsidRDefault="004B73D0" w:rsidP="003C1C08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</w:t>
            </w:r>
            <w:r w:rsidRPr="003C1C08">
              <w:rPr>
                <w:rFonts w:ascii="Times New Roman" w:hAnsi="Times New Roman" w:cs="Times New Roman"/>
                <w:sz w:val="28"/>
              </w:rPr>
              <w:t>ооліти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і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фітоліти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– це пористі мінерали (яшма, оксалат, халцедон та інші), які формуються в тканинах тварин і рослин; кістки тварин і черепашки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молюсок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; нерозкладені чи </w:t>
            </w:r>
            <w:proofErr w:type="spellStart"/>
            <w:r w:rsidRPr="003C1C08">
              <w:rPr>
                <w:rFonts w:ascii="Times New Roman" w:hAnsi="Times New Roman" w:cs="Times New Roman"/>
                <w:sz w:val="28"/>
              </w:rPr>
              <w:t>слаборозкладені</w:t>
            </w:r>
            <w:proofErr w:type="spellEnd"/>
            <w:r w:rsidRPr="003C1C08">
              <w:rPr>
                <w:rFonts w:ascii="Times New Roman" w:hAnsi="Times New Roman" w:cs="Times New Roman"/>
                <w:sz w:val="28"/>
              </w:rPr>
              <w:t xml:space="preserve"> в межах ґрунтової маси стовбури дерев, листки, корені тощо</w:t>
            </w:r>
          </w:p>
        </w:tc>
      </w:tr>
    </w:tbl>
    <w:p w:rsidR="00321FB4" w:rsidRDefault="00321FB4"/>
    <w:sectPr w:rsidR="00321F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EC4"/>
    <w:rsid w:val="000725D9"/>
    <w:rsid w:val="001C754B"/>
    <w:rsid w:val="00321FB4"/>
    <w:rsid w:val="003C1C08"/>
    <w:rsid w:val="004B73D0"/>
    <w:rsid w:val="004D16AE"/>
    <w:rsid w:val="004E21D2"/>
    <w:rsid w:val="00551EC4"/>
    <w:rsid w:val="005B2880"/>
    <w:rsid w:val="006179A5"/>
    <w:rsid w:val="007573FF"/>
    <w:rsid w:val="007A566F"/>
    <w:rsid w:val="00872A4A"/>
    <w:rsid w:val="008A478E"/>
    <w:rsid w:val="008F6518"/>
    <w:rsid w:val="00913948"/>
    <w:rsid w:val="009200AC"/>
    <w:rsid w:val="00981C09"/>
    <w:rsid w:val="00D3557C"/>
    <w:rsid w:val="00DA7095"/>
    <w:rsid w:val="00E4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7321"/>
  <w15:chartTrackingRefBased/>
  <w15:docId w15:val="{8B9EA7A3-4934-44A4-AA1C-D1CAF885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9815</Words>
  <Characters>5595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Вікторія Вікторівна</dc:creator>
  <cp:keywords/>
  <dc:description/>
  <cp:lastModifiedBy>Мельник Вікторія Вікторівна</cp:lastModifiedBy>
  <cp:revision>13</cp:revision>
  <dcterms:created xsi:type="dcterms:W3CDTF">2024-10-12T15:39:00Z</dcterms:created>
  <dcterms:modified xsi:type="dcterms:W3CDTF">2024-11-21T09:13:00Z</dcterms:modified>
</cp:coreProperties>
</file>