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AE3DB" w14:textId="77777777" w:rsidR="00FE7CFC" w:rsidRPr="00FE7CFC" w:rsidRDefault="00FE7CFC" w:rsidP="00FE7CFC">
      <w:pPr>
        <w:pStyle w:val="2"/>
        <w:numPr>
          <w:ilvl w:val="0"/>
          <w:numId w:val="0"/>
        </w:numPr>
        <w:spacing w:line="360" w:lineRule="auto"/>
        <w:jc w:val="center"/>
        <w:rPr>
          <w:rFonts w:ascii="Times New Roman" w:hAnsi="Times New Roman" w:cs="Times New Roman"/>
        </w:rPr>
      </w:pPr>
      <w:r w:rsidRPr="00FE7CFC">
        <w:rPr>
          <w:rFonts w:ascii="Times New Roman" w:hAnsi="Times New Roman" w:cs="Times New Roman"/>
        </w:rPr>
        <w:t>Практична робота№1</w:t>
      </w:r>
    </w:p>
    <w:p w14:paraId="16C55BAD" w14:textId="6C01C0B5" w:rsidR="00FE7CFC" w:rsidRPr="00FE7CFC" w:rsidRDefault="00FE7CFC" w:rsidP="000F53DB">
      <w:pPr>
        <w:pStyle w:val="2"/>
        <w:numPr>
          <w:ilvl w:val="0"/>
          <w:numId w:val="0"/>
        </w:numPr>
        <w:spacing w:line="360" w:lineRule="auto"/>
        <w:ind w:firstLine="851"/>
        <w:jc w:val="center"/>
        <w:rPr>
          <w:rFonts w:ascii="Times New Roman" w:hAnsi="Times New Roman" w:cs="Times New Roman"/>
        </w:rPr>
      </w:pPr>
      <w:r w:rsidRPr="00FE7CFC">
        <w:rPr>
          <w:rFonts w:ascii="Times New Roman" w:hAnsi="Times New Roman" w:cs="Times New Roman"/>
        </w:rPr>
        <w:t xml:space="preserve">Визначення обсягів земляних робіт з вибором схем руху </w:t>
      </w:r>
      <w:proofErr w:type="spellStart"/>
      <w:r w:rsidRPr="00FE7CFC">
        <w:rPr>
          <w:rFonts w:ascii="Times New Roman" w:hAnsi="Times New Roman" w:cs="Times New Roman"/>
        </w:rPr>
        <w:t>землерийно</w:t>
      </w:r>
      <w:proofErr w:type="spellEnd"/>
      <w:r w:rsidRPr="00FE7CFC">
        <w:rPr>
          <w:rFonts w:ascii="Times New Roman" w:hAnsi="Times New Roman" w:cs="Times New Roman"/>
        </w:rPr>
        <w:t>-транспортних машин при вертикальному плануванні будівельного майданчика</w:t>
      </w:r>
    </w:p>
    <w:p w14:paraId="62B9FE83" w14:textId="77777777" w:rsidR="00FE7CFC" w:rsidRPr="00FE7CFC" w:rsidRDefault="00FE7CFC" w:rsidP="00FE7CFC">
      <w:pPr>
        <w:spacing w:line="360" w:lineRule="auto"/>
        <w:ind w:firstLine="0"/>
        <w:rPr>
          <w:rFonts w:ascii="Times New Roman" w:hAnsi="Times New Roman" w:cs="Times New Roman"/>
          <w:sz w:val="24"/>
          <w:szCs w:val="24"/>
        </w:rPr>
      </w:pPr>
    </w:p>
    <w:p w14:paraId="1465E4A6" w14:textId="47BCD1F6" w:rsidR="00FE7CFC" w:rsidRPr="00FE7CFC" w:rsidRDefault="00FE7CFC" w:rsidP="00213BC3">
      <w:pPr>
        <w:pStyle w:val="30"/>
        <w:numPr>
          <w:ilvl w:val="0"/>
          <w:numId w:val="0"/>
        </w:numPr>
        <w:spacing w:line="360" w:lineRule="auto"/>
        <w:ind w:left="792" w:hanging="432"/>
        <w:rPr>
          <w:rFonts w:ascii="Times New Roman" w:hAnsi="Times New Roman"/>
        </w:rPr>
      </w:pPr>
      <w:r w:rsidRPr="00FE7CFC">
        <w:rPr>
          <w:rFonts w:ascii="Times New Roman" w:hAnsi="Times New Roman"/>
        </w:rPr>
        <w:t>Визначення середньої відстані переміщення ґрунту</w:t>
      </w:r>
    </w:p>
    <w:p w14:paraId="24016DDA" w14:textId="77777777" w:rsidR="00FE7CFC" w:rsidRPr="00FE7CFC" w:rsidRDefault="00FE7CFC" w:rsidP="00FE7CFC">
      <w:pPr>
        <w:spacing w:line="360" w:lineRule="auto"/>
        <w:rPr>
          <w:rFonts w:ascii="Times New Roman" w:hAnsi="Times New Roman" w:cs="Times New Roman"/>
        </w:rPr>
      </w:pPr>
      <w:r w:rsidRPr="00FE7CFC">
        <w:rPr>
          <w:rFonts w:ascii="Times New Roman" w:hAnsi="Times New Roman" w:cs="Times New Roman"/>
        </w:rPr>
        <w:t xml:space="preserve">Середня відстань переміщення ґрунту з виїмки в насип </w:t>
      </w:r>
      <w:r w:rsidRPr="00FE7CFC">
        <w:rPr>
          <w:rFonts w:ascii="Times New Roman" w:hAnsi="Times New Roman" w:cs="Times New Roman"/>
          <w:i/>
          <w:iCs/>
          <w:lang w:val="en-US"/>
        </w:rPr>
        <w:t>L</w:t>
      </w:r>
      <w:r w:rsidRPr="00FE7CFC">
        <w:rPr>
          <w:rFonts w:ascii="Times New Roman" w:hAnsi="Times New Roman" w:cs="Times New Roman"/>
          <w:vertAlign w:val="subscript"/>
        </w:rPr>
        <w:t>ср</w:t>
      </w:r>
      <w:r w:rsidRPr="00FE7CFC">
        <w:rPr>
          <w:rFonts w:ascii="Times New Roman" w:hAnsi="Times New Roman" w:cs="Times New Roman"/>
        </w:rPr>
        <w:t xml:space="preserve"> — це середня відстань між центрами ваги виїмки та насипу. Це основний технічний параметр для вибору </w:t>
      </w:r>
      <w:proofErr w:type="spellStart"/>
      <w:r w:rsidRPr="00FE7CFC">
        <w:rPr>
          <w:rFonts w:ascii="Times New Roman" w:hAnsi="Times New Roman" w:cs="Times New Roman"/>
        </w:rPr>
        <w:t>землерийно</w:t>
      </w:r>
      <w:proofErr w:type="spellEnd"/>
      <w:r w:rsidRPr="00FE7CFC">
        <w:rPr>
          <w:rFonts w:ascii="Times New Roman" w:hAnsi="Times New Roman" w:cs="Times New Roman"/>
        </w:rPr>
        <w:t xml:space="preserve">-транспортних комплектів при вертикальному плануванні майданчика. Визначається він різними методами: графоаналітичним, методом балансових об’ємів, аналітичним, еквівалентних об’ємів, </w:t>
      </w:r>
      <w:proofErr w:type="spellStart"/>
      <w:r w:rsidRPr="00FE7CFC">
        <w:rPr>
          <w:rFonts w:ascii="Times New Roman" w:hAnsi="Times New Roman" w:cs="Times New Roman"/>
        </w:rPr>
        <w:t>Фогеля</w:t>
      </w:r>
      <w:proofErr w:type="spellEnd"/>
      <w:r w:rsidRPr="00FE7CFC">
        <w:rPr>
          <w:rFonts w:ascii="Times New Roman" w:hAnsi="Times New Roman" w:cs="Times New Roman"/>
        </w:rPr>
        <w:t xml:space="preserve"> або використанням математичних методів та обчислювальної техніки.</w:t>
      </w:r>
    </w:p>
    <w:p w14:paraId="65E00ADA" w14:textId="77777777" w:rsidR="00FE7CFC" w:rsidRPr="00FE7CFC" w:rsidRDefault="00FE7CFC" w:rsidP="00FE7CFC">
      <w:pPr>
        <w:spacing w:line="360" w:lineRule="auto"/>
        <w:rPr>
          <w:rFonts w:ascii="Times New Roman" w:hAnsi="Times New Roman" w:cs="Times New Roman"/>
        </w:rPr>
      </w:pPr>
      <w:r w:rsidRPr="00FE7CFC">
        <w:rPr>
          <w:rFonts w:ascii="Times New Roman" w:hAnsi="Times New Roman" w:cs="Times New Roman"/>
        </w:rPr>
        <w:t xml:space="preserve">За величиною даного технічного параметра </w:t>
      </w:r>
      <w:r w:rsidRPr="00FE7CFC">
        <w:rPr>
          <w:rFonts w:ascii="Times New Roman" w:hAnsi="Times New Roman" w:cs="Times New Roman"/>
          <w:i/>
          <w:iCs/>
          <w:lang w:val="en-US"/>
        </w:rPr>
        <w:t>L</w:t>
      </w:r>
      <w:r w:rsidRPr="00FE7CFC">
        <w:rPr>
          <w:rFonts w:ascii="Times New Roman" w:hAnsi="Times New Roman" w:cs="Times New Roman"/>
          <w:vertAlign w:val="subscript"/>
        </w:rPr>
        <w:t>ср</w:t>
      </w:r>
      <w:r w:rsidRPr="00FE7CFC">
        <w:rPr>
          <w:rFonts w:ascii="Times New Roman" w:hAnsi="Times New Roman" w:cs="Times New Roman"/>
        </w:rPr>
        <w:t xml:space="preserve"> у подальшому проводиться вибір </w:t>
      </w:r>
      <w:proofErr w:type="spellStart"/>
      <w:r w:rsidRPr="00FE7CFC">
        <w:rPr>
          <w:rFonts w:ascii="Times New Roman" w:hAnsi="Times New Roman" w:cs="Times New Roman"/>
        </w:rPr>
        <w:t>землерийно</w:t>
      </w:r>
      <w:proofErr w:type="spellEnd"/>
      <w:r w:rsidRPr="00FE7CFC">
        <w:rPr>
          <w:rFonts w:ascii="Times New Roman" w:hAnsi="Times New Roman" w:cs="Times New Roman"/>
        </w:rPr>
        <w:t>-транспортних комплектів для вертикального планування майданчика.</w:t>
      </w:r>
    </w:p>
    <w:p w14:paraId="5F0D320C" w14:textId="77777777" w:rsidR="00FE7CFC" w:rsidRPr="00FE7CFC" w:rsidRDefault="00FE7CFC" w:rsidP="00FE7CFC">
      <w:pPr>
        <w:spacing w:line="360" w:lineRule="auto"/>
        <w:rPr>
          <w:rFonts w:ascii="Times New Roman" w:hAnsi="Times New Roman" w:cs="Times New Roman"/>
        </w:rPr>
      </w:pPr>
    </w:p>
    <w:p w14:paraId="1845E2EF" w14:textId="77777777" w:rsidR="00FE7CFC" w:rsidRPr="00FE7CFC" w:rsidRDefault="00FE7CFC" w:rsidP="00FE7CFC">
      <w:pPr>
        <w:pStyle w:val="4"/>
        <w:spacing w:line="360" w:lineRule="auto"/>
        <w:rPr>
          <w:rFonts w:ascii="Times New Roman" w:hAnsi="Times New Roman" w:cs="Times New Roman"/>
        </w:rPr>
      </w:pPr>
      <w:r w:rsidRPr="00FE7CFC">
        <w:rPr>
          <w:rFonts w:ascii="Times New Roman" w:hAnsi="Times New Roman" w:cs="Times New Roman"/>
        </w:rPr>
        <w:t>Визначення середньої відстані переміщення ґрунту методом балансових об’ємів</w:t>
      </w:r>
    </w:p>
    <w:p w14:paraId="4C1FA5DE" w14:textId="77777777" w:rsidR="00FE7CFC" w:rsidRPr="00FE7CFC" w:rsidRDefault="00FE7CFC" w:rsidP="00FE7CFC">
      <w:pPr>
        <w:spacing w:line="360" w:lineRule="auto"/>
        <w:rPr>
          <w:rFonts w:ascii="Times New Roman" w:hAnsi="Times New Roman" w:cs="Times New Roman"/>
        </w:rPr>
      </w:pPr>
      <w:r w:rsidRPr="00FE7CFC">
        <w:rPr>
          <w:rFonts w:ascii="Times New Roman" w:hAnsi="Times New Roman" w:cs="Times New Roman"/>
        </w:rPr>
        <w:t xml:space="preserve">Підрахунок середньої відстані переміщення ґрунту методом балансових об’ємів здійснюється в наступній послідовності. </w:t>
      </w:r>
    </w:p>
    <w:p w14:paraId="752B1494" w14:textId="77777777" w:rsidR="00FE7CFC" w:rsidRPr="00FE7CFC" w:rsidRDefault="00FE7CFC" w:rsidP="00FE7CFC">
      <w:pPr>
        <w:spacing w:line="360" w:lineRule="auto"/>
        <w:rPr>
          <w:rFonts w:ascii="Times New Roman" w:hAnsi="Times New Roman" w:cs="Times New Roman"/>
        </w:rPr>
      </w:pPr>
      <w:r w:rsidRPr="00FE7CFC">
        <w:rPr>
          <w:rFonts w:ascii="Times New Roman" w:hAnsi="Times New Roman" w:cs="Times New Roman"/>
        </w:rPr>
        <w:t>1. Викреслюється майданчик з сіткою квадратів, на якій по кожному квадрату вказуються об’єми виїмки та насипу. По горизонтальних і вертикальних рядах квадратів об’єми виїмки та насипу додаються, в результаті виходять балансові об’єми (умовно показані на рис. 14).</w:t>
      </w:r>
    </w:p>
    <w:tbl>
      <w:tblPr>
        <w:tblStyle w:val="a4"/>
        <w:tblW w:w="932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551"/>
      </w:tblGrid>
      <w:tr w:rsidR="00FE7CFC" w14:paraId="44703E92" w14:textId="77777777" w:rsidTr="00E41F38">
        <w:tc>
          <w:tcPr>
            <w:tcW w:w="6771" w:type="dxa"/>
          </w:tcPr>
          <w:p w14:paraId="10C1774B" w14:textId="77777777" w:rsidR="00FE7CFC" w:rsidRPr="00675260" w:rsidRDefault="00FE7CFC" w:rsidP="00E41F38">
            <w:pPr>
              <w:spacing w:line="240" w:lineRule="auto"/>
              <w:ind w:firstLine="0"/>
              <w:jc w:val="center"/>
              <w:rPr>
                <w:noProof/>
                <w:sz w:val="22"/>
                <w:szCs w:val="22"/>
              </w:rPr>
            </w:pPr>
            <w:r w:rsidRPr="00E66C10">
              <w:rPr>
                <w:noProof/>
              </w:rPr>
              <w:lastRenderedPageBreak/>
              <w:drawing>
                <wp:inline distT="0" distB="0" distL="0" distR="0" wp14:anchorId="641C63BD" wp14:editId="41A1FE6B">
                  <wp:extent cx="3823041" cy="3314700"/>
                  <wp:effectExtent l="0" t="0" r="635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23041" cy="3314700"/>
                          </a:xfrm>
                          <a:prstGeom prst="rect">
                            <a:avLst/>
                          </a:prstGeom>
                        </pic:spPr>
                      </pic:pic>
                    </a:graphicData>
                  </a:graphic>
                </wp:inline>
              </w:drawing>
            </w:r>
          </w:p>
        </w:tc>
        <w:tc>
          <w:tcPr>
            <w:tcW w:w="2551" w:type="dxa"/>
          </w:tcPr>
          <w:p w14:paraId="690A1FBB" w14:textId="77777777" w:rsidR="00FE7CFC" w:rsidRPr="00FE7CFC" w:rsidRDefault="00FE7CFC" w:rsidP="00E41F38">
            <w:pPr>
              <w:spacing w:line="276" w:lineRule="auto"/>
              <w:ind w:firstLine="0"/>
              <w:rPr>
                <w:rFonts w:ascii="Times New Roman" w:hAnsi="Times New Roman" w:cs="Times New Roman"/>
              </w:rPr>
            </w:pPr>
            <w:r w:rsidRPr="00FE7CFC">
              <w:rPr>
                <w:rFonts w:ascii="Times New Roman" w:hAnsi="Times New Roman" w:cs="Times New Roman"/>
                <w:noProof/>
                <w:sz w:val="22"/>
                <w:szCs w:val="22"/>
              </w:rPr>
              <w:t>Рис. 14. Визначення середньої відстані переміщення ґрунту методом балансових об’ємів</w:t>
            </w:r>
          </w:p>
        </w:tc>
      </w:tr>
    </w:tbl>
    <w:p w14:paraId="211D47A0" w14:textId="77777777" w:rsidR="00FE7CFC" w:rsidRDefault="00FE7CFC" w:rsidP="00FE7CFC"/>
    <w:p w14:paraId="7B517DC4" w14:textId="77777777" w:rsidR="00FE7CFC" w:rsidRPr="000F53DB" w:rsidRDefault="00FE7CFC" w:rsidP="00FE7CFC">
      <w:pPr>
        <w:rPr>
          <w:rFonts w:ascii="Times New Roman" w:hAnsi="Times New Roman" w:cs="Times New Roman"/>
        </w:rPr>
      </w:pPr>
      <w:r w:rsidRPr="000F53DB">
        <w:rPr>
          <w:rFonts w:ascii="Times New Roman" w:hAnsi="Times New Roman" w:cs="Times New Roman"/>
        </w:rPr>
        <w:t>2. Послідовно додаючи балансові об’єми, одержують ординати кривої (епюри робіт):</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7"/>
        <w:gridCol w:w="1638"/>
      </w:tblGrid>
      <w:tr w:rsidR="00FE7CFC" w:rsidRPr="000F53DB" w14:paraId="677F6478" w14:textId="77777777" w:rsidTr="00E41F38">
        <w:tc>
          <w:tcPr>
            <w:tcW w:w="7905" w:type="dxa"/>
          </w:tcPr>
          <w:p w14:paraId="0052D4B3" w14:textId="77777777" w:rsidR="00FE7CFC" w:rsidRPr="000F53DB" w:rsidRDefault="00000000" w:rsidP="00E41F38">
            <w:pPr>
              <w:ind w:firstLine="0"/>
              <w:rPr>
                <w:rFonts w:ascii="Times New Roman" w:hAnsi="Times New Roman" w:cs="Times New Roman"/>
                <w:i/>
              </w:rPr>
            </w:pPr>
            <m:oMathPara>
              <m:oMath>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k</m:t>
                    </m:r>
                  </m:sub>
                </m:sSub>
                <m:r>
                  <w:rPr>
                    <w:rFonts w:ascii="Cambria Math" w:hAnsi="Cambria Math" w:cs="Times New Roman"/>
                    <w:lang w:val="en-US"/>
                  </w:rPr>
                  <m:t>=</m:t>
                </m:r>
                <m:nary>
                  <m:naryPr>
                    <m:chr m:val="∑"/>
                    <m:limLoc m:val="undOvr"/>
                    <m:subHide m:val="1"/>
                    <m:supHide m:val="1"/>
                    <m:ctrlPr>
                      <w:rPr>
                        <w:rFonts w:ascii="Cambria Math" w:hAnsi="Cambria Math" w:cs="Times New Roman"/>
                        <w:i/>
                        <w:lang w:val="en-US"/>
                      </w:rPr>
                    </m:ctrlPr>
                  </m:naryPr>
                  <m:sub/>
                  <m:sup/>
                  <m:e>
                    <m:sSub>
                      <m:sSubPr>
                        <m:ctrlPr>
                          <w:rPr>
                            <w:rFonts w:ascii="Cambria Math" w:hAnsi="Cambria Math" w:cs="Times New Roman"/>
                            <w:i/>
                            <w:lang w:val="en-US"/>
                          </w:rPr>
                        </m:ctrlPr>
                      </m:sSubPr>
                      <m:e>
                        <m:r>
                          <w:rPr>
                            <w:rFonts w:ascii="Cambria Math" w:hAnsi="Cambria Math" w:cs="Times New Roman"/>
                            <w:lang w:val="en-US"/>
                          </w:rPr>
                          <m:t>V</m:t>
                        </m:r>
                      </m:e>
                      <m:sub>
                        <m:r>
                          <w:rPr>
                            <w:rFonts w:ascii="Cambria Math" w:hAnsi="Cambria Math" w:cs="Times New Roman"/>
                            <w:lang w:val="en-US"/>
                          </w:rPr>
                          <m:t>i</m:t>
                        </m:r>
                      </m:sub>
                    </m:sSub>
                  </m:e>
                </m:nary>
              </m:oMath>
            </m:oMathPara>
          </w:p>
        </w:tc>
        <w:tc>
          <w:tcPr>
            <w:tcW w:w="1665" w:type="dxa"/>
            <w:vAlign w:val="center"/>
          </w:tcPr>
          <w:p w14:paraId="04B67A53" w14:textId="77777777" w:rsidR="00FE7CFC" w:rsidRPr="000F53DB" w:rsidRDefault="00FE7CFC" w:rsidP="00E41F38">
            <w:pPr>
              <w:ind w:firstLine="0"/>
              <w:rPr>
                <w:rFonts w:ascii="Times New Roman" w:hAnsi="Times New Roman" w:cs="Times New Roman"/>
              </w:rPr>
            </w:pPr>
            <w:r w:rsidRPr="000F53DB">
              <w:rPr>
                <w:rFonts w:ascii="Times New Roman" w:hAnsi="Times New Roman" w:cs="Times New Roman"/>
              </w:rPr>
              <w:t>(16)</w:t>
            </w:r>
          </w:p>
        </w:tc>
      </w:tr>
    </w:tbl>
    <w:p w14:paraId="1D3E3F26" w14:textId="77777777" w:rsidR="00FE7CFC" w:rsidRPr="000F53DB" w:rsidRDefault="00FE7CFC" w:rsidP="00FE7CFC">
      <w:pPr>
        <w:ind w:firstLine="0"/>
        <w:rPr>
          <w:rFonts w:ascii="Times New Roman" w:hAnsi="Times New Roman" w:cs="Times New Roman"/>
        </w:rPr>
      </w:pPr>
      <w:r w:rsidRPr="000F53DB">
        <w:rPr>
          <w:rFonts w:ascii="Times New Roman" w:hAnsi="Times New Roman" w:cs="Times New Roman"/>
        </w:rPr>
        <w:t xml:space="preserve">де </w:t>
      </w:r>
      <w:r w:rsidRPr="000F53DB">
        <w:rPr>
          <w:rFonts w:ascii="Times New Roman" w:hAnsi="Times New Roman" w:cs="Times New Roman"/>
          <w:i/>
          <w:iCs/>
        </w:rPr>
        <w:t>у</w:t>
      </w:r>
      <w:r w:rsidRPr="000F53DB">
        <w:rPr>
          <w:rFonts w:ascii="Times New Roman" w:hAnsi="Times New Roman" w:cs="Times New Roman"/>
          <w:i/>
          <w:iCs/>
          <w:vertAlign w:val="subscript"/>
          <w:lang w:val="en-US"/>
        </w:rPr>
        <w:t>k</w:t>
      </w:r>
      <w:r w:rsidRPr="000F53DB">
        <w:rPr>
          <w:rFonts w:ascii="Times New Roman" w:hAnsi="Times New Roman" w:cs="Times New Roman"/>
        </w:rPr>
        <w:t xml:space="preserve"> – ординати кривої, м</w:t>
      </w:r>
      <w:r w:rsidRPr="000F53DB">
        <w:rPr>
          <w:rFonts w:ascii="Times New Roman" w:hAnsi="Times New Roman" w:cs="Times New Roman"/>
          <w:vertAlign w:val="superscript"/>
        </w:rPr>
        <w:t>3</w:t>
      </w:r>
      <w:r w:rsidRPr="000F53DB">
        <w:rPr>
          <w:rFonts w:ascii="Times New Roman" w:hAnsi="Times New Roman" w:cs="Times New Roman"/>
        </w:rPr>
        <w:t xml:space="preserve">; </w:t>
      </w:r>
      <w:proofErr w:type="spellStart"/>
      <w:r w:rsidRPr="000F53DB">
        <w:rPr>
          <w:rFonts w:ascii="Times New Roman" w:hAnsi="Times New Roman" w:cs="Times New Roman"/>
          <w:i/>
          <w:iCs/>
        </w:rPr>
        <w:t>V</w:t>
      </w:r>
      <w:r w:rsidRPr="000F53DB">
        <w:rPr>
          <w:rFonts w:ascii="Times New Roman" w:hAnsi="Times New Roman" w:cs="Times New Roman"/>
          <w:i/>
          <w:iCs/>
          <w:vertAlign w:val="subscript"/>
        </w:rPr>
        <w:t>і</w:t>
      </w:r>
      <w:proofErr w:type="spellEnd"/>
      <w:r w:rsidRPr="000F53DB">
        <w:rPr>
          <w:rFonts w:ascii="Times New Roman" w:hAnsi="Times New Roman" w:cs="Times New Roman"/>
        </w:rPr>
        <w:t xml:space="preserve"> – об’єми виїмки та насипу по вертикальному або горизонтальному рядах, м</w:t>
      </w:r>
      <w:r w:rsidRPr="000F53DB">
        <w:rPr>
          <w:rFonts w:ascii="Times New Roman" w:hAnsi="Times New Roman" w:cs="Times New Roman"/>
          <w:vertAlign w:val="superscript"/>
        </w:rPr>
        <w:t>3</w:t>
      </w:r>
      <w:r w:rsidRPr="000F53DB">
        <w:rPr>
          <w:rFonts w:ascii="Times New Roman" w:hAnsi="Times New Roman" w:cs="Times New Roman"/>
        </w:rPr>
        <w:t>.</w:t>
      </w:r>
    </w:p>
    <w:p w14:paraId="7809698C" w14:textId="77777777" w:rsidR="00FE7CFC" w:rsidRPr="000F53DB" w:rsidRDefault="00FE7CFC" w:rsidP="00FE7CFC">
      <w:pPr>
        <w:rPr>
          <w:rFonts w:ascii="Times New Roman" w:hAnsi="Times New Roman" w:cs="Times New Roman"/>
        </w:rPr>
      </w:pPr>
      <w:r w:rsidRPr="000F53DB">
        <w:rPr>
          <w:rFonts w:ascii="Times New Roman" w:hAnsi="Times New Roman" w:cs="Times New Roman"/>
        </w:rPr>
        <w:t>3. Якщо всі ординати мають один знак, епюра розташована по один бік від осі (знак не має значення), а її площа визначається за формулою</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8"/>
        <w:gridCol w:w="1637"/>
      </w:tblGrid>
      <w:tr w:rsidR="00FE7CFC" w:rsidRPr="000F53DB" w14:paraId="1A8CBEC7" w14:textId="77777777" w:rsidTr="00E41F38">
        <w:tc>
          <w:tcPr>
            <w:tcW w:w="7905" w:type="dxa"/>
          </w:tcPr>
          <w:p w14:paraId="1C230A69" w14:textId="77777777" w:rsidR="00FE7CFC" w:rsidRPr="000F53DB" w:rsidRDefault="00FE7CFC" w:rsidP="00E41F38">
            <w:pPr>
              <w:ind w:firstLine="0"/>
              <w:rPr>
                <w:rFonts w:ascii="Times New Roman" w:hAnsi="Times New Roman" w:cs="Times New Roman"/>
                <w:i/>
              </w:rPr>
            </w:pPr>
            <m:oMathPara>
              <m:oMath>
                <m:r>
                  <w:rPr>
                    <w:rFonts w:ascii="Cambria Math" w:hAnsi="Cambria Math" w:cs="Times New Roman"/>
                    <w:lang w:val="en-US"/>
                  </w:rPr>
                  <m:t>W=a</m:t>
                </m:r>
                <m:nary>
                  <m:naryPr>
                    <m:chr m:val="∑"/>
                    <m:limLoc m:val="undOvr"/>
                    <m:ctrlPr>
                      <w:rPr>
                        <w:rFonts w:ascii="Cambria Math" w:hAnsi="Cambria Math" w:cs="Times New Roman"/>
                        <w:i/>
                        <w:lang w:val="en-US"/>
                      </w:rPr>
                    </m:ctrlPr>
                  </m:naryPr>
                  <m:sub>
                    <m:r>
                      <w:rPr>
                        <w:rFonts w:ascii="Cambria Math" w:hAnsi="Cambria Math" w:cs="Times New Roman"/>
                        <w:lang w:val="en-US"/>
                      </w:rPr>
                      <m:t>k=1</m:t>
                    </m:r>
                  </m:sub>
                  <m:sup>
                    <m:r>
                      <w:rPr>
                        <w:rFonts w:ascii="Cambria Math" w:hAnsi="Cambria Math" w:cs="Times New Roman"/>
                        <w:lang w:val="en-US"/>
                      </w:rPr>
                      <m:t>n</m:t>
                    </m:r>
                  </m:sup>
                  <m:e>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k</m:t>
                        </m:r>
                      </m:sub>
                    </m:sSub>
                  </m:e>
                </m:nary>
              </m:oMath>
            </m:oMathPara>
          </w:p>
        </w:tc>
        <w:tc>
          <w:tcPr>
            <w:tcW w:w="1665" w:type="dxa"/>
            <w:vAlign w:val="center"/>
          </w:tcPr>
          <w:p w14:paraId="07531D03" w14:textId="77777777" w:rsidR="00FE7CFC" w:rsidRPr="000F53DB" w:rsidRDefault="00FE7CFC" w:rsidP="00E41F38">
            <w:pPr>
              <w:ind w:firstLine="0"/>
              <w:rPr>
                <w:rFonts w:ascii="Times New Roman" w:hAnsi="Times New Roman" w:cs="Times New Roman"/>
              </w:rPr>
            </w:pPr>
            <w:r w:rsidRPr="000F53DB">
              <w:rPr>
                <w:rFonts w:ascii="Times New Roman" w:hAnsi="Times New Roman" w:cs="Times New Roman"/>
              </w:rPr>
              <w:t>(1</w:t>
            </w:r>
            <w:r w:rsidRPr="000F53DB">
              <w:rPr>
                <w:rFonts w:ascii="Times New Roman" w:hAnsi="Times New Roman" w:cs="Times New Roman"/>
                <w:lang w:val="en-US"/>
              </w:rPr>
              <w:t>7</w:t>
            </w:r>
            <w:r w:rsidRPr="000F53DB">
              <w:rPr>
                <w:rFonts w:ascii="Times New Roman" w:hAnsi="Times New Roman" w:cs="Times New Roman"/>
              </w:rPr>
              <w:t>)</w:t>
            </w:r>
          </w:p>
        </w:tc>
      </w:tr>
    </w:tbl>
    <w:p w14:paraId="247FA519" w14:textId="77777777" w:rsidR="00FE7CFC" w:rsidRPr="000F53DB" w:rsidRDefault="00FE7CFC" w:rsidP="00FE7CFC">
      <w:pPr>
        <w:ind w:firstLine="0"/>
        <w:rPr>
          <w:rFonts w:ascii="Times New Roman" w:hAnsi="Times New Roman" w:cs="Times New Roman"/>
        </w:rPr>
      </w:pPr>
      <w:r w:rsidRPr="000F53DB">
        <w:rPr>
          <w:rFonts w:ascii="Times New Roman" w:hAnsi="Times New Roman" w:cs="Times New Roman"/>
        </w:rPr>
        <w:t xml:space="preserve">де </w:t>
      </w:r>
      <w:r w:rsidRPr="000F53DB">
        <w:rPr>
          <w:rFonts w:ascii="Times New Roman" w:hAnsi="Times New Roman" w:cs="Times New Roman"/>
          <w:i/>
          <w:iCs/>
        </w:rPr>
        <w:t>а</w:t>
      </w:r>
      <w:r w:rsidRPr="000F53DB">
        <w:rPr>
          <w:rFonts w:ascii="Times New Roman" w:hAnsi="Times New Roman" w:cs="Times New Roman"/>
        </w:rPr>
        <w:t xml:space="preserve"> – сторона квадрата, м; </w:t>
      </w:r>
      <w:r w:rsidRPr="000F53DB">
        <w:rPr>
          <w:rFonts w:ascii="Times New Roman" w:hAnsi="Times New Roman" w:cs="Times New Roman"/>
          <w:i/>
          <w:iCs/>
        </w:rPr>
        <w:t>y</w:t>
      </w:r>
      <w:r w:rsidRPr="000F53DB">
        <w:rPr>
          <w:rFonts w:ascii="Times New Roman" w:hAnsi="Times New Roman" w:cs="Times New Roman"/>
          <w:i/>
          <w:iCs/>
          <w:vertAlign w:val="subscript"/>
          <w:lang w:val="en-US"/>
        </w:rPr>
        <w:t>k</w:t>
      </w:r>
      <w:r w:rsidRPr="000F53DB">
        <w:rPr>
          <w:rFonts w:ascii="Times New Roman" w:hAnsi="Times New Roman" w:cs="Times New Roman"/>
        </w:rPr>
        <w:t xml:space="preserve"> – ординати кривої, м</w:t>
      </w:r>
      <w:r w:rsidRPr="000F53DB">
        <w:rPr>
          <w:rFonts w:ascii="Times New Roman" w:hAnsi="Times New Roman" w:cs="Times New Roman"/>
          <w:vertAlign w:val="superscript"/>
        </w:rPr>
        <w:t>3</w:t>
      </w:r>
      <w:r w:rsidRPr="000F53DB">
        <w:rPr>
          <w:rFonts w:ascii="Times New Roman" w:hAnsi="Times New Roman" w:cs="Times New Roman"/>
        </w:rPr>
        <w:t>.</w:t>
      </w:r>
    </w:p>
    <w:p w14:paraId="4FED6A87" w14:textId="77777777" w:rsidR="00FE7CFC" w:rsidRPr="000F53DB" w:rsidRDefault="00FE7CFC" w:rsidP="00FE7CFC">
      <w:pPr>
        <w:rPr>
          <w:rFonts w:ascii="Times New Roman" w:hAnsi="Times New Roman" w:cs="Times New Roman"/>
        </w:rPr>
      </w:pPr>
      <w:r w:rsidRPr="000F53DB">
        <w:rPr>
          <w:rFonts w:ascii="Times New Roman" w:hAnsi="Times New Roman" w:cs="Times New Roman"/>
        </w:rPr>
        <w:t>Якщо ординати мають різні знаки, тобто крива перетинає вісь, то сумарна робота визначається як алгебраїчна сума окремих ділянок площ епюри робіт (з урахуванням їх знаку).</w:t>
      </w:r>
    </w:p>
    <w:p w14:paraId="621C8A98" w14:textId="77777777" w:rsidR="00FE7CFC" w:rsidRPr="000F53DB" w:rsidRDefault="00FE7CFC" w:rsidP="00FE7CFC">
      <w:pPr>
        <w:rPr>
          <w:rFonts w:ascii="Times New Roman" w:hAnsi="Times New Roman" w:cs="Times New Roman"/>
        </w:rPr>
      </w:pPr>
      <w:r w:rsidRPr="000F53DB">
        <w:rPr>
          <w:rFonts w:ascii="Times New Roman" w:hAnsi="Times New Roman" w:cs="Times New Roman"/>
        </w:rPr>
        <w:t xml:space="preserve">4. Підрахунок складових середньої дальності переміщення ґрунту </w:t>
      </w:r>
      <w:r w:rsidRPr="000F53DB">
        <w:rPr>
          <w:rFonts w:ascii="Times New Roman" w:hAnsi="Times New Roman" w:cs="Times New Roman"/>
          <w:i/>
          <w:iCs/>
        </w:rPr>
        <w:t>L</w:t>
      </w:r>
      <w:r w:rsidRPr="000F53DB">
        <w:rPr>
          <w:rFonts w:ascii="Times New Roman" w:hAnsi="Times New Roman" w:cs="Times New Roman"/>
          <w:vertAlign w:val="subscript"/>
        </w:rPr>
        <w:t>1</w:t>
      </w:r>
      <w:r w:rsidRPr="000F53DB">
        <w:rPr>
          <w:rFonts w:ascii="Times New Roman" w:hAnsi="Times New Roman" w:cs="Times New Roman"/>
        </w:rPr>
        <w:t xml:space="preserve"> та </w:t>
      </w:r>
      <w:r w:rsidRPr="000F53DB">
        <w:rPr>
          <w:rFonts w:ascii="Times New Roman" w:hAnsi="Times New Roman" w:cs="Times New Roman"/>
          <w:i/>
          <w:iCs/>
        </w:rPr>
        <w:t>L</w:t>
      </w:r>
      <w:r w:rsidRPr="000F53DB">
        <w:rPr>
          <w:rFonts w:ascii="Times New Roman" w:hAnsi="Times New Roman" w:cs="Times New Roman"/>
          <w:vertAlign w:val="subscript"/>
        </w:rPr>
        <w:t>2</w:t>
      </w:r>
      <w:r w:rsidRPr="000F53DB">
        <w:rPr>
          <w:rFonts w:ascii="Times New Roman" w:hAnsi="Times New Roman" w:cs="Times New Roman"/>
        </w:rPr>
        <w:t xml:space="preserve"> проводиться за формулами: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6"/>
        <w:gridCol w:w="1639"/>
      </w:tblGrid>
      <w:tr w:rsidR="00FE7CFC" w:rsidRPr="000F53DB" w14:paraId="7899528F" w14:textId="77777777" w:rsidTr="00E41F38">
        <w:tc>
          <w:tcPr>
            <w:tcW w:w="7905" w:type="dxa"/>
          </w:tcPr>
          <w:p w14:paraId="7BFDC2FB" w14:textId="77777777" w:rsidR="00FE7CFC" w:rsidRPr="000F53DB" w:rsidRDefault="00000000" w:rsidP="00E41F38">
            <w:pPr>
              <w:ind w:firstLine="0"/>
              <w:rPr>
                <w:rFonts w:ascii="Times New Roman" w:hAnsi="Times New Roman" w:cs="Times New Roman"/>
                <w:i/>
                <w:lang w:val="en-US"/>
              </w:rPr>
            </w:pPr>
            <m:oMathPara>
              <m:oMath>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1</m:t>
                    </m:r>
                  </m:sub>
                </m:sSub>
                <m:r>
                  <w:rPr>
                    <w:rFonts w:ascii="Cambria Math" w:hAnsi="Cambria Math" w:cs="Times New Roman"/>
                    <w:lang w:val="en-US"/>
                  </w:rPr>
                  <m:t>=</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lang w:val="en-US"/>
                          </w:rPr>
                          <m:t>1</m:t>
                        </m:r>
                      </m:sub>
                    </m:sSub>
                  </m:num>
                  <m:den>
                    <m:r>
                      <w:rPr>
                        <w:rFonts w:ascii="Cambria Math" w:hAnsi="Cambria Math" w:cs="Times New Roman"/>
                        <w:lang w:val="en-US"/>
                      </w:rPr>
                      <m:t>V</m:t>
                    </m:r>
                  </m:den>
                </m:f>
              </m:oMath>
            </m:oMathPara>
          </w:p>
          <w:p w14:paraId="512E0840" w14:textId="77777777" w:rsidR="00FE7CFC" w:rsidRPr="000F53DB" w:rsidRDefault="00000000" w:rsidP="00E41F38">
            <w:pPr>
              <w:ind w:firstLine="0"/>
              <w:rPr>
                <w:rFonts w:ascii="Times New Roman" w:hAnsi="Times New Roman" w:cs="Times New Roman"/>
                <w:i/>
              </w:rPr>
            </w:pPr>
            <m:oMathPara>
              <m:oMath>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2</m:t>
                    </m:r>
                  </m:sub>
                </m:sSub>
                <m:r>
                  <w:rPr>
                    <w:rFonts w:ascii="Cambria Math" w:hAnsi="Cambria Math" w:cs="Times New Roman"/>
                    <w:lang w:val="en-US"/>
                  </w:rPr>
                  <m:t>=</m:t>
                </m:r>
                <m:f>
                  <m:fPr>
                    <m:ctrlPr>
                      <w:rPr>
                        <w:rFonts w:ascii="Cambria Math" w:hAnsi="Cambria Math" w:cs="Times New Roman"/>
                        <w:i/>
                        <w:lang w:val="en-US"/>
                      </w:rPr>
                    </m:ctrlPr>
                  </m:fPr>
                  <m:num>
                    <m:sSub>
                      <m:sSubPr>
                        <m:ctrlPr>
                          <w:rPr>
                            <w:rFonts w:ascii="Cambria Math" w:hAnsi="Cambria Math" w:cs="Times New Roman"/>
                            <w:i/>
                            <w:lang w:val="en-US"/>
                          </w:rPr>
                        </m:ctrlPr>
                      </m:sSubPr>
                      <m:e>
                        <m:r>
                          <w:rPr>
                            <w:rFonts w:ascii="Cambria Math" w:hAnsi="Cambria Math" w:cs="Times New Roman"/>
                            <w:lang w:val="en-US"/>
                          </w:rPr>
                          <m:t>W</m:t>
                        </m:r>
                      </m:e>
                      <m:sub>
                        <m:r>
                          <w:rPr>
                            <w:rFonts w:ascii="Cambria Math" w:hAnsi="Cambria Math" w:cs="Times New Roman"/>
                            <w:lang w:val="en-US"/>
                          </w:rPr>
                          <m:t>2</m:t>
                        </m:r>
                      </m:sub>
                    </m:sSub>
                  </m:num>
                  <m:den>
                    <m:r>
                      <w:rPr>
                        <w:rFonts w:ascii="Cambria Math" w:hAnsi="Cambria Math" w:cs="Times New Roman"/>
                        <w:lang w:val="en-US"/>
                      </w:rPr>
                      <m:t>V</m:t>
                    </m:r>
                  </m:den>
                </m:f>
              </m:oMath>
            </m:oMathPara>
          </w:p>
        </w:tc>
        <w:tc>
          <w:tcPr>
            <w:tcW w:w="1665" w:type="dxa"/>
            <w:vAlign w:val="center"/>
          </w:tcPr>
          <w:p w14:paraId="6DFF5CD5" w14:textId="77777777" w:rsidR="00FE7CFC" w:rsidRPr="000F53DB" w:rsidRDefault="00FE7CFC" w:rsidP="00E41F38">
            <w:pPr>
              <w:ind w:firstLine="0"/>
              <w:rPr>
                <w:rFonts w:ascii="Times New Roman" w:hAnsi="Times New Roman" w:cs="Times New Roman"/>
              </w:rPr>
            </w:pPr>
            <w:r w:rsidRPr="000F53DB">
              <w:rPr>
                <w:rFonts w:ascii="Times New Roman" w:hAnsi="Times New Roman" w:cs="Times New Roman"/>
              </w:rPr>
              <w:t>(1</w:t>
            </w:r>
            <w:r w:rsidRPr="000F53DB">
              <w:rPr>
                <w:rFonts w:ascii="Times New Roman" w:hAnsi="Times New Roman" w:cs="Times New Roman"/>
                <w:lang w:val="en-US"/>
              </w:rPr>
              <w:t>8</w:t>
            </w:r>
            <w:r w:rsidRPr="000F53DB">
              <w:rPr>
                <w:rFonts w:ascii="Times New Roman" w:hAnsi="Times New Roman" w:cs="Times New Roman"/>
              </w:rPr>
              <w:t>)</w:t>
            </w:r>
          </w:p>
        </w:tc>
      </w:tr>
    </w:tbl>
    <w:p w14:paraId="2D012978" w14:textId="77777777" w:rsidR="00FE7CFC" w:rsidRPr="000F53DB" w:rsidRDefault="00FE7CFC" w:rsidP="00FE7CFC">
      <w:pPr>
        <w:rPr>
          <w:rFonts w:ascii="Times New Roman" w:hAnsi="Times New Roman" w:cs="Times New Roman"/>
        </w:rPr>
      </w:pPr>
      <w:r w:rsidRPr="000F53DB">
        <w:rPr>
          <w:rFonts w:ascii="Times New Roman" w:hAnsi="Times New Roman" w:cs="Times New Roman"/>
        </w:rPr>
        <w:lastRenderedPageBreak/>
        <w:t xml:space="preserve">де </w:t>
      </w:r>
      <w:r w:rsidRPr="000F53DB">
        <w:rPr>
          <w:rFonts w:ascii="Times New Roman" w:hAnsi="Times New Roman" w:cs="Times New Roman"/>
          <w:i/>
          <w:iCs/>
        </w:rPr>
        <w:t>V</w:t>
      </w:r>
      <w:r w:rsidRPr="000F53DB">
        <w:rPr>
          <w:rFonts w:ascii="Times New Roman" w:hAnsi="Times New Roman" w:cs="Times New Roman"/>
        </w:rPr>
        <w:t xml:space="preserve"> – планувальний об’єм, м</w:t>
      </w:r>
      <w:r w:rsidRPr="000F53DB">
        <w:rPr>
          <w:rFonts w:ascii="Times New Roman" w:hAnsi="Times New Roman" w:cs="Times New Roman"/>
          <w:vertAlign w:val="superscript"/>
        </w:rPr>
        <w:t>3</w:t>
      </w:r>
      <w:r w:rsidRPr="000F53DB">
        <w:rPr>
          <w:rFonts w:ascii="Times New Roman" w:hAnsi="Times New Roman" w:cs="Times New Roman"/>
        </w:rPr>
        <w:t>.</w:t>
      </w:r>
    </w:p>
    <w:p w14:paraId="20A09B44" w14:textId="77777777" w:rsidR="00FE7CFC" w:rsidRPr="000F53DB" w:rsidRDefault="00FE7CFC" w:rsidP="00FE7CFC">
      <w:pPr>
        <w:rPr>
          <w:rFonts w:ascii="Times New Roman" w:hAnsi="Times New Roman" w:cs="Times New Roman"/>
        </w:rPr>
      </w:pPr>
      <w:r w:rsidRPr="000F53DB">
        <w:rPr>
          <w:rFonts w:ascii="Times New Roman" w:hAnsi="Times New Roman" w:cs="Times New Roman"/>
        </w:rPr>
        <w:t>Планувальний об’єм – об’єм ґрунту, який необхідно вийняти та укласти на майданчику, без врахування об’ємів вивезеного або привезеного ґрунту. У випадку нульового балансу земляних робіт – планувальний об’єм буде рівний об’єму виїмки або об’єму насипу.</w:t>
      </w:r>
    </w:p>
    <w:p w14:paraId="4C713BCC" w14:textId="77777777" w:rsidR="00FE7CFC" w:rsidRPr="000F53DB" w:rsidRDefault="00FE7CFC" w:rsidP="00FE7CFC">
      <w:pPr>
        <w:rPr>
          <w:rFonts w:ascii="Times New Roman" w:hAnsi="Times New Roman" w:cs="Times New Roman"/>
        </w:rPr>
      </w:pPr>
      <w:r w:rsidRPr="000F53DB">
        <w:rPr>
          <w:rFonts w:ascii="Times New Roman" w:hAnsi="Times New Roman" w:cs="Times New Roman"/>
        </w:rPr>
        <w:t>Тоді середня відстань переміщення становитиме: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9"/>
        <w:gridCol w:w="1636"/>
      </w:tblGrid>
      <w:tr w:rsidR="00FE7CFC" w:rsidRPr="000F53DB" w14:paraId="169132D2" w14:textId="77777777" w:rsidTr="00EF070A">
        <w:tc>
          <w:tcPr>
            <w:tcW w:w="7719" w:type="dxa"/>
          </w:tcPr>
          <w:p w14:paraId="2F0FCE83" w14:textId="77777777" w:rsidR="00FE7CFC" w:rsidRPr="000F53DB" w:rsidRDefault="00FE7CFC" w:rsidP="00E41F38">
            <w:pPr>
              <w:ind w:firstLine="0"/>
              <w:rPr>
                <w:rFonts w:ascii="Times New Roman" w:hAnsi="Times New Roman" w:cs="Times New Roman"/>
                <w:i/>
                <w:lang w:val="en-US"/>
              </w:rPr>
            </w:pPr>
            <m:oMathPara>
              <m:oMath>
                <m:r>
                  <w:rPr>
                    <w:rFonts w:ascii="Cambria Math" w:hAnsi="Cambria Math" w:cs="Times New Roman"/>
                    <w:lang w:val="en-US"/>
                  </w:rPr>
                  <m:t>L=</m:t>
                </m:r>
                <m:rad>
                  <m:radPr>
                    <m:degHide m:val="1"/>
                    <m:ctrlPr>
                      <w:rPr>
                        <w:rFonts w:ascii="Cambria Math" w:hAnsi="Cambria Math" w:cs="Times New Roman"/>
                        <w:i/>
                        <w:lang w:val="en-US"/>
                      </w:rPr>
                    </m:ctrlPr>
                  </m:radPr>
                  <m:deg/>
                  <m:e>
                    <m:sSubSup>
                      <m:sSubSupPr>
                        <m:ctrlPr>
                          <w:rPr>
                            <w:rFonts w:ascii="Cambria Math" w:hAnsi="Cambria Math" w:cs="Times New Roman"/>
                            <w:i/>
                            <w:lang w:val="en-US"/>
                          </w:rPr>
                        </m:ctrlPr>
                      </m:sSubSupPr>
                      <m:e>
                        <m:r>
                          <w:rPr>
                            <w:rFonts w:ascii="Cambria Math" w:hAnsi="Cambria Math" w:cs="Times New Roman"/>
                            <w:lang w:val="en-US"/>
                          </w:rPr>
                          <m:t>L</m:t>
                        </m:r>
                      </m:e>
                      <m:sub>
                        <m:r>
                          <w:rPr>
                            <w:rFonts w:ascii="Cambria Math" w:hAnsi="Cambria Math" w:cs="Times New Roman"/>
                            <w:lang w:val="en-US"/>
                          </w:rPr>
                          <m:t>1</m:t>
                        </m:r>
                      </m:sub>
                      <m:sup>
                        <m:r>
                          <w:rPr>
                            <w:rFonts w:ascii="Cambria Math" w:hAnsi="Cambria Math" w:cs="Times New Roman"/>
                            <w:lang w:val="en-US"/>
                          </w:rPr>
                          <m:t>2</m:t>
                        </m:r>
                      </m:sup>
                    </m:sSubSup>
                    <m:r>
                      <w:rPr>
                        <w:rFonts w:ascii="Cambria Math" w:hAnsi="Cambria Math" w:cs="Times New Roman"/>
                        <w:lang w:val="en-US"/>
                      </w:rPr>
                      <m:t>+</m:t>
                    </m:r>
                    <m:sSubSup>
                      <m:sSubSupPr>
                        <m:ctrlPr>
                          <w:rPr>
                            <w:rFonts w:ascii="Cambria Math" w:hAnsi="Cambria Math" w:cs="Times New Roman"/>
                            <w:i/>
                            <w:lang w:val="en-US"/>
                          </w:rPr>
                        </m:ctrlPr>
                      </m:sSubSupPr>
                      <m:e>
                        <m:r>
                          <w:rPr>
                            <w:rFonts w:ascii="Cambria Math" w:hAnsi="Cambria Math" w:cs="Times New Roman"/>
                            <w:lang w:val="en-US"/>
                          </w:rPr>
                          <m:t>L</m:t>
                        </m:r>
                      </m:e>
                      <m:sub>
                        <m:r>
                          <w:rPr>
                            <w:rFonts w:ascii="Cambria Math" w:hAnsi="Cambria Math" w:cs="Times New Roman"/>
                            <w:lang w:val="en-US"/>
                          </w:rPr>
                          <m:t>2</m:t>
                        </m:r>
                      </m:sub>
                      <m:sup>
                        <m:r>
                          <w:rPr>
                            <w:rFonts w:ascii="Cambria Math" w:hAnsi="Cambria Math" w:cs="Times New Roman"/>
                            <w:lang w:val="en-US"/>
                          </w:rPr>
                          <m:t>2</m:t>
                        </m:r>
                      </m:sup>
                    </m:sSubSup>
                  </m:e>
                </m:rad>
              </m:oMath>
            </m:oMathPara>
          </w:p>
        </w:tc>
        <w:tc>
          <w:tcPr>
            <w:tcW w:w="1636" w:type="dxa"/>
            <w:vAlign w:val="center"/>
          </w:tcPr>
          <w:p w14:paraId="0C72436C" w14:textId="77777777" w:rsidR="00FE7CFC" w:rsidRPr="000F53DB" w:rsidRDefault="00FE7CFC" w:rsidP="00E41F38">
            <w:pPr>
              <w:ind w:firstLine="0"/>
              <w:rPr>
                <w:rFonts w:ascii="Times New Roman" w:hAnsi="Times New Roman" w:cs="Times New Roman"/>
              </w:rPr>
            </w:pPr>
            <w:r w:rsidRPr="000F53DB">
              <w:rPr>
                <w:rFonts w:ascii="Times New Roman" w:hAnsi="Times New Roman" w:cs="Times New Roman"/>
              </w:rPr>
              <w:t>(19)</w:t>
            </w:r>
          </w:p>
        </w:tc>
      </w:tr>
    </w:tbl>
    <w:p w14:paraId="5E5DD00E" w14:textId="1E7067B1" w:rsidR="00EF070A" w:rsidRPr="00EF070A" w:rsidRDefault="00EF070A" w:rsidP="00EF070A">
      <w:pPr>
        <w:tabs>
          <w:tab w:val="left" w:pos="2808"/>
        </w:tabs>
        <w:rPr>
          <w:rFonts w:ascii="Times New Roman" w:hAnsi="Times New Roman" w:cs="Times New Roman"/>
          <w:lang w:val="ru-RU"/>
        </w:rPr>
      </w:pPr>
      <w:r w:rsidRPr="00EF070A">
        <w:rPr>
          <w:rFonts w:ascii="Times New Roman" w:hAnsi="Times New Roman" w:cs="Times New Roman"/>
          <w:color w:val="0070C0"/>
        </w:rPr>
        <w:t xml:space="preserve">По закінченню виконання практичної роботи, необхідно скинути її викладачу за поштовою </w:t>
      </w:r>
      <w:proofErr w:type="spellStart"/>
      <w:r w:rsidRPr="00EF070A">
        <w:rPr>
          <w:rFonts w:ascii="Times New Roman" w:hAnsi="Times New Roman" w:cs="Times New Roman"/>
          <w:color w:val="0070C0"/>
        </w:rPr>
        <w:t>адресою</w:t>
      </w:r>
      <w:proofErr w:type="spellEnd"/>
      <w:r w:rsidRPr="00EF070A">
        <w:rPr>
          <w:rFonts w:ascii="Times New Roman" w:hAnsi="Times New Roman" w:cs="Times New Roman"/>
          <w:color w:val="0070C0"/>
        </w:rPr>
        <w:t>:</w:t>
      </w:r>
      <w:r w:rsidRPr="00EF070A">
        <w:rPr>
          <w:rFonts w:ascii="Times New Roman" w:hAnsi="Times New Roman" w:cs="Times New Roman"/>
          <w:color w:val="0070C0"/>
          <w:sz w:val="21"/>
          <w:szCs w:val="21"/>
          <w:shd w:val="clear" w:color="auto" w:fill="E9EEF6"/>
          <w:lang w:val="ru-RU"/>
        </w:rPr>
        <w:t xml:space="preserve"> </w:t>
      </w:r>
      <w:r w:rsidRPr="00EF070A">
        <w:rPr>
          <w:rFonts w:ascii="Times New Roman" w:hAnsi="Times New Roman" w:cs="Times New Roman"/>
          <w:color w:val="0070C0"/>
        </w:rPr>
        <w:t>kgttb_nyao@ztu.edu.ua</w:t>
      </w:r>
    </w:p>
    <w:p w14:paraId="5B5758B0" w14:textId="77777777" w:rsidR="00FE7CFC" w:rsidRPr="00EF070A" w:rsidRDefault="00FE7CFC" w:rsidP="00FE7CFC">
      <w:pPr>
        <w:rPr>
          <w:lang w:val="ru-RU"/>
        </w:rPr>
      </w:pPr>
    </w:p>
    <w:p w14:paraId="40F22CD5" w14:textId="77777777" w:rsidR="00FE7CFC" w:rsidRPr="000F53DB" w:rsidRDefault="00FE7CFC" w:rsidP="00FE7CFC">
      <w:pPr>
        <w:pStyle w:val="4"/>
        <w:rPr>
          <w:rFonts w:ascii="Times New Roman" w:hAnsi="Times New Roman" w:cs="Times New Roman"/>
        </w:rPr>
      </w:pPr>
      <w:r w:rsidRPr="000F53DB">
        <w:rPr>
          <w:rFonts w:ascii="Times New Roman" w:hAnsi="Times New Roman" w:cs="Times New Roman"/>
        </w:rPr>
        <w:t>Визначення середньої відстані переміщення</w:t>
      </w:r>
      <w:r w:rsidRPr="000F53DB">
        <w:rPr>
          <w:rFonts w:ascii="Times New Roman" w:hAnsi="Times New Roman" w:cs="Times New Roman"/>
          <w:lang w:val="ru-RU"/>
        </w:rPr>
        <w:t xml:space="preserve"> </w:t>
      </w:r>
      <w:r w:rsidRPr="000F53DB">
        <w:rPr>
          <w:rFonts w:ascii="Times New Roman" w:hAnsi="Times New Roman" w:cs="Times New Roman"/>
        </w:rPr>
        <w:t>ґрунту графоаналітичним методом</w:t>
      </w:r>
    </w:p>
    <w:p w14:paraId="25AEB981" w14:textId="77777777" w:rsidR="00FE7CFC" w:rsidRPr="000F53DB" w:rsidRDefault="00FE7CFC" w:rsidP="00FE7CFC">
      <w:pPr>
        <w:rPr>
          <w:rFonts w:ascii="Times New Roman" w:hAnsi="Times New Roman" w:cs="Times New Roman"/>
        </w:rPr>
      </w:pPr>
      <w:r w:rsidRPr="000F53DB">
        <w:rPr>
          <w:rFonts w:ascii="Times New Roman" w:hAnsi="Times New Roman" w:cs="Times New Roman"/>
        </w:rPr>
        <w:t>Підрахунок середньої відстані переміщення ґрунту графоаналітичним методом здійснюється в наступній послідовності.</w:t>
      </w:r>
    </w:p>
    <w:p w14:paraId="3B0F4056" w14:textId="77777777" w:rsidR="00FE7CFC" w:rsidRPr="000F53DB" w:rsidRDefault="00FE7CFC" w:rsidP="00FE7CFC">
      <w:pPr>
        <w:rPr>
          <w:rFonts w:ascii="Times New Roman" w:hAnsi="Times New Roman" w:cs="Times New Roman"/>
        </w:rPr>
      </w:pPr>
      <w:r w:rsidRPr="000F53DB">
        <w:rPr>
          <w:rFonts w:ascii="Times New Roman" w:hAnsi="Times New Roman" w:cs="Times New Roman"/>
        </w:rPr>
        <w:t xml:space="preserve">1. У двох проекціях картограми по рядах квадратів будують криві об’ємів виїмки та насипу. Площі фігур </w:t>
      </w:r>
      <w:r w:rsidRPr="000F53DB">
        <w:rPr>
          <w:rFonts w:ascii="Times New Roman" w:hAnsi="Times New Roman" w:cs="Times New Roman"/>
          <w:i/>
          <w:iCs/>
        </w:rPr>
        <w:t>W</w:t>
      </w:r>
      <w:r w:rsidRPr="000F53DB">
        <w:rPr>
          <w:rFonts w:ascii="Times New Roman" w:hAnsi="Times New Roman" w:cs="Times New Roman"/>
          <w:vertAlign w:val="subscript"/>
          <w:lang w:val="en-US"/>
        </w:rPr>
        <w:t>x</w:t>
      </w:r>
      <w:r w:rsidRPr="000F53DB">
        <w:rPr>
          <w:rFonts w:ascii="Times New Roman" w:hAnsi="Times New Roman" w:cs="Times New Roman"/>
        </w:rPr>
        <w:t xml:space="preserve"> та </w:t>
      </w:r>
      <w:r w:rsidRPr="000F53DB">
        <w:rPr>
          <w:rFonts w:ascii="Times New Roman" w:hAnsi="Times New Roman" w:cs="Times New Roman"/>
          <w:i/>
          <w:iCs/>
        </w:rPr>
        <w:t>W</w:t>
      </w:r>
      <w:r w:rsidRPr="000F53DB">
        <w:rPr>
          <w:rFonts w:ascii="Times New Roman" w:hAnsi="Times New Roman" w:cs="Times New Roman"/>
          <w:vertAlign w:val="subscript"/>
          <w:lang w:val="en-US"/>
        </w:rPr>
        <w:t>y</w:t>
      </w:r>
      <w:r w:rsidRPr="000F53DB">
        <w:rPr>
          <w:rFonts w:ascii="Times New Roman" w:hAnsi="Times New Roman" w:cs="Times New Roman"/>
        </w:rPr>
        <w:t xml:space="preserve"> (рис. 2.2), обмежені кривими об’ємів виїмки та насипу, є геометричною інтерпретацією проекції сумарної роботи з переміщення ґрунту. Площі фігур </w:t>
      </w:r>
      <w:r w:rsidRPr="000F53DB">
        <w:rPr>
          <w:rFonts w:ascii="Times New Roman" w:hAnsi="Times New Roman" w:cs="Times New Roman"/>
          <w:i/>
          <w:iCs/>
        </w:rPr>
        <w:t>W</w:t>
      </w:r>
      <w:r w:rsidRPr="000F53DB">
        <w:rPr>
          <w:rFonts w:ascii="Times New Roman" w:hAnsi="Times New Roman" w:cs="Times New Roman"/>
          <w:vertAlign w:val="subscript"/>
          <w:lang w:val="en-US"/>
        </w:rPr>
        <w:t>x</w:t>
      </w:r>
      <w:r w:rsidRPr="000F53DB">
        <w:rPr>
          <w:rFonts w:ascii="Times New Roman" w:hAnsi="Times New Roman" w:cs="Times New Roman"/>
        </w:rPr>
        <w:t xml:space="preserve"> та </w:t>
      </w:r>
      <w:r w:rsidRPr="000F53DB">
        <w:rPr>
          <w:rFonts w:ascii="Times New Roman" w:hAnsi="Times New Roman" w:cs="Times New Roman"/>
          <w:i/>
          <w:iCs/>
        </w:rPr>
        <w:t>W</w:t>
      </w:r>
      <w:r w:rsidRPr="000F53DB">
        <w:rPr>
          <w:rFonts w:ascii="Times New Roman" w:hAnsi="Times New Roman" w:cs="Times New Roman"/>
          <w:vertAlign w:val="subscript"/>
          <w:lang w:val="en-US"/>
        </w:rPr>
        <w:t>y</w:t>
      </w:r>
      <w:r w:rsidRPr="000F53DB">
        <w:rPr>
          <w:rFonts w:ascii="Times New Roman" w:hAnsi="Times New Roman" w:cs="Times New Roman"/>
        </w:rPr>
        <w:t xml:space="preserve"> є добутками величини об’єму ґрунту </w:t>
      </w:r>
      <w:r w:rsidRPr="000F53DB">
        <w:rPr>
          <w:rFonts w:ascii="Times New Roman" w:hAnsi="Times New Roman" w:cs="Times New Roman"/>
          <w:i/>
          <w:iCs/>
        </w:rPr>
        <w:t>V</w:t>
      </w:r>
      <w:r w:rsidRPr="000F53DB">
        <w:rPr>
          <w:rFonts w:ascii="Times New Roman" w:hAnsi="Times New Roman" w:cs="Times New Roman"/>
        </w:rPr>
        <w:t xml:space="preserve"> на проекцію середньої відстані переміщення </w:t>
      </w:r>
      <w:r w:rsidRPr="000F53DB">
        <w:rPr>
          <w:rFonts w:ascii="Times New Roman" w:hAnsi="Times New Roman" w:cs="Times New Roman"/>
          <w:i/>
          <w:iCs/>
        </w:rPr>
        <w:t>L</w:t>
      </w:r>
      <w:r w:rsidRPr="000F53DB">
        <w:rPr>
          <w:rFonts w:ascii="Times New Roman" w:hAnsi="Times New Roman" w:cs="Times New Roman"/>
          <w:vertAlign w:val="subscript"/>
        </w:rPr>
        <w:t>1</w:t>
      </w:r>
      <w:r w:rsidRPr="000F53DB">
        <w:rPr>
          <w:rFonts w:ascii="Times New Roman" w:hAnsi="Times New Roman" w:cs="Times New Roman"/>
        </w:rPr>
        <w:t xml:space="preserve"> і </w:t>
      </w:r>
      <w:r w:rsidRPr="000F53DB">
        <w:rPr>
          <w:rFonts w:ascii="Times New Roman" w:hAnsi="Times New Roman" w:cs="Times New Roman"/>
          <w:i/>
          <w:iCs/>
        </w:rPr>
        <w:t>L</w:t>
      </w:r>
      <w:r w:rsidRPr="000F53DB">
        <w:rPr>
          <w:rFonts w:ascii="Times New Roman" w:hAnsi="Times New Roman" w:cs="Times New Roman"/>
          <w:vertAlign w:val="subscript"/>
        </w:rPr>
        <w:t>2</w:t>
      </w:r>
      <w:r w:rsidRPr="000F53DB">
        <w:rPr>
          <w:rFonts w:ascii="Times New Roman" w:hAnsi="Times New Roman" w:cs="Times New Roman"/>
        </w:rPr>
        <w:t>.</w:t>
      </w:r>
    </w:p>
    <w:p w14:paraId="5323FF1A" w14:textId="77777777" w:rsidR="00FE7CFC" w:rsidRPr="000F53DB" w:rsidRDefault="00FE7CFC" w:rsidP="00FE7CFC">
      <w:pPr>
        <w:rPr>
          <w:rFonts w:ascii="Times New Roman" w:hAnsi="Times New Roman" w:cs="Times New Roman"/>
        </w:rPr>
      </w:pPr>
      <w:r w:rsidRPr="000F53DB">
        <w:rPr>
          <w:rFonts w:ascii="Times New Roman" w:hAnsi="Times New Roman" w:cs="Times New Roman"/>
        </w:rPr>
        <w:t>Таким чином, площі фігур дорівнюють:</w:t>
      </w:r>
    </w:p>
    <w:p w14:paraId="26FE7CD0" w14:textId="77777777" w:rsidR="00FE7CFC" w:rsidRPr="000F53DB" w:rsidRDefault="00FE7CFC" w:rsidP="00FE7CFC">
      <w:pPr>
        <w:jc w:val="center"/>
        <w:rPr>
          <w:rFonts w:ascii="Times New Roman" w:hAnsi="Times New Roman" w:cs="Times New Roman"/>
        </w:rPr>
      </w:pPr>
      <w:r w:rsidRPr="000F53DB">
        <w:rPr>
          <w:rFonts w:ascii="Times New Roman" w:hAnsi="Times New Roman" w:cs="Times New Roman"/>
          <w:i/>
          <w:iCs/>
        </w:rPr>
        <w:t>W</w:t>
      </w:r>
      <w:r w:rsidRPr="000F53DB">
        <w:rPr>
          <w:rFonts w:ascii="Times New Roman" w:hAnsi="Times New Roman" w:cs="Times New Roman"/>
          <w:vertAlign w:val="subscript"/>
          <w:lang w:val="en-US"/>
        </w:rPr>
        <w:t>x</w:t>
      </w:r>
      <w:r w:rsidRPr="000F53DB">
        <w:rPr>
          <w:rFonts w:ascii="Times New Roman" w:hAnsi="Times New Roman" w:cs="Times New Roman"/>
        </w:rPr>
        <w:t xml:space="preserve"> = </w:t>
      </w:r>
      <w:r w:rsidRPr="000F53DB">
        <w:rPr>
          <w:rFonts w:ascii="Times New Roman" w:hAnsi="Times New Roman" w:cs="Times New Roman"/>
          <w:i/>
          <w:iCs/>
        </w:rPr>
        <w:t>V</w:t>
      </w:r>
      <w:r w:rsidRPr="000F53DB">
        <w:rPr>
          <w:rFonts w:ascii="Times New Roman" w:hAnsi="Times New Roman" w:cs="Times New Roman"/>
        </w:rPr>
        <w:sym w:font="Symbol" w:char="F0D7"/>
      </w:r>
      <w:r w:rsidRPr="000F53DB">
        <w:rPr>
          <w:rFonts w:ascii="Times New Roman" w:hAnsi="Times New Roman" w:cs="Times New Roman"/>
          <w:i/>
          <w:iCs/>
        </w:rPr>
        <w:t>L</w:t>
      </w:r>
      <w:r w:rsidRPr="000F53DB">
        <w:rPr>
          <w:rFonts w:ascii="Times New Roman" w:hAnsi="Times New Roman" w:cs="Times New Roman"/>
          <w:vertAlign w:val="subscript"/>
          <w:lang w:val="ru-RU"/>
        </w:rPr>
        <w:t>1</w:t>
      </w:r>
      <w:r w:rsidRPr="000F53DB">
        <w:rPr>
          <w:rFonts w:ascii="Times New Roman" w:hAnsi="Times New Roman" w:cs="Times New Roman"/>
        </w:rPr>
        <w:t>,</w:t>
      </w:r>
    </w:p>
    <w:p w14:paraId="0C06EE6A" w14:textId="77777777" w:rsidR="00FE7CFC" w:rsidRPr="000F53DB" w:rsidRDefault="00FE7CFC" w:rsidP="00FE7CFC">
      <w:pPr>
        <w:jc w:val="center"/>
        <w:rPr>
          <w:rFonts w:ascii="Times New Roman" w:hAnsi="Times New Roman" w:cs="Times New Roman"/>
        </w:rPr>
      </w:pPr>
      <w:r w:rsidRPr="000F53DB">
        <w:rPr>
          <w:rFonts w:ascii="Times New Roman" w:hAnsi="Times New Roman" w:cs="Times New Roman"/>
          <w:i/>
          <w:iCs/>
        </w:rPr>
        <w:t>W</w:t>
      </w:r>
      <w:r w:rsidRPr="000F53DB">
        <w:rPr>
          <w:rFonts w:ascii="Times New Roman" w:hAnsi="Times New Roman" w:cs="Times New Roman"/>
          <w:vertAlign w:val="subscript"/>
          <w:lang w:val="en-US"/>
        </w:rPr>
        <w:t>y</w:t>
      </w:r>
      <w:r w:rsidRPr="000F53DB">
        <w:rPr>
          <w:rFonts w:ascii="Times New Roman" w:hAnsi="Times New Roman" w:cs="Times New Roman"/>
        </w:rPr>
        <w:t xml:space="preserve"> = </w:t>
      </w:r>
      <w:r w:rsidRPr="000F53DB">
        <w:rPr>
          <w:rFonts w:ascii="Times New Roman" w:hAnsi="Times New Roman" w:cs="Times New Roman"/>
          <w:i/>
          <w:iCs/>
        </w:rPr>
        <w:t>V</w:t>
      </w:r>
      <w:r w:rsidRPr="000F53DB">
        <w:rPr>
          <w:rFonts w:ascii="Times New Roman" w:hAnsi="Times New Roman" w:cs="Times New Roman"/>
        </w:rPr>
        <w:sym w:font="Symbol" w:char="F0D7"/>
      </w:r>
      <w:r w:rsidRPr="000F53DB">
        <w:rPr>
          <w:rFonts w:ascii="Times New Roman" w:hAnsi="Times New Roman" w:cs="Times New Roman"/>
          <w:i/>
          <w:iCs/>
        </w:rPr>
        <w:t>L</w:t>
      </w:r>
      <w:r w:rsidRPr="000F53DB">
        <w:rPr>
          <w:rFonts w:ascii="Times New Roman" w:hAnsi="Times New Roman" w:cs="Times New Roman"/>
          <w:vertAlign w:val="subscript"/>
          <w:lang w:val="ru-RU"/>
        </w:rPr>
        <w:t>2</w:t>
      </w:r>
      <w:r w:rsidRPr="000F53DB">
        <w:rPr>
          <w:rFonts w:ascii="Times New Roman" w:hAnsi="Times New Roman" w:cs="Times New Roman"/>
        </w:rPr>
        <w:t>.</w:t>
      </w:r>
    </w:p>
    <w:p w14:paraId="00F50A7D" w14:textId="77777777" w:rsidR="00FE7CFC" w:rsidRDefault="00FE7CFC" w:rsidP="00FE7CFC">
      <w:pPr>
        <w:rPr>
          <w:rFonts w:ascii="Times New Roman" w:hAnsi="Times New Roman" w:cs="Times New Roman"/>
        </w:rPr>
      </w:pPr>
      <w:r w:rsidRPr="000F53DB">
        <w:rPr>
          <w:rFonts w:ascii="Times New Roman" w:hAnsi="Times New Roman" w:cs="Times New Roman"/>
        </w:rPr>
        <w:t xml:space="preserve">2. Підрахунок складових </w:t>
      </w:r>
      <w:r w:rsidRPr="000F53DB">
        <w:rPr>
          <w:rFonts w:ascii="Times New Roman" w:hAnsi="Times New Roman" w:cs="Times New Roman"/>
          <w:i/>
          <w:iCs/>
        </w:rPr>
        <w:t>L</w:t>
      </w:r>
      <w:r w:rsidRPr="000F53DB">
        <w:rPr>
          <w:rFonts w:ascii="Times New Roman" w:hAnsi="Times New Roman" w:cs="Times New Roman"/>
          <w:vertAlign w:val="subscript"/>
          <w:lang w:val="ru-RU"/>
        </w:rPr>
        <w:t>1</w:t>
      </w:r>
      <w:r w:rsidRPr="000F53DB">
        <w:rPr>
          <w:rFonts w:ascii="Times New Roman" w:hAnsi="Times New Roman" w:cs="Times New Roman"/>
        </w:rPr>
        <w:t xml:space="preserve"> і </w:t>
      </w:r>
      <w:r w:rsidRPr="000F53DB">
        <w:rPr>
          <w:rFonts w:ascii="Times New Roman" w:hAnsi="Times New Roman" w:cs="Times New Roman"/>
          <w:i/>
          <w:iCs/>
        </w:rPr>
        <w:t>L</w:t>
      </w:r>
      <w:r w:rsidRPr="000F53DB">
        <w:rPr>
          <w:rFonts w:ascii="Times New Roman" w:hAnsi="Times New Roman" w:cs="Times New Roman"/>
          <w:vertAlign w:val="subscript"/>
          <w:lang w:val="ru-RU"/>
        </w:rPr>
        <w:t>2</w:t>
      </w:r>
      <w:r w:rsidRPr="000F53DB">
        <w:rPr>
          <w:rFonts w:ascii="Times New Roman" w:hAnsi="Times New Roman" w:cs="Times New Roman"/>
        </w:rPr>
        <w:t xml:space="preserve"> проводиться за формулами (18), а середня відстань переміщення ґрунту визначається за формулою (19).</w:t>
      </w:r>
    </w:p>
    <w:p w14:paraId="08921451" w14:textId="77777777" w:rsidR="000F53DB" w:rsidRPr="000F53DB" w:rsidRDefault="000F53DB" w:rsidP="00FE7CFC">
      <w:pPr>
        <w:rPr>
          <w:rFonts w:ascii="Times New Roman" w:hAnsi="Times New Roman" w:cs="Times New Roman"/>
        </w:rPr>
      </w:pPr>
    </w:p>
    <w:tbl>
      <w:tblPr>
        <w:tblStyle w:val="a4"/>
        <w:tblW w:w="94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1"/>
        <w:gridCol w:w="2220"/>
      </w:tblGrid>
      <w:tr w:rsidR="00FE7CFC" w14:paraId="3B111EEE" w14:textId="77777777" w:rsidTr="00E41F38">
        <w:tc>
          <w:tcPr>
            <w:tcW w:w="7181" w:type="dxa"/>
          </w:tcPr>
          <w:p w14:paraId="53A016CE" w14:textId="77777777" w:rsidR="00FE7CFC" w:rsidRPr="00675260" w:rsidRDefault="00FE7CFC" w:rsidP="00E41F38">
            <w:pPr>
              <w:spacing w:line="240" w:lineRule="auto"/>
              <w:ind w:firstLine="0"/>
              <w:jc w:val="center"/>
              <w:rPr>
                <w:noProof/>
                <w:sz w:val="22"/>
                <w:szCs w:val="22"/>
              </w:rPr>
            </w:pPr>
            <w:r>
              <w:rPr>
                <w:noProof/>
              </w:rPr>
              <w:lastRenderedPageBreak/>
              <mc:AlternateContent>
                <mc:Choice Requires="wpg">
                  <w:drawing>
                    <wp:anchor distT="0" distB="0" distL="114300" distR="114300" simplePos="0" relativeHeight="251659264" behindDoc="0" locked="0" layoutInCell="1" allowOverlap="1" wp14:anchorId="05C956ED" wp14:editId="5D1CE895">
                      <wp:simplePos x="0" y="0"/>
                      <wp:positionH relativeFrom="column">
                        <wp:posOffset>895985</wp:posOffset>
                      </wp:positionH>
                      <wp:positionV relativeFrom="paragraph">
                        <wp:posOffset>1086485</wp:posOffset>
                      </wp:positionV>
                      <wp:extent cx="3008630" cy="1560195"/>
                      <wp:effectExtent l="0" t="0" r="0" b="1905"/>
                      <wp:wrapNone/>
                      <wp:docPr id="325107730"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8630" cy="1560195"/>
                                <a:chOff x="5424" y="3013"/>
                                <a:chExt cx="4738" cy="2457"/>
                              </a:xfrm>
                            </wpg:grpSpPr>
                            <wps:wsp>
                              <wps:cNvPr id="268153115" name="Надпись 2"/>
                              <wps:cNvSpPr txBox="1">
                                <a:spLocks noChangeArrowheads="1"/>
                              </wps:cNvSpPr>
                              <wps:spPr bwMode="auto">
                                <a:xfrm>
                                  <a:off x="5424" y="4780"/>
                                  <a:ext cx="505" cy="365"/>
                                </a:xfrm>
                                <a:prstGeom prst="rect">
                                  <a:avLst/>
                                </a:prstGeom>
                                <a:solidFill>
                                  <a:srgbClr val="FFFFFF"/>
                                </a:solidFill>
                                <a:ln>
                                  <a:noFill/>
                                </a:ln>
                              </wps:spPr>
                              <wps:txbx>
                                <w:txbxContent>
                                  <w:p w14:paraId="2C71B1D6" w14:textId="77777777" w:rsidR="00FE7CFC" w:rsidRPr="006B26C9" w:rsidRDefault="00FE7CFC" w:rsidP="00FE7CFC">
                                    <w:pPr>
                                      <w:ind w:firstLine="0"/>
                                      <w:rPr>
                                        <w:sz w:val="24"/>
                                        <w:szCs w:val="24"/>
                                        <w:vertAlign w:val="subscript"/>
                                      </w:rPr>
                                    </w:pPr>
                                    <w:proofErr w:type="spellStart"/>
                                    <w:r w:rsidRPr="006B26C9">
                                      <w:rPr>
                                        <w:i/>
                                        <w:iCs/>
                                        <w:sz w:val="24"/>
                                        <w:szCs w:val="24"/>
                                        <w:lang w:val="en-US"/>
                                      </w:rPr>
                                      <w:t>W</w:t>
                                    </w:r>
                                    <w:r w:rsidRPr="006B26C9">
                                      <w:rPr>
                                        <w:sz w:val="24"/>
                                        <w:szCs w:val="24"/>
                                        <w:vertAlign w:val="subscript"/>
                                        <w:lang w:val="en-US"/>
                                      </w:rPr>
                                      <w:t>x</w:t>
                                    </w:r>
                                    <w:proofErr w:type="spellEnd"/>
                                  </w:p>
                                </w:txbxContent>
                              </wps:txbx>
                              <wps:bodyPr rot="0" vert="horz" wrap="square" lIns="18000" tIns="10800" rIns="18000" bIns="10800" anchor="t" anchorCtr="0" upright="1">
                                <a:noAutofit/>
                              </wps:bodyPr>
                            </wps:wsp>
                            <wps:wsp>
                              <wps:cNvPr id="233542358" name="AutoShape 32"/>
                              <wps:cNvCnPr>
                                <a:cxnSpLocks noChangeShapeType="1"/>
                              </wps:cNvCnPr>
                              <wps:spPr bwMode="auto">
                                <a:xfrm>
                                  <a:off x="5784" y="5145"/>
                                  <a:ext cx="145" cy="325"/>
                                </a:xfrm>
                                <a:prstGeom prst="straightConnector1">
                                  <a:avLst/>
                                </a:prstGeom>
                                <a:noFill/>
                                <a:ln w="9525">
                                  <a:solidFill>
                                    <a:srgbClr val="000000"/>
                                  </a:solidFill>
                                  <a:round/>
                                  <a:headEnd/>
                                  <a:tailEnd/>
                                </a:ln>
                              </wps:spPr>
                              <wps:bodyPr/>
                            </wps:wsp>
                            <wps:wsp>
                              <wps:cNvPr id="1944372676" name="Надпись 2"/>
                              <wps:cNvSpPr txBox="1">
                                <a:spLocks noChangeArrowheads="1"/>
                              </wps:cNvSpPr>
                              <wps:spPr bwMode="auto">
                                <a:xfrm>
                                  <a:off x="9657" y="3013"/>
                                  <a:ext cx="505" cy="365"/>
                                </a:xfrm>
                                <a:prstGeom prst="rect">
                                  <a:avLst/>
                                </a:prstGeom>
                                <a:solidFill>
                                  <a:srgbClr val="FFFFFF"/>
                                </a:solidFill>
                                <a:ln>
                                  <a:noFill/>
                                </a:ln>
                              </wps:spPr>
                              <wps:txbx>
                                <w:txbxContent>
                                  <w:p w14:paraId="091F3F9D" w14:textId="77777777" w:rsidR="00FE7CFC" w:rsidRPr="006B26C9" w:rsidRDefault="00FE7CFC" w:rsidP="00FE7CFC">
                                    <w:pPr>
                                      <w:ind w:firstLine="0"/>
                                      <w:rPr>
                                        <w:sz w:val="24"/>
                                        <w:szCs w:val="24"/>
                                        <w:vertAlign w:val="subscript"/>
                                      </w:rPr>
                                    </w:pPr>
                                    <w:r w:rsidRPr="006B26C9">
                                      <w:rPr>
                                        <w:i/>
                                        <w:iCs/>
                                        <w:sz w:val="24"/>
                                        <w:szCs w:val="24"/>
                                        <w:lang w:val="en-US"/>
                                      </w:rPr>
                                      <w:t>W</w:t>
                                    </w:r>
                                    <w:r>
                                      <w:rPr>
                                        <w:sz w:val="24"/>
                                        <w:szCs w:val="24"/>
                                        <w:vertAlign w:val="subscript"/>
                                        <w:lang w:val="en-US"/>
                                      </w:rPr>
                                      <w:t>y</w:t>
                                    </w:r>
                                  </w:p>
                                </w:txbxContent>
                              </wps:txbx>
                              <wps:bodyPr rot="0" vert="horz" wrap="square" lIns="18000" tIns="10800" rIns="18000" bIns="10800" anchor="t" anchorCtr="0" upright="1">
                                <a:noAutofit/>
                              </wps:bodyPr>
                            </wps:wsp>
                            <wps:wsp>
                              <wps:cNvPr id="160457653" name="AutoShape 34"/>
                              <wps:cNvCnPr>
                                <a:cxnSpLocks noChangeShapeType="1"/>
                              </wps:cNvCnPr>
                              <wps:spPr bwMode="auto">
                                <a:xfrm flipH="1">
                                  <a:off x="9511" y="3279"/>
                                  <a:ext cx="146" cy="99"/>
                                </a:xfrm>
                                <a:prstGeom prst="straightConnector1">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5C956ED" id="Группа 3" o:spid="_x0000_s1026" style="position:absolute;left:0;text-align:left;margin-left:70.55pt;margin-top:85.55pt;width:236.9pt;height:122.85pt;z-index:251659264" coordorigin="5424,3013" coordsize="4738,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">
                      <v:shapetype id="_x0000_t202" coordsize="21600,21600" o:spt="202" path="m,l,21600r21600,l21600,xe">
                        <v:stroke joinstyle="miter"/>
                        <v:path gradientshapeok="t" o:connecttype="rect"/>
                      </v:shapetype>
                      <v:shape id="Надпись 2" o:spid="_x0000_s1027" type="#_x0000_t202" style="position:absolute;left:5424;top:4780;width:505;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" stroked="f">
                        <v:textbox inset=".5mm,.3mm,.5mm,.3mm">
                          <w:txbxContent>
                            <w:p w14:paraId="2C71B1D6" w14:textId="77777777" w:rsidR="00FE7CFC" w:rsidRPr="006B26C9" w:rsidRDefault="00FE7CFC" w:rsidP="00FE7CFC">
                              <w:pPr>
                                <w:ind w:firstLine="0"/>
                                <w:rPr>
                                  <w:sz w:val="24"/>
                                  <w:szCs w:val="24"/>
                                  <w:vertAlign w:val="subscript"/>
                                </w:rPr>
                              </w:pPr>
                              <w:proofErr w:type="spellStart"/>
                              <w:r w:rsidRPr="006B26C9">
                                <w:rPr>
                                  <w:i/>
                                  <w:iCs/>
                                  <w:sz w:val="24"/>
                                  <w:szCs w:val="24"/>
                                  <w:lang w:val="en-US"/>
                                </w:rPr>
                                <w:t>W</w:t>
                              </w:r>
                              <w:r w:rsidRPr="006B26C9">
                                <w:rPr>
                                  <w:sz w:val="24"/>
                                  <w:szCs w:val="24"/>
                                  <w:vertAlign w:val="subscript"/>
                                  <w:lang w:val="en-US"/>
                                </w:rPr>
                                <w:t>x</w:t>
                              </w:r>
                              <w:proofErr w:type="spellEnd"/>
                            </w:p>
                          </w:txbxContent>
                        </v:textbox>
                      </v:shape>
                      <v:shapetype id="_x0000_t32" coordsize="21600,21600" o:spt="32" o:oned="t" path="m,l21600,21600e" filled="f">
                        <v:path arrowok="t" fillok="f" o:connecttype="none"/>
                        <o:lock v:ext="edit" shapetype="t"/>
                      </v:shapetype>
                      <v:shape id="AutoShape 32" o:spid="_x0000_s1028" type="#_x0000_t32" style="position:absolute;left:5784;top:5145;width:145;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"/>
                      <v:shape id="Надпись 2" o:spid="_x0000_s1029" type="#_x0000_t202" style="position:absolute;left:9657;top:3013;width:505;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" stroked="f">
                        <v:textbox inset=".5mm,.3mm,.5mm,.3mm">
                          <w:txbxContent>
                            <w:p w14:paraId="091F3F9D" w14:textId="77777777" w:rsidR="00FE7CFC" w:rsidRPr="006B26C9" w:rsidRDefault="00FE7CFC" w:rsidP="00FE7CFC">
                              <w:pPr>
                                <w:ind w:firstLine="0"/>
                                <w:rPr>
                                  <w:sz w:val="24"/>
                                  <w:szCs w:val="24"/>
                                  <w:vertAlign w:val="subscript"/>
                                </w:rPr>
                              </w:pPr>
                              <w:r w:rsidRPr="006B26C9">
                                <w:rPr>
                                  <w:i/>
                                  <w:iCs/>
                                  <w:sz w:val="24"/>
                                  <w:szCs w:val="24"/>
                                  <w:lang w:val="en-US"/>
                                </w:rPr>
                                <w:t>W</w:t>
                              </w:r>
                              <w:r>
                                <w:rPr>
                                  <w:sz w:val="24"/>
                                  <w:szCs w:val="24"/>
                                  <w:vertAlign w:val="subscript"/>
                                  <w:lang w:val="en-US"/>
                                </w:rPr>
                                <w:t>y</w:t>
                              </w:r>
                            </w:p>
                          </w:txbxContent>
                        </v:textbox>
                      </v:shape>
                      <v:shape id="AutoShape 34" o:spid="_x0000_s1030" type="#_x0000_t32" style="position:absolute;left:9511;top:3279;width:146;height: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"/>
                    </v:group>
                  </w:pict>
                </mc:Fallback>
              </mc:AlternateContent>
            </w:r>
            <w:r w:rsidRPr="006B26C9">
              <w:rPr>
                <w:noProof/>
              </w:rPr>
              <w:drawing>
                <wp:inline distT="0" distB="0" distL="0" distR="0" wp14:anchorId="00181AE9" wp14:editId="37CD13F1">
                  <wp:extent cx="3192780" cy="3082112"/>
                  <wp:effectExtent l="0" t="0" r="7620" b="444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94595" cy="3083864"/>
                          </a:xfrm>
                          <a:prstGeom prst="rect">
                            <a:avLst/>
                          </a:prstGeom>
                        </pic:spPr>
                      </pic:pic>
                    </a:graphicData>
                  </a:graphic>
                </wp:inline>
              </w:drawing>
            </w:r>
          </w:p>
        </w:tc>
        <w:tc>
          <w:tcPr>
            <w:tcW w:w="2220" w:type="dxa"/>
            <w:shd w:val="clear" w:color="auto" w:fill="auto"/>
          </w:tcPr>
          <w:p w14:paraId="3F97BBEC" w14:textId="77777777" w:rsidR="00FE7CFC" w:rsidRPr="006B26C9" w:rsidRDefault="00FE7CFC" w:rsidP="00E41F38">
            <w:pPr>
              <w:ind w:firstLine="0"/>
            </w:pPr>
            <w:r w:rsidRPr="001B5ECC">
              <w:rPr>
                <w:noProof/>
                <w:sz w:val="22"/>
                <w:szCs w:val="22"/>
              </w:rPr>
              <w:t xml:space="preserve"> Рис.</w:t>
            </w:r>
            <w:r w:rsidRPr="00DE7B7F">
              <w:rPr>
                <w:noProof/>
                <w:sz w:val="22"/>
                <w:szCs w:val="22"/>
              </w:rPr>
              <w:t xml:space="preserve"> 1</w:t>
            </w:r>
            <w:r>
              <w:rPr>
                <w:noProof/>
                <w:sz w:val="22"/>
                <w:szCs w:val="22"/>
              </w:rPr>
              <w:t>5</w:t>
            </w:r>
            <w:r w:rsidRPr="006B26C9">
              <w:rPr>
                <w:noProof/>
                <w:sz w:val="22"/>
                <w:szCs w:val="22"/>
              </w:rPr>
              <w:t>. Визначе</w:t>
            </w:r>
            <w:r>
              <w:rPr>
                <w:noProof/>
                <w:sz w:val="22"/>
                <w:szCs w:val="22"/>
              </w:rPr>
              <w:t>-</w:t>
            </w:r>
            <w:r w:rsidRPr="006B26C9">
              <w:rPr>
                <w:noProof/>
                <w:sz w:val="22"/>
                <w:szCs w:val="22"/>
              </w:rPr>
              <w:t xml:space="preserve">ння середньої </w:t>
            </w:r>
            <w:r>
              <w:rPr>
                <w:noProof/>
                <w:sz w:val="22"/>
                <w:szCs w:val="22"/>
              </w:rPr>
              <w:t>відстані</w:t>
            </w:r>
            <w:r w:rsidRPr="006B26C9">
              <w:rPr>
                <w:noProof/>
                <w:sz w:val="22"/>
                <w:szCs w:val="22"/>
              </w:rPr>
              <w:t xml:space="preserve"> пере</w:t>
            </w:r>
            <w:r>
              <w:rPr>
                <w:noProof/>
                <w:sz w:val="22"/>
                <w:szCs w:val="22"/>
              </w:rPr>
              <w:t>-</w:t>
            </w:r>
            <w:r w:rsidRPr="006B26C9">
              <w:rPr>
                <w:noProof/>
                <w:sz w:val="22"/>
                <w:szCs w:val="22"/>
              </w:rPr>
              <w:t xml:space="preserve">міщення ґрунту графоаналітичним методом: </w:t>
            </w:r>
            <w:r>
              <w:rPr>
                <w:noProof/>
                <w:sz w:val="22"/>
                <w:szCs w:val="22"/>
              </w:rPr>
              <w:t>1</w:t>
            </w:r>
            <w:r w:rsidRPr="006B26C9">
              <w:rPr>
                <w:noProof/>
                <w:sz w:val="22"/>
                <w:szCs w:val="22"/>
              </w:rPr>
              <w:t xml:space="preserve"> - лінія наростаючих </w:t>
            </w:r>
            <w:r>
              <w:rPr>
                <w:noProof/>
                <w:sz w:val="22"/>
                <w:szCs w:val="22"/>
              </w:rPr>
              <w:t>об’ємів</w:t>
            </w:r>
            <w:r w:rsidRPr="006B26C9">
              <w:rPr>
                <w:noProof/>
                <w:sz w:val="22"/>
                <w:szCs w:val="22"/>
              </w:rPr>
              <w:t xml:space="preserve"> по квад</w:t>
            </w:r>
            <w:r>
              <w:rPr>
                <w:noProof/>
                <w:sz w:val="22"/>
                <w:szCs w:val="22"/>
              </w:rPr>
              <w:t>-</w:t>
            </w:r>
            <w:r w:rsidRPr="006B26C9">
              <w:rPr>
                <w:noProof/>
                <w:sz w:val="22"/>
                <w:szCs w:val="22"/>
              </w:rPr>
              <w:t xml:space="preserve">ратах виїмки; 2 - лінія наростаючих </w:t>
            </w:r>
            <w:r>
              <w:rPr>
                <w:noProof/>
                <w:sz w:val="22"/>
                <w:szCs w:val="22"/>
              </w:rPr>
              <w:t>об’ємів</w:t>
            </w:r>
            <w:r w:rsidRPr="006B26C9">
              <w:rPr>
                <w:noProof/>
                <w:sz w:val="22"/>
                <w:szCs w:val="22"/>
              </w:rPr>
              <w:t xml:space="preserve"> по квад</w:t>
            </w:r>
            <w:r>
              <w:rPr>
                <w:noProof/>
                <w:sz w:val="22"/>
                <w:szCs w:val="22"/>
              </w:rPr>
              <w:t>-</w:t>
            </w:r>
            <w:r w:rsidRPr="006B26C9">
              <w:rPr>
                <w:noProof/>
                <w:sz w:val="22"/>
                <w:szCs w:val="22"/>
              </w:rPr>
              <w:t>ратах насипу</w:t>
            </w:r>
          </w:p>
        </w:tc>
      </w:tr>
    </w:tbl>
    <w:p w14:paraId="0A15671A" w14:textId="77777777" w:rsidR="00FE7CFC" w:rsidRDefault="00FE7CFC" w:rsidP="00FE7CFC">
      <w:pPr>
        <w:ind w:firstLine="0"/>
      </w:pPr>
    </w:p>
    <w:p w14:paraId="4266DFCA" w14:textId="77777777" w:rsidR="00FE7CFC" w:rsidRPr="000F53DB" w:rsidRDefault="00FE7CFC" w:rsidP="00FE7CFC">
      <w:pPr>
        <w:pStyle w:val="4"/>
        <w:rPr>
          <w:rFonts w:ascii="Times New Roman" w:hAnsi="Times New Roman" w:cs="Times New Roman"/>
        </w:rPr>
      </w:pPr>
      <w:r w:rsidRPr="000F53DB">
        <w:rPr>
          <w:rFonts w:ascii="Times New Roman" w:hAnsi="Times New Roman" w:cs="Times New Roman"/>
        </w:rPr>
        <w:t>Приклад розв’язку задачі визначення середньої дальності переміщення ґрунту</w:t>
      </w:r>
    </w:p>
    <w:p w14:paraId="7FA42212" w14:textId="77777777" w:rsidR="00FE7CFC" w:rsidRPr="000F53DB" w:rsidRDefault="00FE7CFC" w:rsidP="00FE7CFC">
      <w:pPr>
        <w:rPr>
          <w:rFonts w:ascii="Times New Roman" w:hAnsi="Times New Roman" w:cs="Times New Roman"/>
        </w:rPr>
      </w:pPr>
      <w:r w:rsidRPr="000F53DB">
        <w:rPr>
          <w:rFonts w:ascii="Times New Roman" w:hAnsi="Times New Roman" w:cs="Times New Roman"/>
          <w:b/>
          <w:bCs/>
        </w:rPr>
        <w:t>Задача</w:t>
      </w:r>
      <w:r w:rsidRPr="000F53DB">
        <w:rPr>
          <w:rFonts w:ascii="Times New Roman" w:hAnsi="Times New Roman" w:cs="Times New Roman"/>
        </w:rPr>
        <w:t>. Визначити середню відстань переміщення ґрунту методом балансових об’ємів. Довжина сторони квадрата, на які розбитий будівельний майданчик, дорівнює 100 м. Схема майданчика, лінія нульових робіт та обсяги ґрунту по фігурах представлені на рис. 16.</w:t>
      </w:r>
    </w:p>
    <w:p w14:paraId="56BBF6A3" w14:textId="77777777" w:rsidR="00FE7CFC" w:rsidRPr="000F53DB" w:rsidRDefault="00FE7CFC" w:rsidP="00FE7CFC">
      <w:pPr>
        <w:rPr>
          <w:rFonts w:ascii="Times New Roman" w:hAnsi="Times New Roman" w:cs="Times New Roman"/>
        </w:rPr>
      </w:pPr>
      <w:r w:rsidRPr="000F53DB">
        <w:rPr>
          <w:rFonts w:ascii="Times New Roman" w:hAnsi="Times New Roman" w:cs="Times New Roman"/>
          <w:i/>
          <w:iCs/>
        </w:rPr>
        <w:t>Розв’язок</w:t>
      </w:r>
      <w:r w:rsidRPr="000F53DB">
        <w:rPr>
          <w:rFonts w:ascii="Times New Roman" w:hAnsi="Times New Roman" w:cs="Times New Roman"/>
        </w:rPr>
        <w:t>. 1. Підраховуємо ординати епюри за формулою (16), її площу – за формулою (17) та складові середньої дальності переміщення ґрунту за формулами (18):</w:t>
      </w:r>
    </w:p>
    <w:p w14:paraId="03F1ACDA" w14:textId="77777777" w:rsidR="00FE7CFC" w:rsidRPr="000F53DB" w:rsidRDefault="00FE7CFC" w:rsidP="00FE7CFC">
      <w:pPr>
        <w:jc w:val="center"/>
        <w:rPr>
          <w:rFonts w:ascii="Times New Roman" w:hAnsi="Times New Roman" w:cs="Times New Roman"/>
        </w:rPr>
      </w:pPr>
      <w:r w:rsidRPr="000F53DB">
        <w:rPr>
          <w:rFonts w:ascii="Times New Roman" w:hAnsi="Times New Roman" w:cs="Times New Roman"/>
          <w:i/>
          <w:iCs/>
          <w:lang w:val="en-US"/>
        </w:rPr>
        <w:t>W</w:t>
      </w:r>
      <w:r w:rsidRPr="000F53DB">
        <w:rPr>
          <w:rFonts w:ascii="Times New Roman" w:hAnsi="Times New Roman" w:cs="Times New Roman"/>
          <w:vertAlign w:val="subscript"/>
        </w:rPr>
        <w:t>1</w:t>
      </w:r>
      <w:r w:rsidRPr="000F53DB">
        <w:rPr>
          <w:rFonts w:ascii="Times New Roman" w:hAnsi="Times New Roman" w:cs="Times New Roman"/>
        </w:rPr>
        <w:t xml:space="preserve"> = 100 </w:t>
      </w:r>
      <w:r w:rsidRPr="000F53DB">
        <w:rPr>
          <w:rFonts w:ascii="Times New Roman" w:hAnsi="Times New Roman" w:cs="Times New Roman"/>
          <w:lang w:val="en-US"/>
        </w:rPr>
        <w:sym w:font="Symbol" w:char="F0D7"/>
      </w:r>
      <w:r w:rsidRPr="000F53DB">
        <w:rPr>
          <w:rFonts w:ascii="Times New Roman" w:hAnsi="Times New Roman" w:cs="Times New Roman"/>
        </w:rPr>
        <w:t xml:space="preserve"> (26</w:t>
      </w:r>
      <w:r w:rsidRPr="000F53DB">
        <w:rPr>
          <w:rFonts w:ascii="Times New Roman" w:hAnsi="Times New Roman" w:cs="Times New Roman"/>
          <w:lang w:val="en-US"/>
        </w:rPr>
        <w:t> </w:t>
      </w:r>
      <w:r w:rsidRPr="000F53DB">
        <w:rPr>
          <w:rFonts w:ascii="Times New Roman" w:hAnsi="Times New Roman" w:cs="Times New Roman"/>
        </w:rPr>
        <w:t>326+34</w:t>
      </w:r>
      <w:r w:rsidRPr="000F53DB">
        <w:rPr>
          <w:rFonts w:ascii="Times New Roman" w:hAnsi="Times New Roman" w:cs="Times New Roman"/>
          <w:lang w:val="en-US"/>
        </w:rPr>
        <w:t> </w:t>
      </w:r>
      <w:r w:rsidRPr="000F53DB">
        <w:rPr>
          <w:rFonts w:ascii="Times New Roman" w:hAnsi="Times New Roman" w:cs="Times New Roman"/>
        </w:rPr>
        <w:t>523+27</w:t>
      </w:r>
      <w:r w:rsidRPr="000F53DB">
        <w:rPr>
          <w:rFonts w:ascii="Times New Roman" w:hAnsi="Times New Roman" w:cs="Times New Roman"/>
          <w:lang w:val="en-US"/>
        </w:rPr>
        <w:t> </w:t>
      </w:r>
      <w:r w:rsidRPr="000F53DB">
        <w:rPr>
          <w:rFonts w:ascii="Times New Roman" w:hAnsi="Times New Roman" w:cs="Times New Roman"/>
        </w:rPr>
        <w:t>175+10) = 8</w:t>
      </w:r>
      <w:r w:rsidRPr="000F53DB">
        <w:rPr>
          <w:rFonts w:ascii="Times New Roman" w:hAnsi="Times New Roman" w:cs="Times New Roman"/>
          <w:lang w:val="en-US"/>
        </w:rPr>
        <w:t> </w:t>
      </w:r>
      <w:r w:rsidRPr="000F53DB">
        <w:rPr>
          <w:rFonts w:ascii="Times New Roman" w:hAnsi="Times New Roman" w:cs="Times New Roman"/>
        </w:rPr>
        <w:t>803</w:t>
      </w:r>
      <w:r w:rsidRPr="000F53DB">
        <w:rPr>
          <w:rFonts w:ascii="Times New Roman" w:hAnsi="Times New Roman" w:cs="Times New Roman"/>
          <w:lang w:val="en-US"/>
        </w:rPr>
        <w:t> </w:t>
      </w:r>
      <w:r w:rsidRPr="000F53DB">
        <w:rPr>
          <w:rFonts w:ascii="Times New Roman" w:hAnsi="Times New Roman" w:cs="Times New Roman"/>
        </w:rPr>
        <w:t>400 м</w:t>
      </w:r>
      <w:r w:rsidRPr="000F53DB">
        <w:rPr>
          <w:rFonts w:ascii="Times New Roman" w:hAnsi="Times New Roman" w:cs="Times New Roman"/>
          <w:vertAlign w:val="superscript"/>
        </w:rPr>
        <w:t>4</w:t>
      </w:r>
    </w:p>
    <w:p w14:paraId="6980CE4E" w14:textId="77777777" w:rsidR="00FE7CFC" w:rsidRPr="000F53DB" w:rsidRDefault="00000000" w:rsidP="00FE7CFC">
      <w:pPr>
        <w:rPr>
          <w:rFonts w:ascii="Times New Roman" w:hAnsi="Times New Roman" w:cs="Times New Roman"/>
        </w:rPr>
      </w:pPr>
      <m:oMathPara>
        <m:oMath>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1</m:t>
              </m:r>
            </m:sub>
          </m:sSub>
          <m:r>
            <w:rPr>
              <w:rFonts w:ascii="Cambria Math" w:hAnsi="Cambria Math" w:cs="Times New Roman"/>
              <w:lang w:val="en-US"/>
            </w:rPr>
            <m:t>=</m:t>
          </m:r>
          <m:f>
            <m:fPr>
              <m:ctrlPr>
                <w:rPr>
                  <w:rFonts w:ascii="Cambria Math" w:hAnsi="Cambria Math" w:cs="Times New Roman"/>
                  <w:i/>
                  <w:lang w:val="en-US"/>
                </w:rPr>
              </m:ctrlPr>
            </m:fPr>
            <m:num>
              <m:r>
                <m:rPr>
                  <m:sty m:val="p"/>
                </m:rPr>
                <w:rPr>
                  <w:rFonts w:ascii="Cambria Math" w:hAnsi="Cambria Math" w:cs="Times New Roman"/>
                </w:rPr>
                <m:t>8</m:t>
              </m:r>
              <m:r>
                <m:rPr>
                  <m:sty m:val="p"/>
                </m:rPr>
                <w:rPr>
                  <w:rFonts w:ascii="Cambria Math" w:hAnsi="Cambria Math" w:cs="Times New Roman"/>
                  <w:lang w:val="en-US"/>
                </w:rPr>
                <m:t> </m:t>
              </m:r>
              <m:r>
                <m:rPr>
                  <m:sty m:val="p"/>
                </m:rPr>
                <w:rPr>
                  <w:rFonts w:ascii="Cambria Math" w:hAnsi="Cambria Math" w:cs="Times New Roman"/>
                </w:rPr>
                <m:t>803</m:t>
              </m:r>
              <m:r>
                <m:rPr>
                  <m:sty m:val="p"/>
                </m:rPr>
                <w:rPr>
                  <w:rFonts w:ascii="Cambria Math" w:hAnsi="Cambria Math" w:cs="Times New Roman"/>
                  <w:lang w:val="en-US"/>
                </w:rPr>
                <m:t> </m:t>
              </m:r>
              <m:r>
                <m:rPr>
                  <m:sty m:val="p"/>
                </m:rPr>
                <w:rPr>
                  <w:rFonts w:ascii="Cambria Math" w:hAnsi="Cambria Math" w:cs="Times New Roman"/>
                </w:rPr>
                <m:t>400</m:t>
              </m:r>
            </m:num>
            <m:den>
              <m:r>
                <w:rPr>
                  <w:rFonts w:ascii="Cambria Math" w:hAnsi="Cambria Math" w:cs="Times New Roman"/>
                  <w:lang w:val="en-US"/>
                </w:rPr>
                <m:t>38 633</m:t>
              </m:r>
            </m:den>
          </m:f>
          <m:r>
            <w:rPr>
              <w:rFonts w:ascii="Cambria Math" w:hAnsi="Cambria Math" w:cs="Times New Roman"/>
              <w:lang w:val="en-US"/>
            </w:rPr>
            <m:t>=227,87 м</m:t>
          </m:r>
        </m:oMath>
      </m:oMathPara>
    </w:p>
    <w:p w14:paraId="0D777F80" w14:textId="77777777" w:rsidR="00FE7CFC" w:rsidRPr="000F53DB" w:rsidRDefault="00FE7CFC" w:rsidP="00FE7CFC">
      <w:pPr>
        <w:ind w:firstLine="0"/>
        <w:rPr>
          <w:rFonts w:ascii="Times New Roman" w:hAnsi="Times New Roman" w:cs="Times New Roman"/>
        </w:rPr>
      </w:pPr>
      <w:r w:rsidRPr="000F53DB">
        <w:rPr>
          <w:rFonts w:ascii="Times New Roman" w:hAnsi="Times New Roman" w:cs="Times New Roman"/>
        </w:rPr>
        <w:t xml:space="preserve">де </w:t>
      </w:r>
      <w:r w:rsidRPr="000F53DB">
        <w:rPr>
          <w:rFonts w:ascii="Times New Roman" w:hAnsi="Times New Roman" w:cs="Times New Roman"/>
          <w:i/>
          <w:iCs/>
        </w:rPr>
        <w:t>V</w:t>
      </w:r>
      <w:r w:rsidRPr="000F53DB">
        <w:rPr>
          <w:rFonts w:ascii="Times New Roman" w:hAnsi="Times New Roman" w:cs="Times New Roman"/>
        </w:rPr>
        <w:t xml:space="preserve"> – об’єм планування, який дорівнює об’єму виїмки або об’єму насипу: </w:t>
      </w:r>
      <w:r w:rsidRPr="000F53DB">
        <w:rPr>
          <w:rFonts w:ascii="Times New Roman" w:hAnsi="Times New Roman" w:cs="Times New Roman"/>
          <w:i/>
          <w:iCs/>
        </w:rPr>
        <w:t xml:space="preserve">V </w:t>
      </w:r>
      <w:r w:rsidRPr="000F53DB">
        <w:rPr>
          <w:rFonts w:ascii="Times New Roman" w:hAnsi="Times New Roman" w:cs="Times New Roman"/>
        </w:rPr>
        <w:t xml:space="preserve">= </w:t>
      </w:r>
      <w:r w:rsidRPr="000F53DB">
        <w:rPr>
          <w:rFonts w:ascii="Times New Roman" w:hAnsi="Times New Roman" w:cs="Times New Roman"/>
          <w:i/>
          <w:iCs/>
        </w:rPr>
        <w:t>V</w:t>
      </w:r>
      <w:r w:rsidRPr="000F53DB">
        <w:rPr>
          <w:rFonts w:ascii="Times New Roman" w:hAnsi="Times New Roman" w:cs="Times New Roman"/>
          <w:vertAlign w:val="subscript"/>
        </w:rPr>
        <w:t>B</w:t>
      </w:r>
      <w:r w:rsidRPr="000F53DB">
        <w:rPr>
          <w:rFonts w:ascii="Times New Roman" w:hAnsi="Times New Roman" w:cs="Times New Roman"/>
        </w:rPr>
        <w:t xml:space="preserve"> = </w:t>
      </w:r>
      <w:r w:rsidRPr="000F53DB">
        <w:rPr>
          <w:rFonts w:ascii="Times New Roman" w:hAnsi="Times New Roman" w:cs="Times New Roman"/>
          <w:i/>
          <w:iCs/>
        </w:rPr>
        <w:t>V</w:t>
      </w:r>
      <w:r w:rsidRPr="000F53DB">
        <w:rPr>
          <w:rFonts w:ascii="Times New Roman" w:hAnsi="Times New Roman" w:cs="Times New Roman"/>
          <w:vertAlign w:val="subscript"/>
        </w:rPr>
        <w:t>H</w:t>
      </w:r>
      <w:r w:rsidRPr="000F53DB">
        <w:rPr>
          <w:rFonts w:ascii="Times New Roman" w:hAnsi="Times New Roman" w:cs="Times New Roman"/>
        </w:rPr>
        <w:t xml:space="preserve"> = 38 633 м</w:t>
      </w:r>
      <w:r w:rsidRPr="000F53DB">
        <w:rPr>
          <w:rFonts w:ascii="Times New Roman" w:hAnsi="Times New Roman" w:cs="Times New Roman"/>
          <w:vertAlign w:val="superscript"/>
        </w:rPr>
        <w:t>3</w:t>
      </w:r>
      <w:r w:rsidRPr="000F53DB">
        <w:rPr>
          <w:rFonts w:ascii="Times New Roman" w:hAnsi="Times New Roman" w:cs="Times New Roman"/>
        </w:rPr>
        <w:t>;</w:t>
      </w:r>
    </w:p>
    <w:p w14:paraId="3C62F9F6" w14:textId="77777777" w:rsidR="00FE7CFC" w:rsidRPr="000F53DB" w:rsidRDefault="00FE7CFC" w:rsidP="00FE7CFC">
      <w:pPr>
        <w:jc w:val="center"/>
        <w:rPr>
          <w:rFonts w:ascii="Times New Roman" w:hAnsi="Times New Roman" w:cs="Times New Roman"/>
        </w:rPr>
      </w:pPr>
      <w:r w:rsidRPr="000F53DB">
        <w:rPr>
          <w:rFonts w:ascii="Times New Roman" w:hAnsi="Times New Roman" w:cs="Times New Roman"/>
          <w:i/>
          <w:iCs/>
          <w:lang w:val="en-US"/>
        </w:rPr>
        <w:t>W</w:t>
      </w:r>
      <w:r w:rsidRPr="000F53DB">
        <w:rPr>
          <w:rFonts w:ascii="Times New Roman" w:hAnsi="Times New Roman" w:cs="Times New Roman"/>
          <w:vertAlign w:val="subscript"/>
        </w:rPr>
        <w:t>2</w:t>
      </w:r>
      <w:r w:rsidRPr="000F53DB">
        <w:rPr>
          <w:rFonts w:ascii="Times New Roman" w:hAnsi="Times New Roman" w:cs="Times New Roman"/>
        </w:rPr>
        <w:t xml:space="preserve"> = 100 </w:t>
      </w:r>
      <w:r w:rsidRPr="000F53DB">
        <w:rPr>
          <w:rFonts w:ascii="Times New Roman" w:hAnsi="Times New Roman" w:cs="Times New Roman"/>
          <w:lang w:val="en-US"/>
        </w:rPr>
        <w:sym w:font="Symbol" w:char="F0D7"/>
      </w:r>
      <w:r w:rsidRPr="000F53DB">
        <w:rPr>
          <w:rFonts w:ascii="Times New Roman" w:hAnsi="Times New Roman" w:cs="Times New Roman"/>
        </w:rPr>
        <w:t xml:space="preserve"> (3 560+9 558+4 088-10) = 1</w:t>
      </w:r>
      <w:r w:rsidRPr="000F53DB">
        <w:rPr>
          <w:rFonts w:ascii="Times New Roman" w:hAnsi="Times New Roman" w:cs="Times New Roman"/>
          <w:lang w:val="en-US"/>
        </w:rPr>
        <w:t> </w:t>
      </w:r>
      <w:r w:rsidRPr="000F53DB">
        <w:rPr>
          <w:rFonts w:ascii="Times New Roman" w:hAnsi="Times New Roman" w:cs="Times New Roman"/>
        </w:rPr>
        <w:t>419</w:t>
      </w:r>
      <w:r w:rsidRPr="000F53DB">
        <w:rPr>
          <w:rFonts w:ascii="Times New Roman" w:hAnsi="Times New Roman" w:cs="Times New Roman"/>
          <w:lang w:val="en-US"/>
        </w:rPr>
        <w:t> </w:t>
      </w:r>
      <w:r w:rsidRPr="000F53DB">
        <w:rPr>
          <w:rFonts w:ascii="Times New Roman" w:hAnsi="Times New Roman" w:cs="Times New Roman"/>
        </w:rPr>
        <w:t>600 м</w:t>
      </w:r>
      <w:r w:rsidRPr="000F53DB">
        <w:rPr>
          <w:rFonts w:ascii="Times New Roman" w:hAnsi="Times New Roman" w:cs="Times New Roman"/>
          <w:vertAlign w:val="superscript"/>
        </w:rPr>
        <w:t>4</w:t>
      </w:r>
    </w:p>
    <w:p w14:paraId="4D3B96AD" w14:textId="75E5FC6A" w:rsidR="00FE7CFC" w:rsidRPr="000F53DB" w:rsidRDefault="00000000" w:rsidP="00FE7CFC">
      <w:pPr>
        <w:rPr>
          <w:rFonts w:ascii="Times New Roman" w:hAnsi="Times New Roman" w:cs="Times New Roman"/>
        </w:rPr>
      </w:pPr>
      <m:oMathPara>
        <m:oMath>
          <m:sSub>
            <m:sSubPr>
              <m:ctrlPr>
                <w:rPr>
                  <w:rFonts w:ascii="Cambria Math" w:hAnsi="Cambria Math" w:cs="Times New Roman"/>
                  <w:i/>
                  <w:lang w:val="en-US"/>
                </w:rPr>
              </m:ctrlPr>
            </m:sSubPr>
            <m:e>
              <m:r>
                <w:rPr>
                  <w:rFonts w:ascii="Cambria Math" w:hAnsi="Cambria Math" w:cs="Times New Roman"/>
                  <w:lang w:val="en-US"/>
                </w:rPr>
                <m:t>L</m:t>
              </m:r>
            </m:e>
            <m:sub>
              <m:r>
                <w:rPr>
                  <w:rFonts w:ascii="Cambria Math" w:hAnsi="Cambria Math" w:cs="Times New Roman"/>
                  <w:lang w:val="en-US"/>
                </w:rPr>
                <m:t>1</m:t>
              </m:r>
            </m:sub>
          </m:sSub>
          <m:r>
            <w:rPr>
              <w:rFonts w:ascii="Cambria Math" w:hAnsi="Cambria Math" w:cs="Times New Roman"/>
              <w:lang w:val="en-US"/>
            </w:rPr>
            <m:t>=</m:t>
          </m:r>
          <m:f>
            <m:fPr>
              <m:ctrlPr>
                <w:rPr>
                  <w:rFonts w:ascii="Cambria Math" w:hAnsi="Cambria Math" w:cs="Times New Roman"/>
                  <w:i/>
                  <w:lang w:val="en-US"/>
                </w:rPr>
              </m:ctrlPr>
            </m:fPr>
            <m:num>
              <m:r>
                <m:rPr>
                  <m:sty m:val="p"/>
                </m:rPr>
                <w:rPr>
                  <w:rFonts w:ascii="Cambria Math" w:hAnsi="Cambria Math" w:cs="Times New Roman"/>
                </w:rPr>
                <m:t>1</m:t>
              </m:r>
              <m:r>
                <m:rPr>
                  <m:sty m:val="p"/>
                </m:rPr>
                <w:rPr>
                  <w:rFonts w:ascii="Cambria Math" w:hAnsi="Cambria Math" w:cs="Times New Roman"/>
                  <w:lang w:val="en-US"/>
                </w:rPr>
                <m:t> </m:t>
              </m:r>
              <m:r>
                <m:rPr>
                  <m:sty m:val="p"/>
                </m:rPr>
                <w:rPr>
                  <w:rFonts w:ascii="Cambria Math" w:hAnsi="Cambria Math" w:cs="Times New Roman"/>
                </w:rPr>
                <m:t>419</m:t>
              </m:r>
              <m:r>
                <m:rPr>
                  <m:sty m:val="p"/>
                </m:rPr>
                <w:rPr>
                  <w:rFonts w:ascii="Cambria Math" w:hAnsi="Cambria Math" w:cs="Times New Roman"/>
                  <w:lang w:val="en-US"/>
                </w:rPr>
                <m:t> </m:t>
              </m:r>
              <m:r>
                <m:rPr>
                  <m:sty m:val="p"/>
                </m:rPr>
                <w:rPr>
                  <w:rFonts w:ascii="Cambria Math" w:hAnsi="Cambria Math" w:cs="Times New Roman"/>
                </w:rPr>
                <m:t>600</m:t>
              </m:r>
            </m:num>
            <m:den>
              <m:r>
                <w:rPr>
                  <w:rFonts w:ascii="Cambria Math" w:hAnsi="Cambria Math" w:cs="Times New Roman"/>
                  <w:lang w:val="en-US"/>
                </w:rPr>
                <m:t>38 633</m:t>
              </m:r>
            </m:den>
          </m:f>
          <m:r>
            <w:rPr>
              <w:rFonts w:ascii="Cambria Math" w:hAnsi="Cambria Math" w:cs="Times New Roman"/>
              <w:lang w:val="en-US"/>
            </w:rPr>
            <m:t>=36,75 м</m:t>
          </m:r>
        </m:oMath>
      </m:oMathPara>
    </w:p>
    <w:p w14:paraId="2046BD0E" w14:textId="77777777" w:rsidR="00FE7CFC" w:rsidRPr="000F53DB" w:rsidRDefault="00FE7CFC" w:rsidP="00FE7CFC">
      <w:pPr>
        <w:rPr>
          <w:rFonts w:ascii="Times New Roman" w:hAnsi="Times New Roman" w:cs="Times New Roman"/>
        </w:rPr>
      </w:pPr>
    </w:p>
    <w:p w14:paraId="120FECB5" w14:textId="77777777" w:rsidR="00FE7CFC" w:rsidRPr="00FE7CFC" w:rsidRDefault="00FE7CFC" w:rsidP="00FE7CFC">
      <w:pPr>
        <w:rPr>
          <w:sz w:val="26"/>
          <w:szCs w:val="26"/>
        </w:rPr>
      </w:pPr>
    </w:p>
    <w:tbl>
      <w:tblPr>
        <w:tblStyle w:val="a4"/>
        <w:tblW w:w="94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4"/>
        <w:gridCol w:w="7219"/>
      </w:tblGrid>
      <w:tr w:rsidR="00FE7CFC" w:rsidRPr="00C65C7F" w14:paraId="26814DF5" w14:textId="77777777" w:rsidTr="00E41F38">
        <w:tc>
          <w:tcPr>
            <w:tcW w:w="7219" w:type="dxa"/>
          </w:tcPr>
          <w:p w14:paraId="02104990" w14:textId="77777777" w:rsidR="00FE7CFC" w:rsidRPr="00D95525" w:rsidRDefault="00FE7CFC" w:rsidP="00E41F38">
            <w:pPr>
              <w:spacing w:line="240" w:lineRule="auto"/>
              <w:ind w:firstLine="0"/>
              <w:rPr>
                <w:noProof/>
                <w:sz w:val="22"/>
                <w:szCs w:val="22"/>
              </w:rPr>
            </w:pPr>
            <w:r w:rsidRPr="00D95525">
              <w:rPr>
                <w:noProof/>
                <w:sz w:val="22"/>
                <w:szCs w:val="22"/>
              </w:rPr>
              <w:lastRenderedPageBreak/>
              <w:t>Рис. 16. Приклад визначення серед-ньої відстані пере-міщення ґрунту</w:t>
            </w:r>
          </w:p>
        </w:tc>
        <w:tc>
          <w:tcPr>
            <w:tcW w:w="2204" w:type="dxa"/>
            <w:shd w:val="clear" w:color="auto" w:fill="auto"/>
          </w:tcPr>
          <w:p w14:paraId="45E2BD34" w14:textId="5827D766" w:rsidR="00FE7CFC" w:rsidRPr="00C65C7F" w:rsidRDefault="00FE7CFC" w:rsidP="00E41F38">
            <w:pPr>
              <w:ind w:firstLine="0"/>
              <w:rPr>
                <w:sz w:val="26"/>
                <w:szCs w:val="26"/>
              </w:rPr>
            </w:pPr>
            <w:r w:rsidRPr="00C65C7F">
              <w:rPr>
                <w:noProof/>
                <w:sz w:val="26"/>
                <w:szCs w:val="26"/>
              </w:rPr>
              <w:drawing>
                <wp:anchor distT="0" distB="0" distL="114300" distR="114300" simplePos="0" relativeHeight="251660288" behindDoc="0" locked="0" layoutInCell="1" allowOverlap="1" wp14:anchorId="5182E057" wp14:editId="6BD5641C">
                  <wp:simplePos x="0" y="0"/>
                  <wp:positionH relativeFrom="column">
                    <wp:posOffset>4445</wp:posOffset>
                  </wp:positionH>
                  <wp:positionV relativeFrom="paragraph">
                    <wp:posOffset>0</wp:posOffset>
                  </wp:positionV>
                  <wp:extent cx="4446905" cy="3855720"/>
                  <wp:effectExtent l="0" t="0" r="0" b="0"/>
                  <wp:wrapTopAndBottom/>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46905" cy="3855720"/>
                          </a:xfrm>
                          <a:prstGeom prst="rect">
                            <a:avLst/>
                          </a:prstGeom>
                        </pic:spPr>
                      </pic:pic>
                    </a:graphicData>
                  </a:graphic>
                </wp:anchor>
              </w:drawing>
            </w:r>
            <w:r w:rsidRPr="00C65C7F">
              <w:rPr>
                <w:noProof/>
                <w:sz w:val="26"/>
                <w:szCs w:val="26"/>
              </w:rPr>
              <w:t xml:space="preserve"> </w:t>
            </w:r>
          </w:p>
        </w:tc>
      </w:tr>
    </w:tbl>
    <w:p w14:paraId="49988738" w14:textId="77777777" w:rsidR="00FE7CFC" w:rsidRPr="00C65C7F" w:rsidRDefault="00FE7CFC" w:rsidP="00FE7CFC">
      <w:pPr>
        <w:rPr>
          <w:sz w:val="26"/>
          <w:szCs w:val="26"/>
        </w:rPr>
      </w:pPr>
    </w:p>
    <w:p w14:paraId="7B8859AA" w14:textId="77777777" w:rsidR="00FE7CFC" w:rsidRPr="000F53DB" w:rsidRDefault="00FE7CFC" w:rsidP="00FE7CFC">
      <w:pPr>
        <w:rPr>
          <w:rFonts w:ascii="Times New Roman" w:hAnsi="Times New Roman" w:cs="Times New Roman"/>
          <w:sz w:val="26"/>
          <w:szCs w:val="26"/>
        </w:rPr>
      </w:pPr>
      <w:r w:rsidRPr="000F53DB">
        <w:rPr>
          <w:rFonts w:ascii="Times New Roman" w:hAnsi="Times New Roman" w:cs="Times New Roman"/>
          <w:sz w:val="26"/>
          <w:szCs w:val="26"/>
        </w:rPr>
        <w:t>2. Визначаємо величину середньої дальності переміщення ґрунту за формулою (19):</w:t>
      </w:r>
    </w:p>
    <w:p w14:paraId="38E4C54C" w14:textId="77777777" w:rsidR="00FE7CFC" w:rsidRPr="000F53DB" w:rsidRDefault="00FE7CFC" w:rsidP="00FE7CFC">
      <w:pPr>
        <w:rPr>
          <w:rFonts w:ascii="Times New Roman" w:hAnsi="Times New Roman" w:cs="Times New Roman"/>
          <w:sz w:val="26"/>
          <w:szCs w:val="26"/>
        </w:rPr>
      </w:pPr>
      <m:oMathPara>
        <m:oMath>
          <m:r>
            <w:rPr>
              <w:rFonts w:ascii="Cambria Math" w:hAnsi="Cambria Math" w:cs="Times New Roman"/>
              <w:sz w:val="26"/>
              <w:szCs w:val="26"/>
              <w:lang w:val="en-US"/>
            </w:rPr>
            <m:t>L=</m:t>
          </m:r>
          <m:rad>
            <m:radPr>
              <m:degHide m:val="1"/>
              <m:ctrlPr>
                <w:rPr>
                  <w:rFonts w:ascii="Cambria Math" w:hAnsi="Cambria Math" w:cs="Times New Roman"/>
                  <w:i/>
                  <w:sz w:val="26"/>
                  <w:szCs w:val="26"/>
                  <w:lang w:val="en-US"/>
                </w:rPr>
              </m:ctrlPr>
            </m:radPr>
            <m:deg/>
            <m:e>
              <m:sSubSup>
                <m:sSubSupPr>
                  <m:ctrlPr>
                    <w:rPr>
                      <w:rFonts w:ascii="Cambria Math" w:hAnsi="Cambria Math" w:cs="Times New Roman"/>
                      <w:i/>
                      <w:sz w:val="26"/>
                      <w:szCs w:val="26"/>
                      <w:lang w:val="en-US"/>
                    </w:rPr>
                  </m:ctrlPr>
                </m:sSubSupPr>
                <m:e>
                  <m:r>
                    <w:rPr>
                      <w:rFonts w:ascii="Cambria Math" w:hAnsi="Cambria Math" w:cs="Times New Roman"/>
                      <w:sz w:val="26"/>
                      <w:szCs w:val="26"/>
                      <w:lang w:val="en-US"/>
                    </w:rPr>
                    <m:t>L</m:t>
                  </m:r>
                </m:e>
                <m:sub>
                  <m:r>
                    <w:rPr>
                      <w:rFonts w:ascii="Cambria Math" w:hAnsi="Cambria Math" w:cs="Times New Roman"/>
                      <w:sz w:val="26"/>
                      <w:szCs w:val="26"/>
                      <w:lang w:val="en-US"/>
                    </w:rPr>
                    <m:t>1</m:t>
                  </m:r>
                </m:sub>
                <m:sup>
                  <m:r>
                    <w:rPr>
                      <w:rFonts w:ascii="Cambria Math" w:hAnsi="Cambria Math" w:cs="Times New Roman"/>
                      <w:sz w:val="26"/>
                      <w:szCs w:val="26"/>
                      <w:lang w:val="en-US"/>
                    </w:rPr>
                    <m:t>2</m:t>
                  </m:r>
                </m:sup>
              </m:sSubSup>
              <m:r>
                <w:rPr>
                  <w:rFonts w:ascii="Cambria Math" w:hAnsi="Cambria Math" w:cs="Times New Roman"/>
                  <w:sz w:val="26"/>
                  <w:szCs w:val="26"/>
                  <w:lang w:val="en-US"/>
                </w:rPr>
                <m:t>+</m:t>
              </m:r>
              <m:sSubSup>
                <m:sSubSupPr>
                  <m:ctrlPr>
                    <w:rPr>
                      <w:rFonts w:ascii="Cambria Math" w:hAnsi="Cambria Math" w:cs="Times New Roman"/>
                      <w:i/>
                      <w:sz w:val="26"/>
                      <w:szCs w:val="26"/>
                      <w:lang w:val="en-US"/>
                    </w:rPr>
                  </m:ctrlPr>
                </m:sSubSupPr>
                <m:e>
                  <m:r>
                    <w:rPr>
                      <w:rFonts w:ascii="Cambria Math" w:hAnsi="Cambria Math" w:cs="Times New Roman"/>
                      <w:sz w:val="26"/>
                      <w:szCs w:val="26"/>
                      <w:lang w:val="en-US"/>
                    </w:rPr>
                    <m:t>L</m:t>
                  </m:r>
                </m:e>
                <m:sub>
                  <m:r>
                    <w:rPr>
                      <w:rFonts w:ascii="Cambria Math" w:hAnsi="Cambria Math" w:cs="Times New Roman"/>
                      <w:sz w:val="26"/>
                      <w:szCs w:val="26"/>
                      <w:lang w:val="en-US"/>
                    </w:rPr>
                    <m:t>2</m:t>
                  </m:r>
                </m:sub>
                <m:sup>
                  <m:r>
                    <w:rPr>
                      <w:rFonts w:ascii="Cambria Math" w:hAnsi="Cambria Math" w:cs="Times New Roman"/>
                      <w:sz w:val="26"/>
                      <w:szCs w:val="26"/>
                      <w:lang w:val="en-US"/>
                    </w:rPr>
                    <m:t>2</m:t>
                  </m:r>
                </m:sup>
              </m:sSubSup>
            </m:e>
          </m:rad>
          <m:r>
            <w:rPr>
              <w:rFonts w:ascii="Cambria Math" w:hAnsi="Cambria Math" w:cs="Times New Roman"/>
              <w:sz w:val="26"/>
              <w:szCs w:val="26"/>
              <w:lang w:val="en-US"/>
            </w:rPr>
            <m:t>=</m:t>
          </m:r>
          <m:rad>
            <m:radPr>
              <m:degHide m:val="1"/>
              <m:ctrlPr>
                <w:rPr>
                  <w:rFonts w:ascii="Cambria Math" w:hAnsi="Cambria Math" w:cs="Times New Roman"/>
                  <w:i/>
                  <w:sz w:val="26"/>
                  <w:szCs w:val="26"/>
                  <w:lang w:val="en-US"/>
                </w:rPr>
              </m:ctrlPr>
            </m:radPr>
            <m:deg/>
            <m:e>
              <m:sSup>
                <m:sSupPr>
                  <m:ctrlPr>
                    <w:rPr>
                      <w:rFonts w:ascii="Cambria Math" w:hAnsi="Cambria Math" w:cs="Times New Roman"/>
                      <w:i/>
                      <w:sz w:val="26"/>
                      <w:szCs w:val="26"/>
                      <w:lang w:val="en-US"/>
                    </w:rPr>
                  </m:ctrlPr>
                </m:sSupPr>
                <m:e>
                  <m:r>
                    <w:rPr>
                      <w:rFonts w:ascii="Cambria Math" w:hAnsi="Cambria Math" w:cs="Times New Roman"/>
                      <w:sz w:val="26"/>
                      <w:szCs w:val="26"/>
                      <w:lang w:val="en-US"/>
                    </w:rPr>
                    <m:t>227,87</m:t>
                  </m:r>
                </m:e>
                <m:sup>
                  <m:r>
                    <w:rPr>
                      <w:rFonts w:ascii="Cambria Math" w:hAnsi="Cambria Math" w:cs="Times New Roman"/>
                      <w:sz w:val="26"/>
                      <w:szCs w:val="26"/>
                      <w:lang w:val="en-US"/>
                    </w:rPr>
                    <m:t>2</m:t>
                  </m:r>
                </m:sup>
              </m:sSup>
              <m:r>
                <w:rPr>
                  <w:rFonts w:ascii="Cambria Math" w:hAnsi="Cambria Math" w:cs="Times New Roman"/>
                  <w:sz w:val="26"/>
                  <w:szCs w:val="26"/>
                  <w:lang w:val="en-US"/>
                </w:rPr>
                <m:t>+</m:t>
              </m:r>
              <m:sSup>
                <m:sSupPr>
                  <m:ctrlPr>
                    <w:rPr>
                      <w:rFonts w:ascii="Cambria Math" w:hAnsi="Cambria Math" w:cs="Times New Roman"/>
                      <w:i/>
                      <w:sz w:val="26"/>
                      <w:szCs w:val="26"/>
                      <w:lang w:val="en-US"/>
                    </w:rPr>
                  </m:ctrlPr>
                </m:sSupPr>
                <m:e>
                  <m:r>
                    <w:rPr>
                      <w:rFonts w:ascii="Cambria Math" w:hAnsi="Cambria Math" w:cs="Times New Roman"/>
                      <w:sz w:val="26"/>
                      <w:szCs w:val="26"/>
                      <w:lang w:val="en-US"/>
                    </w:rPr>
                    <m:t>36,75</m:t>
                  </m:r>
                </m:e>
                <m:sup>
                  <m:r>
                    <w:rPr>
                      <w:rFonts w:ascii="Cambria Math" w:hAnsi="Cambria Math" w:cs="Times New Roman"/>
                      <w:sz w:val="26"/>
                      <w:szCs w:val="26"/>
                      <w:lang w:val="en-US"/>
                    </w:rPr>
                    <m:t>2</m:t>
                  </m:r>
                </m:sup>
              </m:sSup>
            </m:e>
          </m:rad>
          <m:r>
            <w:rPr>
              <w:rFonts w:ascii="Cambria Math" w:hAnsi="Cambria Math" w:cs="Times New Roman"/>
              <w:sz w:val="26"/>
              <w:szCs w:val="26"/>
              <w:lang w:val="en-US"/>
            </w:rPr>
            <m:t>=230,81 м</m:t>
          </m:r>
        </m:oMath>
      </m:oMathPara>
    </w:p>
    <w:p w14:paraId="145B0DDF" w14:textId="77777777" w:rsidR="00FE7CFC" w:rsidRPr="000F53DB" w:rsidRDefault="00FE7CFC" w:rsidP="00FE7CFC">
      <w:pPr>
        <w:ind w:firstLine="0"/>
        <w:rPr>
          <w:rFonts w:ascii="Times New Roman" w:hAnsi="Times New Roman" w:cs="Times New Roman"/>
          <w:sz w:val="26"/>
          <w:szCs w:val="26"/>
        </w:rPr>
      </w:pPr>
    </w:p>
    <w:p w14:paraId="042FE009" w14:textId="77777777" w:rsidR="00FE7CFC" w:rsidRPr="000F53DB" w:rsidRDefault="00FE7CFC" w:rsidP="00FE7CFC">
      <w:pPr>
        <w:pStyle w:val="4"/>
        <w:rPr>
          <w:rFonts w:ascii="Times New Roman" w:hAnsi="Times New Roman" w:cs="Times New Roman"/>
        </w:rPr>
      </w:pPr>
      <w:r w:rsidRPr="000F53DB">
        <w:rPr>
          <w:rFonts w:ascii="Times New Roman" w:hAnsi="Times New Roman" w:cs="Times New Roman"/>
        </w:rPr>
        <w:t>Варіанти завдань</w:t>
      </w:r>
    </w:p>
    <w:p w14:paraId="3BB25957" w14:textId="1AE7C15D" w:rsidR="00FE7CFC" w:rsidRDefault="00FE7CFC" w:rsidP="00FE7CFC">
      <w:pPr>
        <w:rPr>
          <w:rFonts w:ascii="Times New Roman" w:hAnsi="Times New Roman" w:cs="Times New Roman"/>
          <w:lang w:val="en-US"/>
        </w:rPr>
      </w:pPr>
      <w:r w:rsidRPr="000F53DB">
        <w:rPr>
          <w:rFonts w:ascii="Times New Roman" w:hAnsi="Times New Roman" w:cs="Times New Roman"/>
        </w:rPr>
        <w:t>Визначити середню відстань переміщення ґрунту.</w:t>
      </w:r>
      <w:r w:rsidR="000F53DB" w:rsidRPr="000F53DB">
        <w:rPr>
          <w:rFonts w:ascii="Times New Roman" w:hAnsi="Times New Roman" w:cs="Times New Roman"/>
        </w:rPr>
        <w:t xml:space="preserve"> Довжина сторони квадрата, на які розбитий будівельний майданчик, дорівнює </w:t>
      </w:r>
      <w:r w:rsidR="000F53DB">
        <w:rPr>
          <w:rFonts w:ascii="Times New Roman" w:hAnsi="Times New Roman" w:cs="Times New Roman"/>
        </w:rPr>
        <w:t>50</w:t>
      </w:r>
      <w:r w:rsidR="000F53DB" w:rsidRPr="000F53DB">
        <w:rPr>
          <w:rFonts w:ascii="Times New Roman" w:hAnsi="Times New Roman" w:cs="Times New Roman"/>
        </w:rPr>
        <w:t xml:space="preserve"> м. </w:t>
      </w:r>
      <w:r w:rsidRPr="000F53DB">
        <w:rPr>
          <w:rFonts w:ascii="Times New Roman" w:hAnsi="Times New Roman" w:cs="Times New Roman"/>
        </w:rPr>
        <w:t xml:space="preserve"> Плани майданчиків № 1...12 та об’єми ґрунту по фігурах вказані на рис. 17-28</w:t>
      </w:r>
    </w:p>
    <w:p w14:paraId="05999E90" w14:textId="77777777" w:rsidR="00EF070A" w:rsidRPr="00EF070A" w:rsidRDefault="00EF070A" w:rsidP="00FE7CFC">
      <w:pPr>
        <w:rPr>
          <w:rFonts w:ascii="Times New Roman" w:hAnsi="Times New Roman" w:cs="Times New Roman"/>
          <w:lang w:val="en-US"/>
        </w:rPr>
      </w:pPr>
    </w:p>
    <w:tbl>
      <w:tblPr>
        <w:tblStyle w:val="a4"/>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6"/>
      </w:tblGrid>
      <w:tr w:rsidR="00FE7CFC" w14:paraId="52C3350F" w14:textId="77777777" w:rsidTr="00213BC3">
        <w:trPr>
          <w:trHeight w:val="2544"/>
        </w:trPr>
        <w:tc>
          <w:tcPr>
            <w:tcW w:w="4677" w:type="dxa"/>
          </w:tcPr>
          <w:p w14:paraId="441A2E8E" w14:textId="77777777" w:rsidR="00FE7CFC" w:rsidRPr="00EF070A" w:rsidRDefault="00FE7CFC" w:rsidP="00E41F38">
            <w:pPr>
              <w:ind w:firstLine="0"/>
              <w:jc w:val="center"/>
              <w:rPr>
                <w:rFonts w:ascii="Times New Roman" w:hAnsi="Times New Roman" w:cs="Times New Roman"/>
                <w:i/>
                <w:iCs/>
                <w:sz w:val="22"/>
                <w:szCs w:val="22"/>
              </w:rPr>
            </w:pPr>
            <w:r w:rsidRPr="00EF070A">
              <w:rPr>
                <w:rFonts w:ascii="Times New Roman" w:hAnsi="Times New Roman" w:cs="Times New Roman"/>
                <w:noProof/>
              </w:rPr>
              <w:drawing>
                <wp:inline distT="0" distB="0" distL="0" distR="0" wp14:anchorId="0992E703" wp14:editId="411AF125">
                  <wp:extent cx="2182372" cy="1456947"/>
                  <wp:effectExtent l="0" t="0" r="889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2372" cy="1456947"/>
                          </a:xfrm>
                          <a:prstGeom prst="rect">
                            <a:avLst/>
                          </a:prstGeom>
                        </pic:spPr>
                      </pic:pic>
                    </a:graphicData>
                  </a:graphic>
                </wp:inline>
              </w:drawing>
            </w:r>
          </w:p>
          <w:p w14:paraId="3B78D028" w14:textId="77777777" w:rsidR="00FE7CFC" w:rsidRPr="00EF070A" w:rsidRDefault="00FE7CFC" w:rsidP="00E41F38">
            <w:pPr>
              <w:ind w:firstLine="0"/>
              <w:jc w:val="center"/>
              <w:rPr>
                <w:rFonts w:ascii="Times New Roman" w:hAnsi="Times New Roman" w:cs="Times New Roman"/>
              </w:rPr>
            </w:pPr>
            <w:r w:rsidRPr="00EF070A">
              <w:rPr>
                <w:rFonts w:ascii="Times New Roman" w:hAnsi="Times New Roman" w:cs="Times New Roman"/>
                <w:sz w:val="22"/>
                <w:szCs w:val="22"/>
              </w:rPr>
              <w:t>Рис. 17. План майданчика № 1</w:t>
            </w:r>
          </w:p>
        </w:tc>
        <w:tc>
          <w:tcPr>
            <w:tcW w:w="4676" w:type="dxa"/>
          </w:tcPr>
          <w:p w14:paraId="24D66ED1" w14:textId="77777777" w:rsidR="00FE7CFC" w:rsidRPr="00EF070A" w:rsidRDefault="00FE7CFC" w:rsidP="00E41F38">
            <w:pPr>
              <w:ind w:firstLine="0"/>
              <w:jc w:val="center"/>
              <w:rPr>
                <w:rFonts w:ascii="Times New Roman" w:hAnsi="Times New Roman" w:cs="Times New Roman"/>
                <w:noProof/>
                <w:sz w:val="22"/>
                <w:szCs w:val="22"/>
              </w:rPr>
            </w:pPr>
            <w:r w:rsidRPr="00EF070A">
              <w:rPr>
                <w:rFonts w:ascii="Times New Roman" w:hAnsi="Times New Roman" w:cs="Times New Roman"/>
                <w:noProof/>
                <w:sz w:val="22"/>
                <w:szCs w:val="22"/>
              </w:rPr>
              <w:drawing>
                <wp:inline distT="0" distB="0" distL="0" distR="0" wp14:anchorId="36BCFED6" wp14:editId="0B893050">
                  <wp:extent cx="2182372" cy="1456947"/>
                  <wp:effectExtent l="0" t="0" r="889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2372" cy="1456947"/>
                          </a:xfrm>
                          <a:prstGeom prst="rect">
                            <a:avLst/>
                          </a:prstGeom>
                        </pic:spPr>
                      </pic:pic>
                    </a:graphicData>
                  </a:graphic>
                </wp:inline>
              </w:drawing>
            </w:r>
          </w:p>
          <w:p w14:paraId="51660B10" w14:textId="77777777" w:rsidR="00FE7CFC" w:rsidRPr="00EF070A" w:rsidRDefault="00FE7CFC" w:rsidP="00E41F38">
            <w:pPr>
              <w:ind w:firstLine="0"/>
              <w:jc w:val="center"/>
              <w:rPr>
                <w:rFonts w:ascii="Times New Roman" w:hAnsi="Times New Roman" w:cs="Times New Roman"/>
                <w:noProof/>
                <w:sz w:val="22"/>
                <w:szCs w:val="22"/>
              </w:rPr>
            </w:pPr>
            <w:r w:rsidRPr="00EF070A">
              <w:rPr>
                <w:rFonts w:ascii="Times New Roman" w:hAnsi="Times New Roman" w:cs="Times New Roman"/>
                <w:noProof/>
                <w:sz w:val="22"/>
                <w:szCs w:val="22"/>
              </w:rPr>
              <w:t>Рис. 18. План майданчика № 2</w:t>
            </w:r>
          </w:p>
        </w:tc>
      </w:tr>
      <w:tr w:rsidR="00FE7CFC" w14:paraId="27802596" w14:textId="77777777" w:rsidTr="00213BC3">
        <w:trPr>
          <w:trHeight w:val="2576"/>
        </w:trPr>
        <w:tc>
          <w:tcPr>
            <w:tcW w:w="4677" w:type="dxa"/>
          </w:tcPr>
          <w:p w14:paraId="25D76EE5" w14:textId="77777777" w:rsidR="00FE7CFC" w:rsidRPr="00EF070A" w:rsidRDefault="00FE7CFC" w:rsidP="00E41F38">
            <w:pPr>
              <w:spacing w:before="20"/>
              <w:ind w:firstLine="0"/>
              <w:jc w:val="center"/>
              <w:rPr>
                <w:rFonts w:ascii="Times New Roman" w:hAnsi="Times New Roman" w:cs="Times New Roman"/>
                <w:noProof/>
                <w:sz w:val="22"/>
                <w:szCs w:val="22"/>
              </w:rPr>
            </w:pPr>
            <w:r w:rsidRPr="00EF070A">
              <w:rPr>
                <w:rFonts w:ascii="Times New Roman" w:hAnsi="Times New Roman" w:cs="Times New Roman"/>
                <w:noProof/>
              </w:rPr>
              <w:lastRenderedPageBreak/>
              <w:drawing>
                <wp:inline distT="0" distB="0" distL="0" distR="0" wp14:anchorId="290F1500" wp14:editId="42A573B9">
                  <wp:extent cx="2182372" cy="1456947"/>
                  <wp:effectExtent l="0" t="0" r="889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2372" cy="1456947"/>
                          </a:xfrm>
                          <a:prstGeom prst="rect">
                            <a:avLst/>
                          </a:prstGeom>
                        </pic:spPr>
                      </pic:pic>
                    </a:graphicData>
                  </a:graphic>
                </wp:inline>
              </w:drawing>
            </w:r>
          </w:p>
          <w:p w14:paraId="54C616FD" w14:textId="77777777" w:rsidR="00FE7CFC" w:rsidRPr="00EF070A" w:rsidRDefault="00FE7CFC" w:rsidP="00E41F38">
            <w:pPr>
              <w:spacing w:before="20"/>
              <w:ind w:firstLine="0"/>
              <w:jc w:val="center"/>
              <w:rPr>
                <w:rFonts w:ascii="Times New Roman" w:hAnsi="Times New Roman" w:cs="Times New Roman"/>
                <w:sz w:val="22"/>
                <w:szCs w:val="22"/>
              </w:rPr>
            </w:pPr>
            <w:r w:rsidRPr="00EF070A">
              <w:rPr>
                <w:rFonts w:ascii="Times New Roman" w:hAnsi="Times New Roman" w:cs="Times New Roman"/>
                <w:noProof/>
                <w:sz w:val="22"/>
                <w:szCs w:val="22"/>
              </w:rPr>
              <w:t>Рис. 19. План майданчика № 3</w:t>
            </w:r>
          </w:p>
        </w:tc>
        <w:tc>
          <w:tcPr>
            <w:tcW w:w="4676" w:type="dxa"/>
          </w:tcPr>
          <w:p w14:paraId="4E6CD2E8" w14:textId="77777777" w:rsidR="00FE7CFC" w:rsidRPr="00EF070A" w:rsidRDefault="00FE7CFC" w:rsidP="00E41F38">
            <w:pPr>
              <w:spacing w:before="20"/>
              <w:ind w:firstLine="0"/>
              <w:jc w:val="center"/>
              <w:rPr>
                <w:rFonts w:ascii="Times New Roman" w:hAnsi="Times New Roman" w:cs="Times New Roman"/>
                <w:noProof/>
                <w:sz w:val="22"/>
                <w:szCs w:val="22"/>
              </w:rPr>
            </w:pPr>
            <w:r w:rsidRPr="00EF070A">
              <w:rPr>
                <w:rFonts w:ascii="Times New Roman" w:hAnsi="Times New Roman" w:cs="Times New Roman"/>
                <w:noProof/>
              </w:rPr>
              <w:drawing>
                <wp:inline distT="0" distB="0" distL="0" distR="0" wp14:anchorId="60554810" wp14:editId="42BA6F12">
                  <wp:extent cx="2182372" cy="1456947"/>
                  <wp:effectExtent l="0" t="0" r="889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2372" cy="1456947"/>
                          </a:xfrm>
                          <a:prstGeom prst="rect">
                            <a:avLst/>
                          </a:prstGeom>
                        </pic:spPr>
                      </pic:pic>
                    </a:graphicData>
                  </a:graphic>
                </wp:inline>
              </w:drawing>
            </w:r>
          </w:p>
          <w:p w14:paraId="3FE3F6CE" w14:textId="77777777" w:rsidR="00FE7CFC" w:rsidRPr="00EF070A" w:rsidRDefault="00FE7CFC" w:rsidP="00E41F38">
            <w:pPr>
              <w:spacing w:before="20"/>
              <w:ind w:firstLine="0"/>
              <w:jc w:val="center"/>
              <w:rPr>
                <w:rFonts w:ascii="Times New Roman" w:hAnsi="Times New Roman" w:cs="Times New Roman"/>
                <w:sz w:val="22"/>
                <w:szCs w:val="22"/>
              </w:rPr>
            </w:pPr>
            <w:r w:rsidRPr="00EF070A">
              <w:rPr>
                <w:rFonts w:ascii="Times New Roman" w:hAnsi="Times New Roman" w:cs="Times New Roman"/>
                <w:noProof/>
                <w:sz w:val="22"/>
                <w:szCs w:val="22"/>
              </w:rPr>
              <w:t>Рис. 20. План майданчика № 4</w:t>
            </w:r>
          </w:p>
        </w:tc>
      </w:tr>
      <w:tr w:rsidR="00FE7CFC" w14:paraId="1DAEE16B" w14:textId="77777777" w:rsidTr="00213BC3">
        <w:trPr>
          <w:trHeight w:val="2576"/>
        </w:trPr>
        <w:tc>
          <w:tcPr>
            <w:tcW w:w="4677" w:type="dxa"/>
          </w:tcPr>
          <w:p w14:paraId="7A2EC2C8" w14:textId="77777777" w:rsidR="00FE7CFC" w:rsidRPr="00EF070A" w:rsidRDefault="00FE7CFC" w:rsidP="00E41F38">
            <w:pPr>
              <w:spacing w:before="20"/>
              <w:ind w:firstLine="0"/>
              <w:jc w:val="center"/>
              <w:rPr>
                <w:rFonts w:ascii="Times New Roman" w:hAnsi="Times New Roman" w:cs="Times New Roman"/>
                <w:noProof/>
                <w:sz w:val="22"/>
                <w:szCs w:val="22"/>
              </w:rPr>
            </w:pPr>
            <w:r w:rsidRPr="00EF070A">
              <w:rPr>
                <w:rFonts w:ascii="Times New Roman" w:hAnsi="Times New Roman" w:cs="Times New Roman"/>
                <w:noProof/>
              </w:rPr>
              <w:drawing>
                <wp:inline distT="0" distB="0" distL="0" distR="0" wp14:anchorId="0543D68A" wp14:editId="7164BFB2">
                  <wp:extent cx="2182372" cy="1456947"/>
                  <wp:effectExtent l="0" t="0" r="889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2372" cy="1456947"/>
                          </a:xfrm>
                          <a:prstGeom prst="rect">
                            <a:avLst/>
                          </a:prstGeom>
                        </pic:spPr>
                      </pic:pic>
                    </a:graphicData>
                  </a:graphic>
                </wp:inline>
              </w:drawing>
            </w:r>
          </w:p>
          <w:p w14:paraId="6EF363F2" w14:textId="77777777" w:rsidR="00FE7CFC" w:rsidRPr="00EF070A" w:rsidRDefault="00FE7CFC" w:rsidP="00E41F38">
            <w:pPr>
              <w:spacing w:before="20"/>
              <w:ind w:firstLine="0"/>
              <w:jc w:val="center"/>
              <w:rPr>
                <w:rFonts w:ascii="Times New Roman" w:hAnsi="Times New Roman" w:cs="Times New Roman"/>
                <w:sz w:val="22"/>
                <w:szCs w:val="22"/>
              </w:rPr>
            </w:pPr>
            <w:r w:rsidRPr="00EF070A">
              <w:rPr>
                <w:rFonts w:ascii="Times New Roman" w:hAnsi="Times New Roman" w:cs="Times New Roman"/>
                <w:noProof/>
                <w:sz w:val="22"/>
                <w:szCs w:val="22"/>
              </w:rPr>
              <w:t>Рис. 21. План майданчика № 5</w:t>
            </w:r>
          </w:p>
        </w:tc>
        <w:tc>
          <w:tcPr>
            <w:tcW w:w="4676" w:type="dxa"/>
          </w:tcPr>
          <w:p w14:paraId="0A4E2D55" w14:textId="77777777" w:rsidR="00FE7CFC" w:rsidRPr="00EF070A" w:rsidRDefault="00FE7CFC" w:rsidP="00E41F38">
            <w:pPr>
              <w:spacing w:before="20"/>
              <w:ind w:firstLine="0"/>
              <w:jc w:val="center"/>
              <w:rPr>
                <w:rFonts w:ascii="Times New Roman" w:hAnsi="Times New Roman" w:cs="Times New Roman"/>
                <w:noProof/>
                <w:sz w:val="22"/>
                <w:szCs w:val="22"/>
              </w:rPr>
            </w:pPr>
            <w:r w:rsidRPr="00EF070A">
              <w:rPr>
                <w:rFonts w:ascii="Times New Roman" w:hAnsi="Times New Roman" w:cs="Times New Roman"/>
                <w:noProof/>
              </w:rPr>
              <w:drawing>
                <wp:inline distT="0" distB="0" distL="0" distR="0" wp14:anchorId="4DF3BDEF" wp14:editId="1ACA6892">
                  <wp:extent cx="2182372" cy="1456947"/>
                  <wp:effectExtent l="0" t="0" r="889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2372" cy="1456947"/>
                          </a:xfrm>
                          <a:prstGeom prst="rect">
                            <a:avLst/>
                          </a:prstGeom>
                        </pic:spPr>
                      </pic:pic>
                    </a:graphicData>
                  </a:graphic>
                </wp:inline>
              </w:drawing>
            </w:r>
          </w:p>
          <w:p w14:paraId="742DD770" w14:textId="77777777" w:rsidR="00FE7CFC" w:rsidRPr="00EF070A" w:rsidRDefault="00FE7CFC" w:rsidP="00E41F38">
            <w:pPr>
              <w:spacing w:before="20"/>
              <w:ind w:firstLine="0"/>
              <w:jc w:val="center"/>
              <w:rPr>
                <w:rFonts w:ascii="Times New Roman" w:hAnsi="Times New Roman" w:cs="Times New Roman"/>
                <w:sz w:val="22"/>
                <w:szCs w:val="22"/>
              </w:rPr>
            </w:pPr>
            <w:r w:rsidRPr="00EF070A">
              <w:rPr>
                <w:rFonts w:ascii="Times New Roman" w:hAnsi="Times New Roman" w:cs="Times New Roman"/>
                <w:noProof/>
                <w:sz w:val="22"/>
                <w:szCs w:val="22"/>
              </w:rPr>
              <w:t>Рис. 22. План майданчика № 6</w:t>
            </w:r>
          </w:p>
        </w:tc>
      </w:tr>
      <w:tr w:rsidR="00FE7CFC" w14:paraId="48AB6DE9" w14:textId="77777777" w:rsidTr="00213BC3">
        <w:trPr>
          <w:trHeight w:val="2576"/>
        </w:trPr>
        <w:tc>
          <w:tcPr>
            <w:tcW w:w="4677" w:type="dxa"/>
          </w:tcPr>
          <w:p w14:paraId="590A97EB" w14:textId="77777777" w:rsidR="00FE7CFC" w:rsidRPr="00EF070A" w:rsidRDefault="00FE7CFC" w:rsidP="00E41F38">
            <w:pPr>
              <w:spacing w:before="20"/>
              <w:ind w:firstLine="0"/>
              <w:jc w:val="center"/>
              <w:rPr>
                <w:rFonts w:ascii="Times New Roman" w:hAnsi="Times New Roman" w:cs="Times New Roman"/>
                <w:noProof/>
                <w:sz w:val="22"/>
                <w:szCs w:val="22"/>
              </w:rPr>
            </w:pPr>
            <w:r w:rsidRPr="00EF070A">
              <w:rPr>
                <w:rFonts w:ascii="Times New Roman" w:hAnsi="Times New Roman" w:cs="Times New Roman"/>
                <w:noProof/>
              </w:rPr>
              <w:drawing>
                <wp:inline distT="0" distB="0" distL="0" distR="0" wp14:anchorId="621A6E59" wp14:editId="2B0826D9">
                  <wp:extent cx="2182372" cy="1456947"/>
                  <wp:effectExtent l="0" t="0" r="889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4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82372" cy="1456947"/>
                          </a:xfrm>
                          <a:prstGeom prst="rect">
                            <a:avLst/>
                          </a:prstGeom>
                        </pic:spPr>
                      </pic:pic>
                    </a:graphicData>
                  </a:graphic>
                </wp:inline>
              </w:drawing>
            </w:r>
          </w:p>
          <w:p w14:paraId="0672E83E" w14:textId="77777777" w:rsidR="00FE7CFC" w:rsidRPr="00EF070A" w:rsidRDefault="00FE7CFC" w:rsidP="00E41F38">
            <w:pPr>
              <w:spacing w:before="20"/>
              <w:ind w:firstLine="0"/>
              <w:jc w:val="center"/>
              <w:rPr>
                <w:rFonts w:ascii="Times New Roman" w:hAnsi="Times New Roman" w:cs="Times New Roman"/>
                <w:sz w:val="22"/>
                <w:szCs w:val="22"/>
              </w:rPr>
            </w:pPr>
            <w:r w:rsidRPr="00EF070A">
              <w:rPr>
                <w:rFonts w:ascii="Times New Roman" w:hAnsi="Times New Roman" w:cs="Times New Roman"/>
                <w:noProof/>
                <w:sz w:val="22"/>
                <w:szCs w:val="22"/>
              </w:rPr>
              <w:t>Рис. 23. План майданчика № 7</w:t>
            </w:r>
          </w:p>
        </w:tc>
        <w:tc>
          <w:tcPr>
            <w:tcW w:w="4676" w:type="dxa"/>
          </w:tcPr>
          <w:p w14:paraId="01444C26" w14:textId="77777777" w:rsidR="00FE7CFC" w:rsidRPr="00EF070A" w:rsidRDefault="00FE7CFC" w:rsidP="00E41F38">
            <w:pPr>
              <w:spacing w:before="20"/>
              <w:ind w:firstLine="0"/>
              <w:jc w:val="center"/>
              <w:rPr>
                <w:rFonts w:ascii="Times New Roman" w:hAnsi="Times New Roman" w:cs="Times New Roman"/>
                <w:noProof/>
                <w:sz w:val="22"/>
                <w:szCs w:val="22"/>
              </w:rPr>
            </w:pPr>
            <w:r w:rsidRPr="00EF070A">
              <w:rPr>
                <w:rFonts w:ascii="Times New Roman" w:hAnsi="Times New Roman" w:cs="Times New Roman"/>
                <w:noProof/>
              </w:rPr>
              <w:drawing>
                <wp:inline distT="0" distB="0" distL="0" distR="0" wp14:anchorId="72C7167D" wp14:editId="5AB6BA6F">
                  <wp:extent cx="2182372" cy="1456947"/>
                  <wp:effectExtent l="0" t="0" r="889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4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82372" cy="1456947"/>
                          </a:xfrm>
                          <a:prstGeom prst="rect">
                            <a:avLst/>
                          </a:prstGeom>
                        </pic:spPr>
                      </pic:pic>
                    </a:graphicData>
                  </a:graphic>
                </wp:inline>
              </w:drawing>
            </w:r>
          </w:p>
          <w:p w14:paraId="3429F511" w14:textId="77777777" w:rsidR="00FE7CFC" w:rsidRPr="00EF070A" w:rsidRDefault="00FE7CFC" w:rsidP="00E41F38">
            <w:pPr>
              <w:spacing w:before="20"/>
              <w:ind w:firstLine="0"/>
              <w:jc w:val="center"/>
              <w:rPr>
                <w:rFonts w:ascii="Times New Roman" w:hAnsi="Times New Roman" w:cs="Times New Roman"/>
                <w:sz w:val="22"/>
                <w:szCs w:val="22"/>
              </w:rPr>
            </w:pPr>
            <w:r w:rsidRPr="00EF070A">
              <w:rPr>
                <w:rFonts w:ascii="Times New Roman" w:hAnsi="Times New Roman" w:cs="Times New Roman"/>
                <w:noProof/>
                <w:sz w:val="22"/>
                <w:szCs w:val="22"/>
              </w:rPr>
              <w:t>Рис. 24. План майданчика № 8</w:t>
            </w:r>
          </w:p>
        </w:tc>
      </w:tr>
      <w:tr w:rsidR="00FE7CFC" w14:paraId="48F46124" w14:textId="77777777" w:rsidTr="00213BC3">
        <w:trPr>
          <w:trHeight w:val="2576"/>
        </w:trPr>
        <w:tc>
          <w:tcPr>
            <w:tcW w:w="4677" w:type="dxa"/>
          </w:tcPr>
          <w:p w14:paraId="73A455BA" w14:textId="77777777" w:rsidR="00FE7CFC" w:rsidRPr="00EF070A" w:rsidRDefault="00FE7CFC" w:rsidP="00E41F38">
            <w:pPr>
              <w:spacing w:before="20"/>
              <w:ind w:firstLine="0"/>
              <w:jc w:val="center"/>
              <w:rPr>
                <w:rFonts w:ascii="Times New Roman" w:hAnsi="Times New Roman" w:cs="Times New Roman"/>
                <w:noProof/>
                <w:sz w:val="22"/>
                <w:szCs w:val="22"/>
              </w:rPr>
            </w:pPr>
            <w:r w:rsidRPr="00EF070A">
              <w:rPr>
                <w:rFonts w:ascii="Times New Roman" w:hAnsi="Times New Roman" w:cs="Times New Roman"/>
                <w:noProof/>
              </w:rPr>
              <w:drawing>
                <wp:inline distT="0" distB="0" distL="0" distR="0" wp14:anchorId="2F1B2C70" wp14:editId="40847EAF">
                  <wp:extent cx="2182372" cy="1456947"/>
                  <wp:effectExtent l="0" t="0" r="889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4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82372" cy="1456947"/>
                          </a:xfrm>
                          <a:prstGeom prst="rect">
                            <a:avLst/>
                          </a:prstGeom>
                        </pic:spPr>
                      </pic:pic>
                    </a:graphicData>
                  </a:graphic>
                </wp:inline>
              </w:drawing>
            </w:r>
          </w:p>
          <w:p w14:paraId="0279AD12" w14:textId="77777777" w:rsidR="00FE7CFC" w:rsidRPr="00EF070A" w:rsidRDefault="00FE7CFC" w:rsidP="00E41F38">
            <w:pPr>
              <w:spacing w:before="20"/>
              <w:ind w:firstLine="0"/>
              <w:jc w:val="center"/>
              <w:rPr>
                <w:rFonts w:ascii="Times New Roman" w:hAnsi="Times New Roman" w:cs="Times New Roman"/>
                <w:sz w:val="22"/>
                <w:szCs w:val="22"/>
              </w:rPr>
            </w:pPr>
            <w:r w:rsidRPr="00EF070A">
              <w:rPr>
                <w:rFonts w:ascii="Times New Roman" w:hAnsi="Times New Roman" w:cs="Times New Roman"/>
                <w:noProof/>
                <w:sz w:val="22"/>
                <w:szCs w:val="22"/>
              </w:rPr>
              <w:t>Рис. 25. План майданчика № 9</w:t>
            </w:r>
          </w:p>
        </w:tc>
        <w:tc>
          <w:tcPr>
            <w:tcW w:w="4676" w:type="dxa"/>
          </w:tcPr>
          <w:p w14:paraId="10F13F9E" w14:textId="77777777" w:rsidR="00FE7CFC" w:rsidRPr="00EF070A" w:rsidRDefault="00FE7CFC" w:rsidP="00E41F38">
            <w:pPr>
              <w:spacing w:before="20"/>
              <w:ind w:firstLine="0"/>
              <w:jc w:val="center"/>
              <w:rPr>
                <w:rFonts w:ascii="Times New Roman" w:hAnsi="Times New Roman" w:cs="Times New Roman"/>
                <w:noProof/>
                <w:sz w:val="22"/>
                <w:szCs w:val="22"/>
              </w:rPr>
            </w:pPr>
            <w:r w:rsidRPr="00EF070A">
              <w:rPr>
                <w:rFonts w:ascii="Times New Roman" w:hAnsi="Times New Roman" w:cs="Times New Roman"/>
                <w:noProof/>
              </w:rPr>
              <w:drawing>
                <wp:inline distT="0" distB="0" distL="0" distR="0" wp14:anchorId="35FCC9AE" wp14:editId="3DD1E457">
                  <wp:extent cx="2182372" cy="1456947"/>
                  <wp:effectExtent l="0" t="0" r="889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4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82372" cy="1456947"/>
                          </a:xfrm>
                          <a:prstGeom prst="rect">
                            <a:avLst/>
                          </a:prstGeom>
                        </pic:spPr>
                      </pic:pic>
                    </a:graphicData>
                  </a:graphic>
                </wp:inline>
              </w:drawing>
            </w:r>
          </w:p>
          <w:p w14:paraId="12224D19" w14:textId="77777777" w:rsidR="00FE7CFC" w:rsidRPr="00EF070A" w:rsidRDefault="00FE7CFC" w:rsidP="00E41F38">
            <w:pPr>
              <w:spacing w:before="20"/>
              <w:ind w:firstLine="0"/>
              <w:jc w:val="center"/>
              <w:rPr>
                <w:rFonts w:ascii="Times New Roman" w:hAnsi="Times New Roman" w:cs="Times New Roman"/>
                <w:sz w:val="22"/>
                <w:szCs w:val="22"/>
              </w:rPr>
            </w:pPr>
            <w:r w:rsidRPr="00EF070A">
              <w:rPr>
                <w:rFonts w:ascii="Times New Roman" w:hAnsi="Times New Roman" w:cs="Times New Roman"/>
                <w:noProof/>
                <w:sz w:val="22"/>
                <w:szCs w:val="22"/>
              </w:rPr>
              <w:t>Рис. 26. План майданчика № 10</w:t>
            </w:r>
          </w:p>
        </w:tc>
      </w:tr>
      <w:tr w:rsidR="00FE7CFC" w14:paraId="014C3866" w14:textId="77777777" w:rsidTr="00213BC3">
        <w:trPr>
          <w:trHeight w:val="2576"/>
        </w:trPr>
        <w:tc>
          <w:tcPr>
            <w:tcW w:w="4677" w:type="dxa"/>
          </w:tcPr>
          <w:p w14:paraId="623F9098" w14:textId="77777777" w:rsidR="00FE7CFC" w:rsidRPr="00EF070A" w:rsidRDefault="00FE7CFC" w:rsidP="00E41F38">
            <w:pPr>
              <w:spacing w:before="20"/>
              <w:ind w:firstLine="0"/>
              <w:jc w:val="center"/>
              <w:rPr>
                <w:rFonts w:ascii="Times New Roman" w:hAnsi="Times New Roman" w:cs="Times New Roman"/>
                <w:noProof/>
                <w:sz w:val="22"/>
                <w:szCs w:val="22"/>
              </w:rPr>
            </w:pPr>
            <w:r w:rsidRPr="00EF070A">
              <w:rPr>
                <w:rFonts w:ascii="Times New Roman" w:hAnsi="Times New Roman" w:cs="Times New Roman"/>
                <w:noProof/>
              </w:rPr>
              <w:drawing>
                <wp:inline distT="0" distB="0" distL="0" distR="0" wp14:anchorId="3831A610" wp14:editId="63BC8016">
                  <wp:extent cx="2182372" cy="1456947"/>
                  <wp:effectExtent l="0" t="0" r="889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Рисунок 4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82372" cy="1456947"/>
                          </a:xfrm>
                          <a:prstGeom prst="rect">
                            <a:avLst/>
                          </a:prstGeom>
                        </pic:spPr>
                      </pic:pic>
                    </a:graphicData>
                  </a:graphic>
                </wp:inline>
              </w:drawing>
            </w:r>
          </w:p>
          <w:p w14:paraId="3B9B1459" w14:textId="77777777" w:rsidR="00FE7CFC" w:rsidRPr="00EF070A" w:rsidRDefault="00FE7CFC" w:rsidP="00E41F38">
            <w:pPr>
              <w:spacing w:before="20"/>
              <w:ind w:firstLine="0"/>
              <w:jc w:val="center"/>
              <w:rPr>
                <w:rFonts w:ascii="Times New Roman" w:hAnsi="Times New Roman" w:cs="Times New Roman"/>
                <w:sz w:val="22"/>
                <w:szCs w:val="22"/>
              </w:rPr>
            </w:pPr>
            <w:r w:rsidRPr="00EF070A">
              <w:rPr>
                <w:rFonts w:ascii="Times New Roman" w:hAnsi="Times New Roman" w:cs="Times New Roman"/>
                <w:noProof/>
                <w:sz w:val="22"/>
                <w:szCs w:val="22"/>
              </w:rPr>
              <w:t>Рис. 27. План майданчика № 11</w:t>
            </w:r>
          </w:p>
        </w:tc>
        <w:tc>
          <w:tcPr>
            <w:tcW w:w="4676" w:type="dxa"/>
          </w:tcPr>
          <w:p w14:paraId="47688135" w14:textId="77777777" w:rsidR="00FE7CFC" w:rsidRPr="00EF070A" w:rsidRDefault="00FE7CFC" w:rsidP="00E41F38">
            <w:pPr>
              <w:spacing w:before="20"/>
              <w:ind w:firstLine="0"/>
              <w:jc w:val="center"/>
              <w:rPr>
                <w:rFonts w:ascii="Times New Roman" w:hAnsi="Times New Roman" w:cs="Times New Roman"/>
                <w:noProof/>
                <w:sz w:val="22"/>
                <w:szCs w:val="22"/>
              </w:rPr>
            </w:pPr>
            <w:r w:rsidRPr="00EF070A">
              <w:rPr>
                <w:rFonts w:ascii="Times New Roman" w:hAnsi="Times New Roman" w:cs="Times New Roman"/>
                <w:noProof/>
              </w:rPr>
              <w:drawing>
                <wp:inline distT="0" distB="0" distL="0" distR="0" wp14:anchorId="518AC8BF" wp14:editId="544431C9">
                  <wp:extent cx="2182372" cy="1456947"/>
                  <wp:effectExtent l="0" t="0" r="889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5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82372" cy="1456947"/>
                          </a:xfrm>
                          <a:prstGeom prst="rect">
                            <a:avLst/>
                          </a:prstGeom>
                        </pic:spPr>
                      </pic:pic>
                    </a:graphicData>
                  </a:graphic>
                </wp:inline>
              </w:drawing>
            </w:r>
          </w:p>
          <w:p w14:paraId="0F31B728" w14:textId="77777777" w:rsidR="00FE7CFC" w:rsidRPr="00EF070A" w:rsidRDefault="00FE7CFC" w:rsidP="00E41F38">
            <w:pPr>
              <w:spacing w:before="20"/>
              <w:ind w:firstLine="0"/>
              <w:jc w:val="center"/>
              <w:rPr>
                <w:rFonts w:ascii="Times New Roman" w:hAnsi="Times New Roman" w:cs="Times New Roman"/>
                <w:sz w:val="22"/>
                <w:szCs w:val="22"/>
              </w:rPr>
            </w:pPr>
            <w:r w:rsidRPr="00EF070A">
              <w:rPr>
                <w:rFonts w:ascii="Times New Roman" w:hAnsi="Times New Roman" w:cs="Times New Roman"/>
                <w:noProof/>
                <w:sz w:val="22"/>
                <w:szCs w:val="22"/>
              </w:rPr>
              <w:t>Рис. 28. План майданчика № 12</w:t>
            </w:r>
          </w:p>
        </w:tc>
      </w:tr>
    </w:tbl>
    <w:p w14:paraId="2AECFC4B" w14:textId="77777777" w:rsidR="00EF070A" w:rsidRDefault="00EF070A" w:rsidP="00EF070A">
      <w:pPr>
        <w:tabs>
          <w:tab w:val="left" w:pos="2808"/>
        </w:tabs>
        <w:rPr>
          <w:rFonts w:ascii="Times New Roman" w:hAnsi="Times New Roman" w:cs="Times New Roman"/>
          <w:lang w:val="en-US"/>
        </w:rPr>
      </w:pPr>
    </w:p>
    <w:sectPr w:rsidR="00EF07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70628"/>
    <w:multiLevelType w:val="multilevel"/>
    <w:tmpl w:val="8C2ABE82"/>
    <w:lvl w:ilvl="0">
      <w:start w:val="1"/>
      <w:numFmt w:val="decimal"/>
      <w:pStyle w:val="2"/>
      <w:lvlText w:val="%1."/>
      <w:lvlJc w:val="left"/>
      <w:pPr>
        <w:ind w:left="360" w:hanging="360"/>
      </w:pPr>
      <w:rPr>
        <w:rFonts w:hint="default"/>
      </w:rPr>
    </w:lvl>
    <w:lvl w:ilvl="1">
      <w:start w:val="1"/>
      <w:numFmt w:val="decimal"/>
      <w:pStyle w:val="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44C5212"/>
    <w:multiLevelType w:val="multilevel"/>
    <w:tmpl w:val="A5229EA4"/>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start w:val="1"/>
      <w:numFmt w:val="decimal"/>
      <w:lvlText w:val="%2."/>
      <w:lvlJc w:val="left"/>
      <w:pPr>
        <w:ind w:left="360" w:hanging="360"/>
      </w:pPr>
    </w:lvl>
    <w:lvl w:ilvl="2">
      <w:start w:val="1"/>
      <w:numFmt w:val="decimal"/>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8018132">
    <w:abstractNumId w:val="0"/>
  </w:num>
  <w:num w:numId="2" w16cid:durableId="811141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AB2"/>
    <w:rsid w:val="0000781B"/>
    <w:rsid w:val="000F53DB"/>
    <w:rsid w:val="00213BC3"/>
    <w:rsid w:val="00265AB2"/>
    <w:rsid w:val="00606055"/>
    <w:rsid w:val="00E04CD4"/>
    <w:rsid w:val="00EF070A"/>
    <w:rsid w:val="00F5226D"/>
    <w:rsid w:val="00FE7CF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CAC1"/>
  <w15:chartTrackingRefBased/>
  <w15:docId w15:val="{55726724-9E3E-4394-B960-CC0E2E91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CFC"/>
    <w:pPr>
      <w:widowControl w:val="0"/>
      <w:spacing w:line="336" w:lineRule="auto"/>
      <w:ind w:firstLine="709"/>
    </w:pPr>
    <w:rPr>
      <w:rFonts w:ascii="Book Antiqua" w:eastAsia="Arial" w:hAnsi="Book Antiqua" w:cs="Arial"/>
      <w:color w:val="000000"/>
      <w:kern w:val="0"/>
      <w:sz w:val="28"/>
      <w:szCs w:val="28"/>
      <w:lang w:val="uk-UA" w:eastAsia="ru-RU" w:bidi="ru-RU"/>
      <w14:ligatures w14:val="none"/>
    </w:rPr>
  </w:style>
  <w:style w:type="paragraph" w:styleId="2">
    <w:name w:val="heading 2"/>
    <w:basedOn w:val="a"/>
    <w:next w:val="a"/>
    <w:link w:val="20"/>
    <w:uiPriority w:val="9"/>
    <w:unhideWhenUsed/>
    <w:qFormat/>
    <w:rsid w:val="00FE7CFC"/>
    <w:pPr>
      <w:numPr>
        <w:numId w:val="1"/>
      </w:numPr>
      <w:pBdr>
        <w:bottom w:val="single" w:sz="6" w:space="1" w:color="auto"/>
      </w:pBdr>
      <w:spacing w:line="240" w:lineRule="auto"/>
      <w:jc w:val="left"/>
      <w:outlineLvl w:val="1"/>
    </w:pPr>
    <w:rPr>
      <w:b/>
      <w:bCs/>
      <w:smallCaps/>
    </w:rPr>
  </w:style>
  <w:style w:type="paragraph" w:styleId="30">
    <w:name w:val="heading 3"/>
    <w:basedOn w:val="3"/>
    <w:next w:val="a"/>
    <w:link w:val="31"/>
    <w:uiPriority w:val="9"/>
    <w:unhideWhenUsed/>
    <w:qFormat/>
    <w:rsid w:val="00FE7CFC"/>
    <w:rPr>
      <w:rFonts w:ascii="Book Antiqua" w:hAnsi="Book Antiqua"/>
      <w:b w:val="0"/>
      <w:bCs w:val="0"/>
      <w:smallCaps/>
      <w:sz w:val="28"/>
      <w:szCs w:val="28"/>
    </w:rPr>
  </w:style>
  <w:style w:type="paragraph" w:styleId="4">
    <w:name w:val="heading 4"/>
    <w:basedOn w:val="a"/>
    <w:next w:val="a"/>
    <w:link w:val="40"/>
    <w:uiPriority w:val="9"/>
    <w:unhideWhenUsed/>
    <w:qFormat/>
    <w:rsid w:val="00FE7CFC"/>
    <w:pPr>
      <w:ind w:firstLine="0"/>
      <w:jc w:val="center"/>
      <w:outlineLvl w:val="3"/>
    </w:pPr>
    <w:rPr>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7CFC"/>
    <w:rPr>
      <w:rFonts w:ascii="Book Antiqua" w:eastAsia="Arial" w:hAnsi="Book Antiqua" w:cs="Arial"/>
      <w:b/>
      <w:bCs/>
      <w:smallCaps/>
      <w:color w:val="000000"/>
      <w:kern w:val="0"/>
      <w:sz w:val="28"/>
      <w:szCs w:val="28"/>
      <w:lang w:val="uk-UA" w:eastAsia="ru-RU" w:bidi="ru-RU"/>
      <w14:ligatures w14:val="none"/>
    </w:rPr>
  </w:style>
  <w:style w:type="character" w:customStyle="1" w:styleId="31">
    <w:name w:val="Заголовок 3 Знак"/>
    <w:basedOn w:val="a0"/>
    <w:link w:val="30"/>
    <w:uiPriority w:val="9"/>
    <w:rsid w:val="00FE7CFC"/>
    <w:rPr>
      <w:rFonts w:ascii="Book Antiqua" w:eastAsia="Times New Roman" w:hAnsi="Book Antiqua" w:cs="Times New Roman"/>
      <w:smallCaps/>
      <w:color w:val="000000"/>
      <w:kern w:val="0"/>
      <w:sz w:val="28"/>
      <w:szCs w:val="28"/>
      <w:lang w:val="uk-UA" w:eastAsia="ru-RU" w:bidi="ru-RU"/>
      <w14:ligatures w14:val="none"/>
    </w:rPr>
  </w:style>
  <w:style w:type="character" w:customStyle="1" w:styleId="40">
    <w:name w:val="Заголовок 4 Знак"/>
    <w:basedOn w:val="a0"/>
    <w:link w:val="4"/>
    <w:uiPriority w:val="9"/>
    <w:rsid w:val="00FE7CFC"/>
    <w:rPr>
      <w:rFonts w:ascii="Book Antiqua" w:eastAsia="Arial" w:hAnsi="Book Antiqua" w:cs="Arial"/>
      <w:b/>
      <w:bCs/>
      <w:i/>
      <w:iCs/>
      <w:color w:val="000000"/>
      <w:kern w:val="0"/>
      <w:sz w:val="28"/>
      <w:szCs w:val="28"/>
      <w:lang w:val="uk-UA" w:eastAsia="ru-RU" w:bidi="ru-RU"/>
      <w14:ligatures w14:val="none"/>
    </w:rPr>
  </w:style>
  <w:style w:type="paragraph" w:customStyle="1" w:styleId="3">
    <w:name w:val="Заголовок №3"/>
    <w:basedOn w:val="a"/>
    <w:rsid w:val="00FE7CFC"/>
    <w:pPr>
      <w:numPr>
        <w:ilvl w:val="1"/>
        <w:numId w:val="1"/>
      </w:numPr>
      <w:spacing w:after="360"/>
      <w:jc w:val="center"/>
      <w:outlineLvl w:val="2"/>
    </w:pPr>
    <w:rPr>
      <w:rFonts w:ascii="Times New Roman" w:eastAsia="Times New Roman" w:hAnsi="Times New Roman" w:cs="Times New Roman"/>
      <w:b/>
      <w:bCs/>
      <w:sz w:val="34"/>
      <w:szCs w:val="34"/>
    </w:rPr>
  </w:style>
  <w:style w:type="paragraph" w:styleId="a3">
    <w:name w:val="List Paragraph"/>
    <w:basedOn w:val="a"/>
    <w:uiPriority w:val="34"/>
    <w:qFormat/>
    <w:rsid w:val="00FE7CFC"/>
    <w:pPr>
      <w:ind w:left="720"/>
      <w:contextualSpacing/>
    </w:pPr>
  </w:style>
  <w:style w:type="table" w:styleId="a4">
    <w:name w:val="Table Grid"/>
    <w:basedOn w:val="a1"/>
    <w:uiPriority w:val="39"/>
    <w:rsid w:val="00FE7CFC"/>
    <w:pPr>
      <w:widowControl w:val="0"/>
      <w:spacing w:line="240" w:lineRule="auto"/>
      <w:jc w:val="left"/>
    </w:pPr>
    <w:rPr>
      <w:rFonts w:ascii="Microsoft Sans Serif" w:eastAsia="Microsoft Sans Serif" w:hAnsi="Microsoft Sans Serif" w:cs="Microsoft Sans Serif"/>
      <w:kern w:val="0"/>
      <w:sz w:val="24"/>
      <w:szCs w:val="24"/>
      <w:lang w:val="ru-RU" w:eastAsia="ru-RU" w:bidi="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Наумов</dc:creator>
  <cp:keywords/>
  <dc:description/>
  <cp:lastModifiedBy>Ярослав Наумов</cp:lastModifiedBy>
  <cp:revision>4</cp:revision>
  <dcterms:created xsi:type="dcterms:W3CDTF">2024-09-04T18:36:00Z</dcterms:created>
  <dcterms:modified xsi:type="dcterms:W3CDTF">2024-09-06T06:25:00Z</dcterms:modified>
</cp:coreProperties>
</file>