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09" w:rsidRPr="00263409" w:rsidRDefault="00263409" w:rsidP="00263409">
      <w:pPr>
        <w:widowControl w:val="0"/>
        <w:numPr>
          <w:ilvl w:val="0"/>
          <w:numId w:val="1"/>
        </w:numPr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634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Рекомендована література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Філіпенко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А.С.,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Будкін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В.С., Веклич О.О.,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Годун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С.Д.,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Дудченко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М.А. та ін. Світова економіка: Підручник. – 2-ге вид., стереотип. – К.: Либідь, 2002. – 582 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Солонінко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К. С. Міжнародна економіка: Навчальний посібник. – Житомир: ЖДТУ, 2010. – 238 с. Кількість примірників: 300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Світова економіка: Підручник / [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Філіпенко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, В.С.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Будкін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, О.І. Рогач та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інш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.]. – К.: Либідь, 2007. – 640с.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Козак Ю.Г., Лук'яненко Д.Г.,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Макогон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Ю.В., Граматик Ю.І.,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Ржепішевський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К.І. Міжнародна економіка: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Навч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пос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– 2-ге, перероб. та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доп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 – К.: Центр навчальної літератури, 2004. – 672с.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Козик В.В.,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Панкова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Л.А., Даниленко Н.Б. Міжнародні економічні відносини: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Навч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посібник. – 3-тє вид., перероб. і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доп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 – К.: Знання-Прес, 2002. – 406 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Горбач Л.М. Міжнародні економічні відносини: Підручник. – К.: Кондор, 2005. – 266 с.</w:t>
      </w:r>
    </w:p>
    <w:p w:rsidR="00263409" w:rsidRPr="00263409" w:rsidRDefault="00263409" w:rsidP="00263409">
      <w:pPr>
        <w:widowControl w:val="0"/>
        <w:adjustRightInd w:val="0"/>
        <w:spacing w:before="240" w:after="60" w:line="240" w:lineRule="auto"/>
        <w:jc w:val="center"/>
        <w:textAlignment w:val="baseline"/>
        <w:outlineLvl w:val="6"/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b/>
          <w:iCs/>
          <w:sz w:val="28"/>
          <w:szCs w:val="24"/>
          <w:lang w:val="uk-UA" w:eastAsia="ru-RU"/>
        </w:rPr>
        <w:t>Допоміжна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Костриця М. М. Міжнародні економічні відносини: Методичні рекомендації / М. М. Костриця. – Житомир : ЖДТУ, 2012. – 40 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Романчиков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В.І., Романенко І.О. Міжнародні економічні відносини: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Навч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 посібник. – К.: ЦУЛ, 2008.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Дахно І.І. Світова економіка: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Навч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посібник. – 2-е вид., перероб. та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доп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 – К.: ЦУЛ, 2008. – 280 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Філіпенко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А.С.,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Будкін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В.С.,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Гальчинський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А.С.,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Геєць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В.М.,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Дудченко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М.А. Україна і світове господарство: взаємодія на межі тисячоліть: Навчальний посібник. - К.: Либідь, 2002. – 470 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Передрій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О.С. Міжнародні економічні відносини: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Навч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. посібник. – 3-тє вид., перероб. і </w:t>
      </w:r>
      <w:proofErr w:type="spellStart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доп</w:t>
      </w:r>
      <w:proofErr w:type="spellEnd"/>
      <w:r w:rsidRPr="00263409"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>. – К.: ЦНЛ, 2006. – 274 с.</w:t>
      </w:r>
    </w:p>
    <w:p w:rsidR="00263409" w:rsidRPr="00263409" w:rsidRDefault="00263409" w:rsidP="00263409">
      <w:pPr>
        <w:widowControl w:val="0"/>
        <w:adjustRightInd w:val="0"/>
        <w:spacing w:after="0" w:line="240" w:lineRule="auto"/>
        <w:jc w:val="both"/>
        <w:textAlignment w:val="baseline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2AF6" w:rsidRPr="00263409" w:rsidRDefault="00A82AF6">
      <w:pPr>
        <w:rPr>
          <w:lang w:val="uk-UA"/>
        </w:rPr>
      </w:pPr>
      <w:bookmarkStart w:id="0" w:name="_GoBack"/>
      <w:bookmarkEnd w:id="0"/>
    </w:p>
    <w:sectPr w:rsidR="00A82AF6" w:rsidRPr="00263409" w:rsidSect="00E447DB">
      <w:headerReference w:type="even" r:id="rId6"/>
      <w:headerReference w:type="default" r:id="rId7"/>
      <w:headerReference w:type="first" r:id="rId8"/>
      <w:pgSz w:w="11907" w:h="16840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7DB" w:rsidRDefault="00263409" w:rsidP="006327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47DB" w:rsidRDefault="00263409" w:rsidP="00E447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7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8221"/>
    </w:tblGrid>
    <w:tr w:rsidR="00522E29" w:rsidRPr="00650FD0" w:rsidTr="00580818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22E29" w:rsidRPr="006F4158" w:rsidRDefault="00263409" w:rsidP="00580818">
          <w:pPr>
            <w:pStyle w:val="a3"/>
            <w:jc w:val="center"/>
            <w:rPr>
              <w:lang w:val="uk-UA"/>
            </w:rPr>
          </w:pPr>
          <w:r w:rsidRPr="006F4158">
            <w:rPr>
              <w:b/>
              <w:noProof/>
              <w:lang w:val="uk-UA" w:eastAsia="uk-UA"/>
            </w:rPr>
            <w:t>ЖДТУ</w:t>
          </w:r>
        </w:p>
      </w:tc>
      <w:tc>
        <w:tcPr>
          <w:tcW w:w="8221" w:type="dxa"/>
          <w:tcBorders>
            <w:left w:val="single" w:sz="4" w:space="0" w:color="auto"/>
          </w:tcBorders>
        </w:tcPr>
        <w:p w:rsidR="00522E29" w:rsidRPr="00522E29" w:rsidRDefault="00263409" w:rsidP="00580818">
          <w:pPr>
            <w:pStyle w:val="a3"/>
            <w:jc w:val="center"/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Міністерство освіти і науки України</w:t>
          </w:r>
        </w:p>
        <w:p w:rsidR="00522E29" w:rsidRPr="00C61791" w:rsidRDefault="00263409" w:rsidP="00580818">
          <w:pPr>
            <w:pStyle w:val="a3"/>
            <w:jc w:val="center"/>
            <w:rPr>
              <w:b/>
              <w:color w:val="333399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Житомирський державний технологічний університет</w:t>
          </w:r>
        </w:p>
      </w:tc>
    </w:tr>
  </w:tbl>
  <w:p w:rsidR="00E447DB" w:rsidRPr="00522E29" w:rsidRDefault="00263409" w:rsidP="00522E29">
    <w:pPr>
      <w:pStyle w:val="a3"/>
      <w:ind w:right="36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7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8221"/>
    </w:tblGrid>
    <w:tr w:rsidR="00DD2477" w:rsidRPr="00650FD0" w:rsidTr="00580818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D2477" w:rsidRPr="006F4158" w:rsidRDefault="00263409" w:rsidP="00DD2477">
          <w:pPr>
            <w:pStyle w:val="a3"/>
            <w:jc w:val="center"/>
            <w:rPr>
              <w:lang w:val="uk-UA"/>
            </w:rPr>
          </w:pPr>
          <w:r w:rsidRPr="006F4158">
            <w:rPr>
              <w:b/>
              <w:noProof/>
              <w:lang w:val="uk-UA" w:eastAsia="uk-UA"/>
            </w:rPr>
            <w:t>ЖДТУ</w:t>
          </w:r>
        </w:p>
      </w:tc>
      <w:tc>
        <w:tcPr>
          <w:tcW w:w="8221" w:type="dxa"/>
          <w:tcBorders>
            <w:left w:val="single" w:sz="4" w:space="0" w:color="auto"/>
          </w:tcBorders>
        </w:tcPr>
        <w:p w:rsidR="00DD2477" w:rsidRPr="00522E29" w:rsidRDefault="00263409" w:rsidP="00DD2477">
          <w:pPr>
            <w:pStyle w:val="a3"/>
            <w:jc w:val="center"/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Міністерство осві</w:t>
          </w: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ти і науки України</w:t>
          </w:r>
        </w:p>
        <w:p w:rsidR="00DD2477" w:rsidRPr="00C61791" w:rsidRDefault="00263409" w:rsidP="00DD2477">
          <w:pPr>
            <w:pStyle w:val="a3"/>
            <w:jc w:val="center"/>
            <w:rPr>
              <w:b/>
              <w:color w:val="333399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Житомирський державний технологічний університет</w:t>
          </w:r>
        </w:p>
      </w:tc>
    </w:tr>
  </w:tbl>
  <w:p w:rsidR="00DD2477" w:rsidRPr="00EB3714" w:rsidRDefault="00263409" w:rsidP="00DD2477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4675"/>
    <w:multiLevelType w:val="hybridMultilevel"/>
    <w:tmpl w:val="3DECF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409"/>
    <w:rsid w:val="00263409"/>
    <w:rsid w:val="00A8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409"/>
  </w:style>
  <w:style w:type="character" w:styleId="a5">
    <w:name w:val="page number"/>
    <w:basedOn w:val="a0"/>
    <w:rsid w:val="002634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409"/>
  </w:style>
  <w:style w:type="character" w:styleId="a5">
    <w:name w:val="page number"/>
    <w:basedOn w:val="a0"/>
    <w:rsid w:val="00263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sanya</dc:creator>
  <cp:lastModifiedBy>sanya</cp:lastModifiedBy>
  <cp:revision>1</cp:revision>
  <dcterms:created xsi:type="dcterms:W3CDTF">2018-02-21T12:54:00Z</dcterms:created>
  <dcterms:modified xsi:type="dcterms:W3CDTF">2018-02-21T12:55:00Z</dcterms:modified>
</cp:coreProperties>
</file>