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811" w:rsidRPr="00137952" w:rsidRDefault="00FF032C" w:rsidP="002C581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137952">
        <w:rPr>
          <w:rFonts w:ascii="Times New Roman" w:hAnsi="Times New Roman" w:cs="Times New Roman"/>
          <w:sz w:val="28"/>
          <w:szCs w:val="28"/>
          <w:lang w:val="uk-UA"/>
        </w:rPr>
        <w:t>Практична робота №</w:t>
      </w:r>
      <w:r w:rsidR="002C5811" w:rsidRPr="00137952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</w:p>
    <w:p w:rsidR="008643EF" w:rsidRPr="00137952" w:rsidRDefault="002C5811" w:rsidP="002C581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ЕКОЛОГІЧНА СТРАТЕГІЯ ЕКОНОМІЧНОГО СУБ’ЄКТА. РОЗРОБКА ЕКОЛОГІЧНОЇ ПОЛІТИКИ</w:t>
      </w:r>
    </w:p>
    <w:p w:rsidR="002C5811" w:rsidRPr="00137952" w:rsidRDefault="002C5811" w:rsidP="002C581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b/>
          <w:sz w:val="28"/>
          <w:szCs w:val="28"/>
          <w:lang w:val="uk-UA"/>
        </w:rPr>
        <w:t>Мета роботи:</w:t>
      </w:r>
      <w:r w:rsidRPr="00137952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вимоги до екологічної політики й підстави для її розробки.</w:t>
      </w:r>
    </w:p>
    <w:p w:rsidR="002C5811" w:rsidRPr="00137952" w:rsidRDefault="002C5811" w:rsidP="002C581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b/>
          <w:sz w:val="28"/>
          <w:szCs w:val="28"/>
          <w:lang w:val="uk-UA"/>
        </w:rPr>
        <w:t>Короткі теоретичні відомості</w:t>
      </w:r>
    </w:p>
    <w:p w:rsidR="002C5811" w:rsidRPr="00137952" w:rsidRDefault="002C5811" w:rsidP="002C581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При виробленні екологічної політики береться до уваги:</w:t>
      </w:r>
    </w:p>
    <w:p w:rsidR="002C5811" w:rsidRPr="00137952" w:rsidRDefault="002C5811" w:rsidP="002C58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• Призначення організації, її погляди, основні цінності і переконання;</w:t>
      </w:r>
    </w:p>
    <w:p w:rsidR="002C5811" w:rsidRPr="00137952" w:rsidRDefault="002C5811" w:rsidP="002C58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• Відношення організації до охорони довкілля, ресурсозбереження і екологічної безпеки;</w:t>
      </w:r>
    </w:p>
    <w:p w:rsidR="002C5811" w:rsidRPr="00137952" w:rsidRDefault="002C5811" w:rsidP="002C58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• Загальні природоохоронні цілі організації;</w:t>
      </w:r>
    </w:p>
    <w:p w:rsidR="002C5811" w:rsidRPr="00137952" w:rsidRDefault="002C5811" w:rsidP="002C58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• Урахування вимог стейк-холдерів (зацікавлена сторона, причетна сторона - фізична особа або організація, що має права, частку, вимоги або інтереси щодо системи або її властивостей, що задовольняють їхнім потребам і очікуванням) і встановлення з ними зв'язку.</w:t>
      </w:r>
    </w:p>
    <w:p w:rsidR="002C5811" w:rsidRPr="00137952" w:rsidRDefault="002C5811" w:rsidP="002C581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Як можливі цілі і завдання в екологічній політиці можуть бути присутніми:</w:t>
      </w:r>
    </w:p>
    <w:p w:rsidR="002C5811" w:rsidRPr="00137952" w:rsidRDefault="002C5811" w:rsidP="002C58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• Прихильність принципам запобігання забрудненню довкілля;</w:t>
      </w:r>
    </w:p>
    <w:p w:rsidR="002C5811" w:rsidRPr="00137952" w:rsidRDefault="002C5811" w:rsidP="002C58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• Мінімізація негативних екологічних дій продукції, послуг і процесів організації;</w:t>
      </w:r>
    </w:p>
    <w:p w:rsidR="002C5811" w:rsidRPr="00137952" w:rsidRDefault="002C5811" w:rsidP="002C58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• Прихильність концепції постійних покращень;</w:t>
      </w:r>
    </w:p>
    <w:p w:rsidR="002C5811" w:rsidRPr="00137952" w:rsidRDefault="002C5811" w:rsidP="002C58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• Зобов'язання по (в меншій мірі) дотриманню екологічних стандартів, законів, регламентів;</w:t>
      </w:r>
    </w:p>
    <w:p w:rsidR="002C5811" w:rsidRPr="00137952" w:rsidRDefault="002C5811" w:rsidP="002C58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• Зобов'язання з проведення аудиторських перевірок і оцінки результативності екологічних дій;</w:t>
      </w:r>
    </w:p>
    <w:p w:rsidR="002C5811" w:rsidRPr="00137952" w:rsidRDefault="002C5811" w:rsidP="002C58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• Зобов'язання з взаємодії з місцевими і регіональними властями, обліку місцевих і регіональних умов;</w:t>
      </w:r>
    </w:p>
    <w:p w:rsidR="002C5811" w:rsidRPr="00137952" w:rsidRDefault="002C5811" w:rsidP="002C58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• Зобов'язання із забезпечення безпечних для здоров'я робочих умов праці;</w:t>
      </w:r>
    </w:p>
    <w:p w:rsidR="002C5811" w:rsidRPr="00137952" w:rsidRDefault="002C5811" w:rsidP="002C58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• Зобов'язання з навчання персоналу і торгових партнерів;</w:t>
      </w:r>
    </w:p>
    <w:p w:rsidR="002C5811" w:rsidRPr="00137952" w:rsidRDefault="002C5811" w:rsidP="002C58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• Специфічні зобов'язання в області енергозбереження, відходів, землекористування, економії водних ресурсів, тощо.</w:t>
      </w:r>
    </w:p>
    <w:p w:rsidR="002C5811" w:rsidRPr="00137952" w:rsidRDefault="002C5811" w:rsidP="002C581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Відповідно до стандарту в екологічній політиці обов'язково повинні бути присутніми зобов'язання:</w:t>
      </w:r>
    </w:p>
    <w:p w:rsidR="002C5811" w:rsidRPr="00137952" w:rsidRDefault="002C5811" w:rsidP="002C58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lastRenderedPageBreak/>
        <w:t>• Відповідати правовим нормам і іншим вимогам, які зобов'язується дотримувати організація, пов'язаним з екологічними аспектами її діяльності, продукції і послуг, або перевиконання цих вимог;</w:t>
      </w:r>
    </w:p>
    <w:p w:rsidR="002C5811" w:rsidRPr="00137952" w:rsidRDefault="002C5811" w:rsidP="002C58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• Запобігати забрудненню навколишнього середовища;</w:t>
      </w:r>
    </w:p>
    <w:p w:rsidR="002C5811" w:rsidRPr="00137952" w:rsidRDefault="002C5811" w:rsidP="002C58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• Забезпечувати постійне удосконалення за допомогою розробки процедур оцінки екологічної ефективності і відповідних показників.</w:t>
      </w:r>
    </w:p>
    <w:p w:rsidR="002C5811" w:rsidRPr="00137952" w:rsidRDefault="002C5811" w:rsidP="002C581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Екологічна політика повинна:</w:t>
      </w:r>
    </w:p>
    <w:p w:rsidR="002C5811" w:rsidRPr="00137952" w:rsidRDefault="002C5811" w:rsidP="002C58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• Відповідати характеру, масштабу і впливу на довкілля від діяльності організації, її продукції або послуг;</w:t>
      </w:r>
    </w:p>
    <w:p w:rsidR="002C5811" w:rsidRPr="00137952" w:rsidRDefault="002C5811" w:rsidP="002C58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• Передбачати основу для встановлення цільових і планових екологічних показників і їх аналізу;</w:t>
      </w:r>
    </w:p>
    <w:p w:rsidR="002C5811" w:rsidRPr="00137952" w:rsidRDefault="002C5811" w:rsidP="002C58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• Бути документально оформленою, впроваджуватися і підтримуватися;</w:t>
      </w:r>
    </w:p>
    <w:p w:rsidR="002C5811" w:rsidRPr="00137952" w:rsidRDefault="002C5811" w:rsidP="002C58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• Бути доведеною до відома тих, хто працює на організацію або від її особи;</w:t>
      </w:r>
    </w:p>
    <w:p w:rsidR="002C5811" w:rsidRPr="00137952" w:rsidRDefault="002C5811" w:rsidP="002C58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• Бути доступною громадськості.</w:t>
      </w:r>
    </w:p>
    <w:p w:rsidR="002C5811" w:rsidRPr="00137952" w:rsidRDefault="002C5811" w:rsidP="002C581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Екологічна політика, цільові й планові показники, навчання, комунікація, операційний контроль і програми моніторингу повинні ґрунтуватися головним чином на знанні значущих екологічних аспектів організації. Необхідно враховувати наступні аспекти, пов'язані з діяльністю, продукцією і послугами організації:</w:t>
      </w:r>
    </w:p>
    <w:p w:rsidR="002C5811" w:rsidRPr="00137952" w:rsidRDefault="002C5811" w:rsidP="002C58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- конструкція і розробка;</w:t>
      </w:r>
    </w:p>
    <w:p w:rsidR="002C5811" w:rsidRPr="00137952" w:rsidRDefault="002C5811" w:rsidP="002C58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- технології виготовлення;</w:t>
      </w:r>
    </w:p>
    <w:p w:rsidR="002C5811" w:rsidRPr="00137952" w:rsidRDefault="002C5811" w:rsidP="002C58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- упаковка і транспортування;</w:t>
      </w:r>
    </w:p>
    <w:p w:rsidR="002C5811" w:rsidRPr="00137952" w:rsidRDefault="002C5811" w:rsidP="002C58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- екологічна ефективність і практичні методи підрядчиків і постачальників;</w:t>
      </w:r>
    </w:p>
    <w:p w:rsidR="002C5811" w:rsidRPr="00137952" w:rsidRDefault="002C5811" w:rsidP="002C58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- збір і видалення відходів;</w:t>
      </w:r>
    </w:p>
    <w:p w:rsidR="002C5811" w:rsidRPr="00137952" w:rsidRDefault="002C5811" w:rsidP="002C58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- видобування і розподіл сировини і природних ресурсів;</w:t>
      </w:r>
    </w:p>
    <w:p w:rsidR="002C5811" w:rsidRPr="00137952" w:rsidRDefault="002C5811" w:rsidP="002C58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- розподіл, використання і утилізація;</w:t>
      </w:r>
    </w:p>
    <w:p w:rsidR="002C5811" w:rsidRPr="00137952" w:rsidRDefault="002C5811" w:rsidP="002C58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- жива природа і біологічна варіативність.</w:t>
      </w:r>
    </w:p>
    <w:p w:rsidR="002C5811" w:rsidRPr="00137952" w:rsidRDefault="002C5811" w:rsidP="002C581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При встановленні критеріїв значущості екологічних аспектів організація повинна враховувати наступне:</w:t>
      </w:r>
    </w:p>
    <w:p w:rsidR="002C5811" w:rsidRPr="00137952" w:rsidRDefault="002C5811" w:rsidP="002C5811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екологічні критерії (такі як масштаби, серйозність і тривалість дії, або тип, розмір і частота виникнення екологічного аспекту);</w:t>
      </w:r>
    </w:p>
    <w:p w:rsidR="002C5811" w:rsidRPr="00137952" w:rsidRDefault="002C5811" w:rsidP="002C5811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відповідні правові вимоги (такі як обмеження по викидах в ліцензіях або нормах, тощо);</w:t>
      </w:r>
    </w:p>
    <w:p w:rsidR="002C5811" w:rsidRPr="00137952" w:rsidRDefault="002C5811" w:rsidP="002C5811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інтереси внутрішніх і зовнішніх зацікавлених сторін (наприклад, ті, що пов'язані з цінностями організації, суспільним іміджем, зниженням шуму, запаху або поліпшенням видимості).</w:t>
      </w:r>
    </w:p>
    <w:p w:rsidR="002C5811" w:rsidRPr="00137952" w:rsidRDefault="002C5811" w:rsidP="002C5811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самостійної роботи</w:t>
      </w:r>
    </w:p>
    <w:p w:rsidR="002C5811" w:rsidRPr="00137952" w:rsidRDefault="002C5811" w:rsidP="002C58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Визначити, чи відповідає наведений нижче документ вимогам щодо екологічної політики відповідно ISO 14001.</w:t>
      </w:r>
    </w:p>
    <w:p w:rsidR="002C5811" w:rsidRPr="00137952" w:rsidRDefault="002C5811" w:rsidP="002C58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1. Створити систему ефективного управління екологічними аспектами, що дозволяє коректувати першочергові і перспективні природоохоронні цілі і завдання, а також шляхи їх досягнення.</w:t>
      </w:r>
    </w:p>
    <w:p w:rsidR="002C5811" w:rsidRPr="00137952" w:rsidRDefault="002C5811" w:rsidP="002C58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2. Навчати всіх працівників питанням охорони навколишнього середовища, і вітати застосування цих знань у повсякденній роботі.</w:t>
      </w:r>
    </w:p>
    <w:p w:rsidR="002C5811" w:rsidRPr="00137952" w:rsidRDefault="002C5811" w:rsidP="002C58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3. Бути в курсі і постійно оновлювати рівень знання природоохоронного законодавства, дотримуватись існуючих міжнародних і національних природоохоронних нормативно-правових актів і, у разі економічної обґрунтованості брати на себе додаткову екологічну відповідальність – підвищені зобов'язання щодо зниження екологічної дії.</w:t>
      </w:r>
    </w:p>
    <w:p w:rsidR="002C5811" w:rsidRPr="00137952" w:rsidRDefault="002C5811" w:rsidP="002C58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4. Запобігати аварійним екологічним ситуаціям і підтримувати високий рівень екстреної готовності для зменшення збитку, що наноситься навколишньому середовищу.</w:t>
      </w:r>
    </w:p>
    <w:p w:rsidR="002C5811" w:rsidRPr="00137952" w:rsidRDefault="002C5811" w:rsidP="002C58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5. Використовувати власні ресурси найефективніше, з тим, щоб понизити споживання енергії і матеріалів пропорційно до об'ємів робіт.</w:t>
      </w:r>
    </w:p>
    <w:p w:rsidR="002C5811" w:rsidRPr="00137952" w:rsidRDefault="002C5811" w:rsidP="002C58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6. Застосовувати до використовуваних матеріалів і послуг високі природоохоронні вимоги, відносно зниження при їх виробництві, використанні й утилізації негативної екологічної дії.</w:t>
      </w:r>
    </w:p>
    <w:p w:rsidR="002C5811" w:rsidRPr="00137952" w:rsidRDefault="002C5811" w:rsidP="002C58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 xml:space="preserve">7. Використовувати в своїй діяльності Балтійську Стратегію по Приймальних Спорудах для Суднових Відходів і на її основі застосовувати сучасні методи і технології охорони навколишнього середовища і запобігання забрудненню. </w:t>
      </w:r>
    </w:p>
    <w:p w:rsidR="002C5811" w:rsidRPr="00137952" w:rsidRDefault="002C5811" w:rsidP="002C58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8. Впливати, відстоювати свою позицію і співпрацювати в природоохоронній області з клієнтами, постачальниками/підрядчиками, владою і іншими зацікавленими сторонами для реалізації справжньої екологічної політики.</w:t>
      </w:r>
    </w:p>
    <w:p w:rsidR="002C5811" w:rsidRPr="00137952" w:rsidRDefault="002C5811" w:rsidP="002C58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952">
        <w:rPr>
          <w:rFonts w:ascii="Times New Roman" w:hAnsi="Times New Roman" w:cs="Times New Roman"/>
          <w:sz w:val="28"/>
          <w:szCs w:val="28"/>
          <w:lang w:val="uk-UA"/>
        </w:rPr>
        <w:t>9. Постійно відстежувати і при необхідності переглядати екологічну політику відповідно до результатів виконаної роботи і змін на сучасному світі.</w:t>
      </w:r>
      <w:bookmarkEnd w:id="0"/>
    </w:p>
    <w:sectPr w:rsidR="002C5811" w:rsidRPr="0013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070D3"/>
    <w:multiLevelType w:val="hybridMultilevel"/>
    <w:tmpl w:val="25DCB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E7"/>
    <w:rsid w:val="00137952"/>
    <w:rsid w:val="002C5811"/>
    <w:rsid w:val="005B1AE7"/>
    <w:rsid w:val="008643EF"/>
    <w:rsid w:val="00FF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2EB3"/>
  <w15:chartTrackingRefBased/>
  <w15:docId w15:val="{B87C7123-F193-4E49-B345-954011FA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Сікач Тетяна Іванівна</dc:creator>
  <cp:keywords/>
  <dc:description/>
  <cp:lastModifiedBy>Сікач Тетяна Іванівна</cp:lastModifiedBy>
  <cp:revision>6</cp:revision>
  <dcterms:created xsi:type="dcterms:W3CDTF">2024-10-10T05:39:00Z</dcterms:created>
  <dcterms:modified xsi:type="dcterms:W3CDTF">2024-10-10T05:53:00Z</dcterms:modified>
</cp:coreProperties>
</file>