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3C1" w:rsidRPr="00887CAA" w:rsidRDefault="00887CAA" w:rsidP="00887CA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87CA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 РОБОТА</w:t>
      </w:r>
      <w:r w:rsidR="004A5A5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№11</w:t>
      </w:r>
    </w:p>
    <w:p w:rsidR="00E153C1" w:rsidRPr="00887CAA" w:rsidRDefault="00887CAA" w:rsidP="00887C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87C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СТВОРЕННЯ ЗЕЛЕНИХ КОРИДОРІВ НА ТЕРИТОРІЯХ, ПОРУШЕНИХ ВІЙСЬКОВИМИ ДІЯМИ.</w:t>
      </w:r>
    </w:p>
    <w:p w:rsidR="00E153C1" w:rsidRPr="00E153C1" w:rsidRDefault="00E153C1" w:rsidP="00782411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роботи:</w:t>
      </w:r>
      <w:r w:rsidR="00887CA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</w:t>
      </w:r>
      <w:r w:rsidR="00887CAA">
        <w:rPr>
          <w:rFonts w:ascii="Times New Roman" w:eastAsia="Times New Roman" w:hAnsi="Times New Roman" w:cs="Times New Roman"/>
          <w:sz w:val="24"/>
          <w:szCs w:val="24"/>
          <w:lang w:eastAsia="uk-UA"/>
        </w:rPr>
        <w:t>ення</w:t>
      </w: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можливості відновлення екосистем за допомогою створення зелених коридорів – природних зон, які об’єднують екосистеми, сприяють міграції тварин і збереженню рослинного покриву.</w:t>
      </w:r>
      <w:r w:rsidR="00887CA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113B15" w:rsidRPr="00E153C1" w:rsidRDefault="00113B15" w:rsidP="00113B1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ТЕОРЕТИЧНІ ОСНОВИ</w:t>
      </w:r>
    </w:p>
    <w:p w:rsidR="00113B15" w:rsidRPr="00113B15" w:rsidRDefault="00113B15" w:rsidP="00113B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Зелені коридори є природними або штучно створеними ландшафтами, які виконують важливу функцію з’єднання ізольованих ділянок природних екосистем. Вони створюють можливості для переміщення видів, забезпечують їм доступ до необхідного середовища існування і сприяють збереженню </w:t>
      </w:r>
      <w:proofErr w:type="spellStart"/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біорізноманіття</w:t>
      </w:r>
      <w:proofErr w:type="spellEnd"/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Завдяки зеленим коридорам відновлюються природні процеси та екологічний баланс, що є ключовим для сталого розвитку територій.</w:t>
      </w:r>
    </w:p>
    <w:p w:rsidR="00113B15" w:rsidRPr="00113B15" w:rsidRDefault="00113B15" w:rsidP="00113B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 створення і підтримки зелених коридорів стає особливо актуальним у контексті сучасних викликів. Війна призводить до деградації природного середовища, яке страждає від вибухів, механічних руйнувань та токсичного забруднення. Наслідки включають втрату рослинності, що підвищує ризик ерозії ґрунтів, змінює водний баланс і створює загрозу для локального клімату. У таких умовах зелені коридори стають не лише інструментом відновлення природи, але й важливим внеском у покращення якості життя людей, адже вони створюють більш сприятливе середовище для здоров’я, рекреації та сталого існування місцевих громад.</w:t>
      </w:r>
    </w:p>
    <w:p w:rsidR="00E153C1" w:rsidRPr="00E153C1" w:rsidRDefault="00E153C1" w:rsidP="00113B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Створення таких зон є частиною глобальної стратегії сталого розвитку, адже відновлення екосистем у зоні бойових дій має довготривалий вплив як на природу, так і на економіку.</w:t>
      </w:r>
    </w:p>
    <w:p w:rsidR="00113B15" w:rsidRPr="00113B15" w:rsidRDefault="00113B15" w:rsidP="00113B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Зелені зони відіграють ключову роль у відновленні екосистем, забезпечуючи очищення повітря, покращення водного циклу, запобігання деградації ґрунтів та створення сприятливого середовища для існування рослин і тварин. Їхній вплив на екологічний баланс має велике значення як для природи, так і для людей, оскільки сприяє збереженню природних процесів і підтримує </w:t>
      </w:r>
      <w:proofErr w:type="spellStart"/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біорізноманіття</w:t>
      </w:r>
      <w:proofErr w:type="spellEnd"/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B15" w:rsidRPr="00113B15" w:rsidRDefault="00113B15" w:rsidP="00113B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 зелених зон базується на ретельному врахуванні низки критеріїв. Під час їхнього формування беруть до уваги локальні кліматичні умови, особливості ґрунтів, рельєф території та доступність природних і матеріальних ресурсів. Важливу роль також відіграє участь громад, які долучаються до підтримання та догляду за цими територіями, що забезпечує їхню сталість та ефективність.</w:t>
      </w:r>
    </w:p>
    <w:p w:rsidR="00113B15" w:rsidRPr="00113B15" w:rsidRDefault="00113B15" w:rsidP="00113B1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1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Планування зелених коридорів вимагає глибокого аналізу існуючих природних територій. Визначення найкращих шляхів для з’єднання цих ділянок здійснюється з урахуванням географічних, екологічних і соціальних факторів. Такий підхід дозволяє створювати стійкі й функціональні екосистеми, які відповідають потребам природи та людей.</w:t>
      </w:r>
    </w:p>
    <w:p w:rsidR="00887CAA" w:rsidRDefault="002859B4" w:rsidP="00E153C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ЧАСТИНА.</w:t>
      </w:r>
    </w:p>
    <w:p w:rsidR="00887CAA" w:rsidRPr="002859B4" w:rsidRDefault="002859B4" w:rsidP="00887CAA">
      <w:pPr>
        <w:spacing w:before="100" w:beforeAutospacing="1" w:after="100" w:afterAutospacing="1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1. </w:t>
      </w:r>
      <w:r w:rsidR="00887CAA"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Ознайомитися з наступними проектами та зробити характеристику кожного зг</w:t>
      </w:r>
      <w:bookmarkStart w:id="0" w:name="_GoBack"/>
      <w:bookmarkEnd w:id="0"/>
      <w:r w:rsidR="00887CAA"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ідно схеми.</w:t>
      </w:r>
    </w:p>
    <w:p w:rsidR="00887CAA" w:rsidRPr="00113B15" w:rsidRDefault="00887CAA" w:rsidP="00887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1. </w:t>
      </w:r>
      <w:r w:rsidRPr="00113B15">
        <w:rPr>
          <w:rFonts w:ascii="Times New Roman" w:hAnsi="Times New Roman" w:cs="Times New Roman"/>
          <w:b/>
          <w:bCs/>
          <w:color w:val="202122"/>
          <w:sz w:val="27"/>
          <w:szCs w:val="27"/>
          <w:shd w:val="clear" w:color="auto" w:fill="FFFFFF"/>
        </w:rPr>
        <w:t>Зелений пояс Європи</w:t>
      </w:r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(</w:t>
      </w:r>
      <w:proofErr w:type="spellStart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European</w:t>
      </w:r>
      <w:proofErr w:type="spellEnd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Green</w:t>
      </w:r>
      <w:proofErr w:type="spellEnd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Belt</w:t>
      </w:r>
      <w:proofErr w:type="spellEnd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)</w:t>
      </w:r>
    </w:p>
    <w:p w:rsidR="00887CAA" w:rsidRPr="002859B4" w:rsidRDefault="00887CAA" w:rsidP="00887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lastRenderedPageBreak/>
        <w:t>Місце: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887CAA" w:rsidRPr="002859B4" w:rsidRDefault="00887CAA" w:rsidP="00887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Мета: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</w:t>
      </w:r>
    </w:p>
    <w:p w:rsidR="00887CAA" w:rsidRPr="002859B4" w:rsidRDefault="00887CAA" w:rsidP="00887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Особливості:_____________________________________________________________</w:t>
      </w:r>
    </w:p>
    <w:p w:rsidR="00887CAA" w:rsidRPr="00113B15" w:rsidRDefault="00887CAA" w:rsidP="00887C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Велика зелена стіна (</w:t>
      </w:r>
      <w:proofErr w:type="spellStart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Great</w:t>
      </w:r>
      <w:proofErr w:type="spellEnd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Green</w:t>
      </w:r>
      <w:proofErr w:type="spellEnd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Wall</w:t>
      </w:r>
      <w:proofErr w:type="spellEnd"/>
      <w:r w:rsidRPr="00113B15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)</w:t>
      </w:r>
    </w:p>
    <w:p w:rsidR="00887CAA" w:rsidRPr="002859B4" w:rsidRDefault="00887CAA" w:rsidP="00887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Місце: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</w:t>
      </w:r>
    </w:p>
    <w:p w:rsidR="00887CAA" w:rsidRPr="002859B4" w:rsidRDefault="00887CAA" w:rsidP="00887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Мета: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___________________________________________________________________</w:t>
      </w:r>
    </w:p>
    <w:p w:rsidR="00887CAA" w:rsidRPr="002859B4" w:rsidRDefault="00887CAA" w:rsidP="00887CA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Особливості:_____________________________________________________________</w:t>
      </w:r>
    </w:p>
    <w:p w:rsidR="002859B4" w:rsidRPr="002859B4" w:rsidRDefault="002859B4" w:rsidP="002859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</w:t>
      </w:r>
      <w:r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887CAA"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Обрати один з</w:t>
      </w:r>
      <w:r w:rsidR="00E153C1"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потенційн</w:t>
      </w:r>
      <w:r w:rsidR="00887CAA"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ий </w:t>
      </w:r>
      <w:r w:rsidR="00E153C1"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приклад</w:t>
      </w:r>
      <w:r w:rsidR="00887CAA"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ів</w:t>
      </w:r>
      <w:r w:rsidR="00E153C1"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створення</w:t>
      </w:r>
      <w:r w:rsidRPr="002859B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зелених коридорів в Україні та:</w:t>
      </w:r>
    </w:p>
    <w:p w:rsidR="002859B4" w:rsidRDefault="002859B4" w:rsidP="002859B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р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t>озроб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ити детальний план зеленої зони;</w:t>
      </w:r>
    </w:p>
    <w:p w:rsidR="002859B4" w:rsidRDefault="002859B4" w:rsidP="002859B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надати пропозиції щодо видів рослин для відновлення;</w:t>
      </w:r>
    </w:p>
    <w:p w:rsidR="002859B4" w:rsidRPr="002859B4" w:rsidRDefault="002859B4" w:rsidP="002859B4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обґрунтувати кроки </w:t>
      </w: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довготривалого функціонування зеленої зони</w:t>
      </w:r>
    </w:p>
    <w:p w:rsidR="00E153C1" w:rsidRPr="00E153C1" w:rsidRDefault="00113B15" w:rsidP="00E15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2859B4" w:rsidRPr="00E153C1" w:rsidRDefault="002859B4" w:rsidP="002859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Д</w:t>
      </w:r>
      <w:r w:rsidRPr="00E153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ля розробки плану зеленого коридору: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Провести екологічний аналіз території: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Використати карти та дані про територію (рельєф, стан ґрунтів, наявність водойм).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ключові екологічні проблеми: деградація ґрунтів, забруднення, відсутність рослинного покриву.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Обрати цільові ділянки для створення коридору: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Знайти території, які можна поєднати для створення природного "мосту".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Проаналізувати, які види флори та фауни будуть залежати від коридору.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Розробити схему коридору: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Створити карту із зазначенням зон висадки рослин, рекультивації та очищення.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оптимальні шляхи для міграції тварин.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Вибрати типи рослин: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Врахувати місцеві кліматичні умови та стан ґрунтів.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Пропонувати види, які є природними для цієї території й швидко адаптуються до умов (наприклад, тополя, сосна, степова трава).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Підготувати план реалізації: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Опишіть етапи створення коридору (очищення, висадка, моніторинг).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Розрахуйте приблизний час і ресурси, потрібні для </w:t>
      </w:r>
      <w:proofErr w:type="spellStart"/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Прогнозувати екологічні результати: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Передбачте можливі покращення екосистеми: зменшення ерозії, покращення середовища для тварин, очищення ґрунту й води.</w:t>
      </w:r>
    </w:p>
    <w:p w:rsidR="002859B4" w:rsidRPr="00E153C1" w:rsidRDefault="002859B4" w:rsidP="002859B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Розробити стратегії підтримки: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Залучити громаду до догляду за коридором.</w:t>
      </w:r>
    </w:p>
    <w:p w:rsidR="002859B4" w:rsidRPr="00E153C1" w:rsidRDefault="002859B4" w:rsidP="002859B4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Запропонувати шляхи довгострокового фінансування (гранти, </w:t>
      </w:r>
      <w:proofErr w:type="spellStart"/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екотуризм</w:t>
      </w:r>
      <w:proofErr w:type="spellEnd"/>
      <w:r w:rsidRPr="00E153C1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2859B4" w:rsidRDefault="002859B4" w:rsidP="00E153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153C1" w:rsidRPr="00E153C1" w:rsidRDefault="00E153C1" w:rsidP="00E153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E153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Проєкти</w:t>
      </w:r>
      <w:proofErr w:type="spellEnd"/>
      <w:r w:rsidRPr="00E153C1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в Україні (потенційні приклади):</w:t>
      </w:r>
    </w:p>
    <w:p w:rsidR="00E153C1" w:rsidRPr="002859B4" w:rsidRDefault="00E153C1" w:rsidP="002859B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Херсон</w:t>
      </w:r>
      <w:r w:rsid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щина (зона степів і прибережжя).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153C1" w:rsidRPr="002859B4" w:rsidRDefault="00E153C1" w:rsidP="002859B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Запорізька об</w:t>
      </w:r>
      <w:r w:rsid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ласть (поблизу Азовського моря).</w:t>
      </w:r>
      <w:r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153C1" w:rsidRPr="002859B4" w:rsidRDefault="002859B4" w:rsidP="002859B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Київщина та Житомирщина.</w:t>
      </w:r>
      <w:r w:rsidR="00E153C1" w:rsidRPr="002859B4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E153C1" w:rsidRPr="002859B4" w:rsidRDefault="002859B4" w:rsidP="002859B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Полісся</w:t>
      </w:r>
    </w:p>
    <w:p w:rsidR="002859B4" w:rsidRPr="002859B4" w:rsidRDefault="002859B4" w:rsidP="002859B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859B4" w:rsidRPr="002859B4" w:rsidRDefault="002859B4" w:rsidP="002859B4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859B4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Донбас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(Донецька та Луганська області).</w:t>
      </w:r>
    </w:p>
    <w:p w:rsidR="002859B4" w:rsidRPr="002859B4" w:rsidRDefault="002859B4" w:rsidP="002859B4">
      <w:pPr>
        <w:pStyle w:val="a5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2859B4" w:rsidRPr="002859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4849"/>
    <w:multiLevelType w:val="multilevel"/>
    <w:tmpl w:val="A364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16798"/>
    <w:multiLevelType w:val="multilevel"/>
    <w:tmpl w:val="EB9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7443B"/>
    <w:multiLevelType w:val="multilevel"/>
    <w:tmpl w:val="9E88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70A92"/>
    <w:multiLevelType w:val="multilevel"/>
    <w:tmpl w:val="48AC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90B5E"/>
    <w:multiLevelType w:val="multilevel"/>
    <w:tmpl w:val="7CDC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BF75C0"/>
    <w:multiLevelType w:val="multilevel"/>
    <w:tmpl w:val="0F6E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D0416"/>
    <w:multiLevelType w:val="multilevel"/>
    <w:tmpl w:val="D5FE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4A2DC0"/>
    <w:multiLevelType w:val="multilevel"/>
    <w:tmpl w:val="BC7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5419FC"/>
    <w:multiLevelType w:val="hybridMultilevel"/>
    <w:tmpl w:val="FEB63B14"/>
    <w:lvl w:ilvl="0" w:tplc="888CDCEC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777632"/>
    <w:multiLevelType w:val="multilevel"/>
    <w:tmpl w:val="5C4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7E4AFC"/>
    <w:multiLevelType w:val="multilevel"/>
    <w:tmpl w:val="BE60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02A2B"/>
    <w:multiLevelType w:val="hybridMultilevel"/>
    <w:tmpl w:val="C004E442"/>
    <w:lvl w:ilvl="0" w:tplc="8DAC95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A27F8"/>
    <w:multiLevelType w:val="multilevel"/>
    <w:tmpl w:val="1462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2454B"/>
    <w:multiLevelType w:val="multilevel"/>
    <w:tmpl w:val="053E7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1"/>
    <w:rsid w:val="00113B15"/>
    <w:rsid w:val="002859B4"/>
    <w:rsid w:val="004A5A5A"/>
    <w:rsid w:val="00782411"/>
    <w:rsid w:val="00887CAA"/>
    <w:rsid w:val="00E153C1"/>
    <w:rsid w:val="00E5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9FE96-E3DD-4855-AA61-367A776F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53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E15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E153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E153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53C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153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E153C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E153C1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paragraph" w:styleId="a3">
    <w:name w:val="Normal (Web)"/>
    <w:basedOn w:val="a"/>
    <w:uiPriority w:val="99"/>
    <w:semiHidden/>
    <w:unhideWhenUsed/>
    <w:rsid w:val="00E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153C1"/>
    <w:rPr>
      <w:b/>
      <w:bCs/>
    </w:rPr>
  </w:style>
  <w:style w:type="character" w:customStyle="1" w:styleId="overflow-hidden">
    <w:name w:val="overflow-hidden"/>
    <w:basedOn w:val="a0"/>
    <w:rsid w:val="00E153C1"/>
  </w:style>
  <w:style w:type="paragraph" w:styleId="a5">
    <w:name w:val="List Paragraph"/>
    <w:basedOn w:val="a"/>
    <w:uiPriority w:val="34"/>
    <w:qFormat/>
    <w:rsid w:val="00285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4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5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0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87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3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4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41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5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0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8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1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1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418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7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8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4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9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0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Пользователь Windows</cp:lastModifiedBy>
  <cp:revision>4</cp:revision>
  <dcterms:created xsi:type="dcterms:W3CDTF">2024-12-09T13:41:00Z</dcterms:created>
  <dcterms:modified xsi:type="dcterms:W3CDTF">2024-12-09T17:19:00Z</dcterms:modified>
</cp:coreProperties>
</file>