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9356" w:type="dxa"/>
        <w:tblBorders>
          <w:top w:val="none" w:sz="0" w:space="0" w:color="auto"/>
          <w:left w:val="none" w:sz="0" w:space="0" w:color="auto"/>
          <w:bottom w:val="thinThickSmallGap" w:sz="24" w:space="0" w:color="auto"/>
          <w:right w:val="none" w:sz="0" w:space="0" w:color="auto"/>
          <w:insideH w:val="none" w:sz="0" w:space="0" w:color="auto"/>
          <w:insideV w:val="none" w:sz="0" w:space="0" w:color="auto"/>
        </w:tblBorders>
        <w:tblLook w:val="04A0" w:firstRow="1" w:lastRow="0" w:firstColumn="1" w:lastColumn="0" w:noHBand="0" w:noVBand="1"/>
      </w:tblPr>
      <w:tblGrid>
        <w:gridCol w:w="1512"/>
        <w:gridCol w:w="7844"/>
      </w:tblGrid>
      <w:tr w:rsidR="00933E23" w:rsidRPr="00933E23" w:rsidTr="00933E23">
        <w:tc>
          <w:tcPr>
            <w:tcW w:w="1512" w:type="dxa"/>
          </w:tcPr>
          <w:p w:rsidR="00933E23" w:rsidRPr="00933E23" w:rsidRDefault="00933E23" w:rsidP="0058377D">
            <w:pPr>
              <w:jc w:val="center"/>
              <w:outlineLvl w:val="1"/>
              <w:rPr>
                <w:b/>
                <w:bCs/>
                <w:sz w:val="24"/>
                <w:szCs w:val="24"/>
                <w:lang w:eastAsia="ru-RU"/>
              </w:rPr>
            </w:pPr>
            <w:r w:rsidRPr="00933E23">
              <w:rPr>
                <w:lang w:eastAsia="ru-RU"/>
              </w:rPr>
              <w:drawing>
                <wp:inline distT="0" distB="0" distL="0" distR="0" wp14:anchorId="5F842EBB" wp14:editId="6D01AA73">
                  <wp:extent cx="371661" cy="324997"/>
                  <wp:effectExtent l="0" t="0" r="0" b="0"/>
                  <wp:docPr id="16" name="Рисунок 16" descr="25 Березня 2020 - ЗОШ І-ІІІ ст. №2 м. Заліщ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25 Березня 2020 - ЗОШ І-ІІІ ст. №2 м. Заліщики"/>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82757" cy="334700"/>
                          </a:xfrm>
                          <a:prstGeom prst="rect">
                            <a:avLst/>
                          </a:prstGeom>
                          <a:noFill/>
                          <a:ln>
                            <a:noFill/>
                          </a:ln>
                        </pic:spPr>
                      </pic:pic>
                    </a:graphicData>
                  </a:graphic>
                </wp:inline>
              </w:drawing>
            </w:r>
          </w:p>
        </w:tc>
        <w:tc>
          <w:tcPr>
            <w:tcW w:w="7844" w:type="dxa"/>
            <w:vAlign w:val="center"/>
          </w:tcPr>
          <w:p w:rsidR="00933E23" w:rsidRPr="00933E23" w:rsidRDefault="00933E23" w:rsidP="0058377D">
            <w:pPr>
              <w:widowControl/>
              <w:shd w:val="clear" w:color="auto" w:fill="FFFFFF"/>
              <w:autoSpaceDE/>
              <w:autoSpaceDN/>
              <w:jc w:val="center"/>
              <w:outlineLvl w:val="1"/>
              <w:rPr>
                <w:b/>
                <w:bCs/>
                <w:sz w:val="24"/>
                <w:szCs w:val="24"/>
                <w:lang w:eastAsia="ru-RU"/>
              </w:rPr>
            </w:pPr>
            <w:r w:rsidRPr="00933E23">
              <w:rPr>
                <w:b/>
                <w:bCs/>
                <w:sz w:val="24"/>
                <w:szCs w:val="24"/>
                <w:lang w:eastAsia="ru-RU"/>
              </w:rPr>
              <w:t xml:space="preserve">ПРАКТИЧНА РОБОТА № </w:t>
            </w:r>
            <w:r w:rsidRPr="00933E23">
              <w:rPr>
                <w:b/>
                <w:bCs/>
                <w:sz w:val="24"/>
                <w:szCs w:val="24"/>
                <w:lang w:eastAsia="ru-RU"/>
              </w:rPr>
              <w:t>11</w:t>
            </w:r>
          </w:p>
          <w:p w:rsidR="00933E23" w:rsidRPr="00933E23" w:rsidRDefault="00933E23" w:rsidP="0058377D">
            <w:pPr>
              <w:widowControl/>
              <w:shd w:val="clear" w:color="auto" w:fill="FFFFFF"/>
              <w:autoSpaceDE/>
              <w:autoSpaceDN/>
              <w:jc w:val="center"/>
              <w:outlineLvl w:val="1"/>
              <w:rPr>
                <w:b/>
                <w:bCs/>
                <w:sz w:val="24"/>
                <w:szCs w:val="24"/>
                <w:lang w:eastAsia="ru-RU"/>
              </w:rPr>
            </w:pPr>
            <w:r w:rsidRPr="00933E23">
              <w:rPr>
                <w:b/>
                <w:bCs/>
                <w:sz w:val="24"/>
                <w:szCs w:val="24"/>
                <w:lang w:eastAsia="ru-RU"/>
              </w:rPr>
              <w:t>ДЕКЛАРАЦІЯ ПРО ВІДХОДИ</w:t>
            </w:r>
          </w:p>
        </w:tc>
      </w:tr>
    </w:tbl>
    <w:p w:rsidR="00933E23" w:rsidRPr="00933E23" w:rsidRDefault="00933E23" w:rsidP="00933E23">
      <w:pPr>
        <w:widowControl/>
        <w:shd w:val="clear" w:color="auto" w:fill="FFFFFF"/>
        <w:autoSpaceDE/>
        <w:autoSpaceDN/>
        <w:jc w:val="center"/>
        <w:outlineLvl w:val="1"/>
        <w:rPr>
          <w:b/>
          <w:bCs/>
          <w:sz w:val="24"/>
          <w:szCs w:val="24"/>
          <w:lang w:eastAsia="ru-RU"/>
        </w:rPr>
      </w:pPr>
    </w:p>
    <w:p w:rsidR="00933E23" w:rsidRPr="00933E23" w:rsidRDefault="00933E23" w:rsidP="00933E23">
      <w:pPr>
        <w:widowControl/>
        <w:autoSpaceDE/>
        <w:autoSpaceDN/>
        <w:ind w:firstLine="426"/>
        <w:jc w:val="both"/>
        <w:rPr>
          <w:rFonts w:eastAsia="Calibri"/>
          <w:sz w:val="24"/>
          <w:szCs w:val="24"/>
        </w:rPr>
      </w:pPr>
      <w:r w:rsidRPr="00933E23">
        <w:rPr>
          <w:b/>
          <w:bCs/>
          <w:sz w:val="24"/>
          <w:szCs w:val="24"/>
          <w:lang w:eastAsia="ru-RU"/>
        </w:rPr>
        <w:t xml:space="preserve">Мета роботи: ознайомлення з порядком </w:t>
      </w:r>
      <w:r w:rsidRPr="00933E23">
        <w:rPr>
          <w:rFonts w:eastAsia="Calibri"/>
          <w:b/>
          <w:sz w:val="24"/>
          <w:szCs w:val="24"/>
        </w:rPr>
        <w:t>подання декларації про відходи, затвердженим Постановою КМУ від 18 лютого 2016 р. № 118 (втратив чинність) та від 07.05.2022 № 556.</w:t>
      </w:r>
    </w:p>
    <w:p w:rsidR="00933E23" w:rsidRPr="00933E23" w:rsidRDefault="00933E23" w:rsidP="00933E23">
      <w:pPr>
        <w:widowControl/>
        <w:autoSpaceDE/>
        <w:autoSpaceDN/>
        <w:ind w:firstLine="426"/>
        <w:jc w:val="both"/>
        <w:rPr>
          <w:rFonts w:eastAsia="Calibri"/>
          <w:b/>
          <w:sz w:val="24"/>
          <w:szCs w:val="24"/>
        </w:rPr>
      </w:pPr>
    </w:p>
    <w:p w:rsidR="00933E23" w:rsidRPr="00933E23" w:rsidRDefault="00933E23" w:rsidP="00933E23">
      <w:pPr>
        <w:widowControl/>
        <w:shd w:val="clear" w:color="auto" w:fill="FFFFFF"/>
        <w:autoSpaceDE/>
        <w:autoSpaceDN/>
        <w:ind w:firstLine="426"/>
        <w:jc w:val="both"/>
        <w:outlineLvl w:val="1"/>
        <w:rPr>
          <w:b/>
          <w:bCs/>
          <w:sz w:val="24"/>
          <w:szCs w:val="24"/>
          <w:lang w:eastAsia="ru-RU"/>
        </w:rPr>
      </w:pPr>
      <w:r w:rsidRPr="00933E23">
        <w:rPr>
          <w:b/>
          <w:bCs/>
          <w:sz w:val="24"/>
          <w:szCs w:val="24"/>
          <w:lang w:eastAsia="ru-RU"/>
        </w:rPr>
        <w:t>Завдання роботи: набуття практичних навичок у</w:t>
      </w:r>
      <w:r w:rsidRPr="00933E23">
        <w:rPr>
          <w:rFonts w:eastAsia="Calibri"/>
          <w:sz w:val="24"/>
          <w:szCs w:val="24"/>
        </w:rPr>
        <w:t xml:space="preserve"> </w:t>
      </w:r>
      <w:r w:rsidRPr="00933E23">
        <w:rPr>
          <w:b/>
          <w:bCs/>
          <w:sz w:val="24"/>
          <w:szCs w:val="24"/>
          <w:lang w:eastAsia="ru-RU"/>
        </w:rPr>
        <w:t>механізмі подання декларації про відходи.</w:t>
      </w:r>
    </w:p>
    <w:tbl>
      <w:tblPr>
        <w:tblStyle w:val="11"/>
        <w:tblW w:w="10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7"/>
        <w:gridCol w:w="9613"/>
      </w:tblGrid>
      <w:tr w:rsidR="00933E23" w:rsidRPr="00933E23" w:rsidTr="0058377D">
        <w:trPr>
          <w:trHeight w:val="170"/>
        </w:trPr>
        <w:tc>
          <w:tcPr>
            <w:tcW w:w="877" w:type="dxa"/>
            <w:vAlign w:val="center"/>
            <w:hideMark/>
          </w:tcPr>
          <w:p w:rsidR="00933E23" w:rsidRPr="00933E23" w:rsidRDefault="00933E23" w:rsidP="0058377D">
            <w:pPr>
              <w:jc w:val="both"/>
              <w:rPr>
                <w:b/>
                <w:i/>
                <w:sz w:val="24"/>
                <w:szCs w:val="24"/>
                <w:lang w:eastAsia="ru-RU"/>
              </w:rPr>
            </w:pPr>
            <w:r w:rsidRPr="00933E23">
              <w:rPr>
                <w:rFonts w:eastAsia="Calibri"/>
                <w:b/>
                <w:i/>
                <w:sz w:val="24"/>
                <w:szCs w:val="24"/>
                <w:lang w:eastAsia="ru-RU"/>
              </w:rPr>
              <w:drawing>
                <wp:inline distT="0" distB="0" distL="0" distR="0" wp14:anchorId="73F4FAE8" wp14:editId="184A7D4F">
                  <wp:extent cx="371475" cy="371475"/>
                  <wp:effectExtent l="0" t="0" r="9525" b="9525"/>
                  <wp:docPr id="93" name="Рисунок 93" descr="Исследов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3" descr="Исследование"/>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9613" w:type="dxa"/>
            <w:vAlign w:val="center"/>
            <w:hideMark/>
          </w:tcPr>
          <w:p w:rsidR="00933E23" w:rsidRPr="00933E23" w:rsidRDefault="00933E23" w:rsidP="0058377D">
            <w:pPr>
              <w:ind w:firstLine="567"/>
              <w:jc w:val="both"/>
              <w:rPr>
                <w:rFonts w:eastAsia="Calibri"/>
                <w:b/>
                <w:i/>
                <w:sz w:val="24"/>
                <w:szCs w:val="24"/>
                <w:lang w:eastAsia="ru-RU"/>
              </w:rPr>
            </w:pPr>
            <w:r w:rsidRPr="00933E23">
              <w:rPr>
                <w:rFonts w:eastAsia="Calibri"/>
                <w:b/>
                <w:i/>
                <w:sz w:val="24"/>
                <w:szCs w:val="24"/>
                <w:lang w:eastAsia="ru-RU"/>
              </w:rPr>
              <w:t>Теоретична частина</w:t>
            </w:r>
          </w:p>
        </w:tc>
      </w:tr>
    </w:tbl>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b/>
          <w:i/>
          <w:sz w:val="24"/>
          <w:szCs w:val="24"/>
        </w:rPr>
        <w:t>Декларація про відходи</w:t>
      </w:r>
      <w:r w:rsidRPr="00933E23">
        <w:rPr>
          <w:rFonts w:eastAsia="Calibri"/>
          <w:sz w:val="24"/>
          <w:szCs w:val="24"/>
        </w:rPr>
        <w:t xml:space="preserve"> – документ, який згідно з Законом України «Про відходи»</w:t>
      </w:r>
      <w:r>
        <w:rPr>
          <w:rFonts w:eastAsia="Calibri"/>
          <w:sz w:val="24"/>
          <w:szCs w:val="24"/>
        </w:rPr>
        <w:t xml:space="preserve"> </w:t>
      </w:r>
      <w:r w:rsidRPr="00933E23">
        <w:rPr>
          <w:rFonts w:eastAsia="Calibri"/>
          <w:sz w:val="24"/>
          <w:szCs w:val="24"/>
        </w:rPr>
        <w:t>подають суб’єкти господарської діяльності у сфері поводження з відходами, діяльність яких призводить виключно до утворення відходів, для яких показник загального утворення відходів в межах від 50 до 1000.</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i/>
          <w:sz w:val="24"/>
          <w:szCs w:val="24"/>
        </w:rPr>
        <w:t xml:space="preserve">Показник загального утворення відходів (далі – </w:t>
      </w:r>
      <w:proofErr w:type="spellStart"/>
      <w:r w:rsidRPr="00933E23">
        <w:rPr>
          <w:rFonts w:eastAsia="Calibri"/>
          <w:i/>
          <w:sz w:val="24"/>
          <w:szCs w:val="24"/>
        </w:rPr>
        <w:t>Пзув</w:t>
      </w:r>
      <w:proofErr w:type="spellEnd"/>
      <w:r w:rsidRPr="00933E23">
        <w:rPr>
          <w:rFonts w:eastAsia="Calibri"/>
          <w:i/>
          <w:sz w:val="24"/>
          <w:szCs w:val="24"/>
        </w:rPr>
        <w:t>)</w:t>
      </w:r>
      <w:r w:rsidRPr="00933E23">
        <w:rPr>
          <w:rFonts w:eastAsia="Calibri"/>
          <w:sz w:val="24"/>
          <w:szCs w:val="24"/>
        </w:rPr>
        <w:t xml:space="preserve"> – критерій обсягу утворення відходів, що розраховується за формулою:</w:t>
      </w:r>
    </w:p>
    <w:p w:rsidR="00933E23" w:rsidRPr="00933E23" w:rsidRDefault="00933E23" w:rsidP="00933E23">
      <w:pPr>
        <w:widowControl/>
        <w:autoSpaceDE/>
        <w:autoSpaceDN/>
        <w:spacing w:line="216" w:lineRule="auto"/>
        <w:ind w:firstLine="425"/>
        <w:jc w:val="center"/>
        <w:rPr>
          <w:rFonts w:eastAsia="Calibri"/>
          <w:sz w:val="24"/>
          <w:szCs w:val="24"/>
        </w:rPr>
      </w:pPr>
      <w:proofErr w:type="spellStart"/>
      <w:r w:rsidRPr="00933E23">
        <w:rPr>
          <w:rFonts w:eastAsia="Calibri"/>
          <w:sz w:val="24"/>
          <w:szCs w:val="24"/>
        </w:rPr>
        <w:t>Пзув</w:t>
      </w:r>
      <w:proofErr w:type="spellEnd"/>
      <w:r w:rsidRPr="00933E23">
        <w:rPr>
          <w:rFonts w:eastAsia="Calibri"/>
          <w:sz w:val="24"/>
          <w:szCs w:val="24"/>
        </w:rPr>
        <w:t xml:space="preserve"> = 5000 х М1 + 500 х М2 + 50 х М3 + 1 х М4,</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 xml:space="preserve">де М1, М2, М3, М4 - маса в </w:t>
      </w:r>
      <w:proofErr w:type="spellStart"/>
      <w:r w:rsidRPr="00933E23">
        <w:rPr>
          <w:rFonts w:eastAsia="Calibri"/>
          <w:sz w:val="24"/>
          <w:szCs w:val="24"/>
        </w:rPr>
        <w:t>тоннах</w:t>
      </w:r>
      <w:proofErr w:type="spellEnd"/>
      <w:r w:rsidRPr="00933E23">
        <w:rPr>
          <w:rFonts w:eastAsia="Calibri"/>
          <w:sz w:val="24"/>
          <w:szCs w:val="24"/>
        </w:rPr>
        <w:t xml:space="preserve"> відходів 1, 2, 3 та 4 класів небезпеки відповідно, утворених за попередній рік.</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Суб’єкти господарювання у сфері поводження з відходами, діяльність яких призводить виключно до утворення відходів, для яких показник загального утворення відходів становить від 50 до 1000 умовних одиниць, щороку подають декларацію про відходи за встановленою формою (додаток до роботи).</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 xml:space="preserve">Декларація подається один раз на рік одночасно в паперовій та електронній формі до центру надання адміністративних послуг, який передає її відповідно до органу виконавчої влади Автономної Республіки Крим з питань охорони навколишнього природного середовища, обласної, Київської та Севастопольської міських держадміністрацій (далі – дозвільний орган), або через електронну систему здійснення дозвільних процедур у сфері поводження з відходами, порядок функціонування якої визначається </w:t>
      </w:r>
      <w:proofErr w:type="spellStart"/>
      <w:r w:rsidRPr="00933E23">
        <w:rPr>
          <w:rFonts w:eastAsia="Calibri"/>
          <w:sz w:val="24"/>
          <w:szCs w:val="24"/>
        </w:rPr>
        <w:t>Міндовкіллям</w:t>
      </w:r>
      <w:proofErr w:type="spellEnd"/>
      <w:r w:rsidRPr="00933E23">
        <w:rPr>
          <w:rFonts w:eastAsia="Calibri"/>
          <w:sz w:val="24"/>
          <w:szCs w:val="24"/>
        </w:rPr>
        <w:t>, до 20 лютого року, що настає за звітним.</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Якщо суб’єкт господарювання має у своєму складі філії або інші відокремлені підрозділи без статусу юридичної особи, які провадять свою діяльність у різних регіонах (у межах певної адміністративно-територіальної одиниці) України, такий суб’єкт господарювання подає декларацію за місцем провадження діяльності філією або іншим відокремленим підрозділом.</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Дозвільний орган протягом 5 роб. днів з дня отримання декларації розглядає та здійснює її реєстрацію або оформляє письмове повідомлення із вичерпним переліком зауважень щодо необхідності виправлення/уточнення наданих відомостей, яке передає до центру надання адміністративних послуг, для передачі суб’єкту господарювання.</w:t>
      </w:r>
    </w:p>
    <w:p w:rsidR="00933E23" w:rsidRPr="00933E23" w:rsidRDefault="00933E23" w:rsidP="00933E23">
      <w:pPr>
        <w:widowControl/>
        <w:autoSpaceDE/>
        <w:autoSpaceDN/>
        <w:spacing w:line="216" w:lineRule="auto"/>
        <w:ind w:firstLine="425"/>
        <w:jc w:val="both"/>
        <w:rPr>
          <w:rFonts w:eastAsia="Calibri"/>
          <w:spacing w:val="-4"/>
          <w:sz w:val="24"/>
          <w:szCs w:val="24"/>
        </w:rPr>
      </w:pPr>
      <w:r w:rsidRPr="00933E23">
        <w:rPr>
          <w:rFonts w:eastAsia="Calibri"/>
          <w:spacing w:val="-4"/>
          <w:sz w:val="24"/>
          <w:szCs w:val="24"/>
        </w:rPr>
        <w:t>Підставами для оформлення письмового повідомлення щодо необхідності виправлення/уточнення наданих відомостей є виявлення в наданій декларації неповних та/або недостовірних відомостей.</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Суб’єкт господарювання, що подав декларацію, в 5-тиденний строк з дня отримання повідомлення подає виправлену декларацію або уточнену інформацію з питань, зазначених у повідомленні дозвільного органу, до центру надання адміністративних послуг для її передачі до дозвільного органу.</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Інформаційне забезпечення щодо стану реєстрації декларацій здійснює дозвільний орган шляхом забезпечення функціонування загальнодоступних інформаційних ресурсів, на яких щотижнево актуалізується перелік суб’єктів господарювання, декларації яких зареєстровано.</w:t>
      </w:r>
    </w:p>
    <w:p w:rsidR="00933E23" w:rsidRP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 xml:space="preserve">Дозвільний орган щомісяця до 10 числа місяця, що настає за звітним, надсилає </w:t>
      </w:r>
      <w:proofErr w:type="spellStart"/>
      <w:r w:rsidRPr="00933E23">
        <w:rPr>
          <w:rFonts w:eastAsia="Calibri"/>
          <w:sz w:val="24"/>
          <w:szCs w:val="24"/>
        </w:rPr>
        <w:t>Міндовкіллю</w:t>
      </w:r>
      <w:proofErr w:type="spellEnd"/>
      <w:r w:rsidRPr="00933E23">
        <w:rPr>
          <w:rFonts w:eastAsia="Calibri"/>
          <w:sz w:val="24"/>
          <w:szCs w:val="24"/>
        </w:rPr>
        <w:t xml:space="preserve"> інформацію про зареєстровані декларації разом з електронними версіями зареєстрованих декларацій.</w:t>
      </w:r>
    </w:p>
    <w:p w:rsidR="00933E23" w:rsidRDefault="00933E23" w:rsidP="00933E23">
      <w:pPr>
        <w:widowControl/>
        <w:autoSpaceDE/>
        <w:autoSpaceDN/>
        <w:spacing w:line="216" w:lineRule="auto"/>
        <w:ind w:firstLine="425"/>
        <w:jc w:val="both"/>
        <w:rPr>
          <w:rFonts w:eastAsia="Calibri"/>
          <w:sz w:val="24"/>
          <w:szCs w:val="24"/>
        </w:rPr>
      </w:pPr>
      <w:r w:rsidRPr="00933E23">
        <w:rPr>
          <w:rFonts w:eastAsia="Calibri"/>
          <w:sz w:val="24"/>
          <w:szCs w:val="24"/>
        </w:rPr>
        <w:t xml:space="preserve">Порядок та форма надання інформації затверджується </w:t>
      </w:r>
      <w:proofErr w:type="spellStart"/>
      <w:r w:rsidRPr="00933E23">
        <w:rPr>
          <w:rFonts w:eastAsia="Calibri"/>
          <w:sz w:val="24"/>
          <w:szCs w:val="24"/>
        </w:rPr>
        <w:t>Мінприроди</w:t>
      </w:r>
      <w:proofErr w:type="spellEnd"/>
      <w:r w:rsidRPr="00933E23">
        <w:rPr>
          <w:rFonts w:eastAsia="Calibri"/>
          <w:sz w:val="24"/>
          <w:szCs w:val="24"/>
        </w:rPr>
        <w:t>.</w:t>
      </w:r>
      <w:r>
        <w:rPr>
          <w:rFonts w:eastAsia="Calibri"/>
          <w:sz w:val="24"/>
          <w:szCs w:val="24"/>
        </w:rPr>
        <w:t xml:space="preserve"> </w:t>
      </w:r>
      <w:r w:rsidRPr="00933E23">
        <w:rPr>
          <w:rFonts w:eastAsia="Calibri"/>
          <w:sz w:val="24"/>
          <w:szCs w:val="24"/>
        </w:rPr>
        <w:t>Відповідальність за достовірність заповнення декларації покладається на суб’єкта господарювання.</w:t>
      </w:r>
    </w:p>
    <w:p w:rsidR="00933E23" w:rsidRPr="00933E23" w:rsidRDefault="00933E23" w:rsidP="00933E23">
      <w:pPr>
        <w:widowControl/>
        <w:autoSpaceDE/>
        <w:autoSpaceDN/>
        <w:jc w:val="center"/>
        <w:rPr>
          <w:b/>
          <w:sz w:val="24"/>
          <w:szCs w:val="24"/>
          <w:lang w:eastAsia="ru-RU"/>
        </w:rPr>
      </w:pPr>
      <w:r w:rsidRPr="00933E23">
        <w:rPr>
          <w:b/>
          <w:sz w:val="24"/>
          <w:szCs w:val="24"/>
          <w:lang w:eastAsia="ru-RU"/>
        </w:rPr>
        <w:lastRenderedPageBreak/>
        <w:t xml:space="preserve">ДЕКЛАРАЦІЯ </w:t>
      </w:r>
      <w:r w:rsidRPr="00933E23">
        <w:rPr>
          <w:b/>
          <w:sz w:val="24"/>
          <w:szCs w:val="24"/>
          <w:lang w:eastAsia="ru-RU"/>
        </w:rPr>
        <w:br/>
        <w:t>про відходи</w:t>
      </w:r>
    </w:p>
    <w:p w:rsidR="00933E23" w:rsidRPr="00933E23" w:rsidRDefault="00933E23" w:rsidP="00933E23">
      <w:pPr>
        <w:widowControl/>
        <w:autoSpaceDE/>
        <w:autoSpaceDN/>
        <w:rPr>
          <w:sz w:val="24"/>
          <w:szCs w:val="24"/>
          <w:lang w:eastAsia="ru-RU"/>
        </w:rPr>
      </w:pPr>
    </w:p>
    <w:p w:rsidR="00933E23" w:rsidRPr="00933E23" w:rsidRDefault="00933E23" w:rsidP="00933E23">
      <w:pPr>
        <w:widowControl/>
        <w:autoSpaceDE/>
        <w:autoSpaceDN/>
        <w:rPr>
          <w:sz w:val="24"/>
          <w:szCs w:val="24"/>
          <w:lang w:eastAsia="ru-RU"/>
        </w:rPr>
      </w:pPr>
    </w:p>
    <w:tbl>
      <w:tblPr>
        <w:tblW w:w="5000" w:type="pct"/>
        <w:tblLook w:val="04A0" w:firstRow="1" w:lastRow="0" w:firstColumn="1" w:lastColumn="0" w:noHBand="0" w:noVBand="1"/>
      </w:tblPr>
      <w:tblGrid>
        <w:gridCol w:w="9355"/>
      </w:tblGrid>
      <w:tr w:rsidR="00933E23" w:rsidRPr="00933E23" w:rsidTr="0058377D">
        <w:tc>
          <w:tcPr>
            <w:tcW w:w="5000" w:type="pct"/>
            <w:hideMark/>
          </w:tcPr>
          <w:p w:rsidR="00933E23" w:rsidRPr="00933E23" w:rsidRDefault="00933E23" w:rsidP="0058377D">
            <w:pPr>
              <w:widowControl/>
              <w:autoSpaceDE/>
              <w:autoSpaceDN/>
              <w:rPr>
                <w:sz w:val="18"/>
                <w:szCs w:val="24"/>
                <w:lang w:eastAsia="ru-RU"/>
              </w:rPr>
            </w:pPr>
            <w:r w:rsidRPr="00933E23">
              <w:rPr>
                <w:sz w:val="18"/>
                <w:szCs w:val="24"/>
                <w:lang w:eastAsia="ru-RU"/>
              </w:rPr>
              <w:t>Найменування суб’єкта господарювання ___________________________________</w:t>
            </w:r>
          </w:p>
        </w:tc>
      </w:tr>
      <w:tr w:rsidR="00933E23" w:rsidRPr="00933E23" w:rsidTr="0058377D">
        <w:tc>
          <w:tcPr>
            <w:tcW w:w="5000" w:type="pct"/>
            <w:hideMark/>
          </w:tcPr>
          <w:p w:rsidR="00933E23" w:rsidRPr="00933E23" w:rsidRDefault="00933E23" w:rsidP="0058377D">
            <w:pPr>
              <w:widowControl/>
              <w:autoSpaceDE/>
              <w:autoSpaceDN/>
              <w:rPr>
                <w:sz w:val="18"/>
                <w:szCs w:val="24"/>
                <w:lang w:eastAsia="ru-RU"/>
              </w:rPr>
            </w:pPr>
            <w:r w:rsidRPr="00933E23">
              <w:rPr>
                <w:sz w:val="18"/>
                <w:szCs w:val="24"/>
                <w:lang w:eastAsia="ru-RU"/>
              </w:rPr>
              <w:t>Код згідно з ЄДРПОУ ___________________________________________________</w:t>
            </w:r>
          </w:p>
        </w:tc>
      </w:tr>
      <w:tr w:rsidR="00933E23" w:rsidRPr="00933E23" w:rsidTr="0058377D">
        <w:tc>
          <w:tcPr>
            <w:tcW w:w="5000" w:type="pct"/>
            <w:hideMark/>
          </w:tcPr>
          <w:p w:rsidR="00933E23" w:rsidRPr="00933E23" w:rsidRDefault="00933E23" w:rsidP="0058377D">
            <w:pPr>
              <w:widowControl/>
              <w:autoSpaceDE/>
              <w:autoSpaceDN/>
              <w:rPr>
                <w:sz w:val="18"/>
                <w:szCs w:val="24"/>
                <w:lang w:eastAsia="ru-RU"/>
              </w:rPr>
            </w:pPr>
            <w:r w:rsidRPr="00933E23">
              <w:rPr>
                <w:sz w:val="18"/>
                <w:szCs w:val="24"/>
                <w:lang w:eastAsia="ru-RU"/>
              </w:rPr>
              <w:t>Код згідно з КОАТУУ ___________________________________________________</w:t>
            </w:r>
          </w:p>
        </w:tc>
      </w:tr>
      <w:tr w:rsidR="00933E23" w:rsidRPr="00933E23" w:rsidTr="0058377D">
        <w:tc>
          <w:tcPr>
            <w:tcW w:w="5000" w:type="pct"/>
            <w:hideMark/>
          </w:tcPr>
          <w:p w:rsidR="00933E23" w:rsidRPr="00933E23" w:rsidRDefault="00933E23" w:rsidP="0058377D">
            <w:pPr>
              <w:widowControl/>
              <w:autoSpaceDE/>
              <w:autoSpaceDN/>
              <w:rPr>
                <w:sz w:val="18"/>
                <w:szCs w:val="24"/>
                <w:lang w:eastAsia="ru-RU"/>
              </w:rPr>
            </w:pPr>
            <w:r w:rsidRPr="00933E23">
              <w:rPr>
                <w:sz w:val="18"/>
                <w:szCs w:val="24"/>
                <w:lang w:eastAsia="ru-RU"/>
              </w:rPr>
              <w:t>Юридична адреса суб’єкта господарювання _________________________________</w:t>
            </w:r>
          </w:p>
        </w:tc>
      </w:tr>
      <w:tr w:rsidR="00933E23" w:rsidRPr="00933E23" w:rsidTr="0058377D">
        <w:tc>
          <w:tcPr>
            <w:tcW w:w="5000" w:type="pct"/>
            <w:hideMark/>
          </w:tcPr>
          <w:p w:rsidR="00933E23" w:rsidRPr="00933E23" w:rsidRDefault="00933E23" w:rsidP="0058377D">
            <w:pPr>
              <w:widowControl/>
              <w:autoSpaceDE/>
              <w:autoSpaceDN/>
              <w:rPr>
                <w:sz w:val="18"/>
                <w:szCs w:val="24"/>
                <w:lang w:eastAsia="ru-RU"/>
              </w:rPr>
            </w:pPr>
            <w:r w:rsidRPr="00933E23">
              <w:rPr>
                <w:sz w:val="18"/>
                <w:szCs w:val="24"/>
                <w:lang w:eastAsia="ru-RU"/>
              </w:rPr>
              <w:t>Електронна пошта, телефон ______________________________________________</w:t>
            </w:r>
          </w:p>
        </w:tc>
      </w:tr>
    </w:tbl>
    <w:p w:rsidR="00933E23" w:rsidRPr="00933E23" w:rsidRDefault="00933E23" w:rsidP="00933E23">
      <w:pPr>
        <w:widowControl/>
        <w:autoSpaceDE/>
        <w:autoSpaceDN/>
        <w:rPr>
          <w:sz w:val="24"/>
          <w:szCs w:val="24"/>
          <w:lang w:eastAsia="ru-RU"/>
        </w:rPr>
      </w:pPr>
    </w:p>
    <w:p w:rsidR="00933E23" w:rsidRPr="00933E23" w:rsidRDefault="00933E23" w:rsidP="00933E23">
      <w:pPr>
        <w:widowControl/>
        <w:autoSpaceDE/>
        <w:autoSpaceDN/>
        <w:jc w:val="center"/>
        <w:rPr>
          <w:sz w:val="20"/>
          <w:szCs w:val="24"/>
          <w:lang w:eastAsia="ru-RU"/>
        </w:rPr>
      </w:pPr>
      <w:r w:rsidRPr="00933E23">
        <w:rPr>
          <w:sz w:val="20"/>
          <w:szCs w:val="24"/>
          <w:lang w:eastAsia="ru-RU"/>
        </w:rPr>
        <w:t>Показник загального утворення відходів*</w:t>
      </w:r>
    </w:p>
    <w:tbl>
      <w:tblPr>
        <w:tblW w:w="5000" w:type="pct"/>
        <w:tblLook w:val="04A0" w:firstRow="1" w:lastRow="0" w:firstColumn="1" w:lastColumn="0" w:noHBand="0" w:noVBand="1"/>
      </w:tblPr>
      <w:tblGrid>
        <w:gridCol w:w="1734"/>
        <w:gridCol w:w="1528"/>
        <w:gridCol w:w="1524"/>
        <w:gridCol w:w="1523"/>
        <w:gridCol w:w="1523"/>
        <w:gridCol w:w="1523"/>
      </w:tblGrid>
      <w:tr w:rsidR="00933E23" w:rsidRPr="00933E23" w:rsidTr="0058377D">
        <w:tc>
          <w:tcPr>
            <w:tcW w:w="926" w:type="pct"/>
            <w:tcBorders>
              <w:top w:val="single" w:sz="4" w:space="0" w:color="000000"/>
              <w:bottom w:val="single" w:sz="4" w:space="0" w:color="000000"/>
              <w:right w:val="single" w:sz="4" w:space="0" w:color="000000"/>
            </w:tcBorders>
            <w:vAlign w:val="center"/>
          </w:tcPr>
          <w:p w:rsidR="00933E23" w:rsidRPr="00933E23" w:rsidRDefault="00933E23" w:rsidP="0058377D">
            <w:pPr>
              <w:widowControl/>
              <w:autoSpaceDE/>
              <w:autoSpaceDN/>
              <w:jc w:val="center"/>
              <w:rPr>
                <w:sz w:val="20"/>
                <w:szCs w:val="24"/>
                <w:lang w:eastAsia="ru-RU"/>
              </w:rPr>
            </w:pPr>
            <w:r w:rsidRPr="00933E23">
              <w:rPr>
                <w:sz w:val="20"/>
                <w:szCs w:val="24"/>
                <w:lang w:eastAsia="ru-RU"/>
              </w:rPr>
              <w:t>Період утворення відходів</w:t>
            </w:r>
          </w:p>
        </w:tc>
        <w:tc>
          <w:tcPr>
            <w:tcW w:w="816" w:type="pct"/>
            <w:tcBorders>
              <w:top w:val="single" w:sz="4" w:space="0" w:color="000000"/>
              <w:left w:val="single" w:sz="4" w:space="0" w:color="000000"/>
              <w:bottom w:val="single" w:sz="4" w:space="0" w:color="000000"/>
              <w:right w:val="single" w:sz="4" w:space="0" w:color="000000"/>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Показник загального утворення відходів (</w:t>
            </w:r>
            <w:proofErr w:type="spellStart"/>
            <w:r w:rsidRPr="00933E23">
              <w:rPr>
                <w:sz w:val="20"/>
                <w:szCs w:val="24"/>
                <w:lang w:eastAsia="ru-RU"/>
              </w:rPr>
              <w:t>Пзув</w:t>
            </w:r>
            <w:proofErr w:type="spellEnd"/>
            <w:r w:rsidRPr="00933E23">
              <w:rPr>
                <w:sz w:val="20"/>
                <w:szCs w:val="24"/>
                <w:lang w:eastAsia="ru-RU"/>
              </w:rPr>
              <w:t>)</w:t>
            </w:r>
          </w:p>
        </w:tc>
        <w:tc>
          <w:tcPr>
            <w:tcW w:w="814" w:type="pct"/>
            <w:tcBorders>
              <w:top w:val="single" w:sz="4" w:space="0" w:color="000000"/>
              <w:left w:val="single" w:sz="4" w:space="0" w:color="000000"/>
              <w:bottom w:val="single" w:sz="4" w:space="0" w:color="000000"/>
              <w:right w:val="single" w:sz="4" w:space="0" w:color="000000"/>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Обсяг утворення відходів I класу небезпеки, </w:t>
            </w:r>
            <w:proofErr w:type="spellStart"/>
            <w:r w:rsidRPr="00933E23">
              <w:rPr>
                <w:sz w:val="20"/>
                <w:szCs w:val="24"/>
                <w:lang w:eastAsia="ru-RU"/>
              </w:rPr>
              <w:t>тонн</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Обсяг утворення відходів II класу небезпеки, </w:t>
            </w:r>
            <w:proofErr w:type="spellStart"/>
            <w:r w:rsidRPr="00933E23">
              <w:rPr>
                <w:sz w:val="20"/>
                <w:szCs w:val="24"/>
                <w:lang w:eastAsia="ru-RU"/>
              </w:rPr>
              <w:t>тонн</w:t>
            </w:r>
            <w:proofErr w:type="spellEnd"/>
          </w:p>
        </w:tc>
        <w:tc>
          <w:tcPr>
            <w:tcW w:w="814" w:type="pct"/>
            <w:tcBorders>
              <w:top w:val="single" w:sz="4" w:space="0" w:color="000000"/>
              <w:left w:val="single" w:sz="4" w:space="0" w:color="000000"/>
              <w:bottom w:val="single" w:sz="4" w:space="0" w:color="000000"/>
              <w:right w:val="single" w:sz="4" w:space="0" w:color="000000"/>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Обсяг утворення відходів III класу небезпеки, </w:t>
            </w:r>
            <w:proofErr w:type="spellStart"/>
            <w:r w:rsidRPr="00933E23">
              <w:rPr>
                <w:sz w:val="20"/>
                <w:szCs w:val="24"/>
                <w:lang w:eastAsia="ru-RU"/>
              </w:rPr>
              <w:t>тонн</w:t>
            </w:r>
            <w:proofErr w:type="spellEnd"/>
          </w:p>
        </w:tc>
        <w:tc>
          <w:tcPr>
            <w:tcW w:w="814" w:type="pct"/>
            <w:tcBorders>
              <w:top w:val="single" w:sz="4" w:space="0" w:color="000000"/>
              <w:left w:val="single" w:sz="4" w:space="0" w:color="000000"/>
              <w:bottom w:val="single" w:sz="4" w:space="0" w:color="000000"/>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Обсяг утворення відходів IV класу небезпеки, </w:t>
            </w:r>
            <w:proofErr w:type="spellStart"/>
            <w:r w:rsidRPr="00933E23">
              <w:rPr>
                <w:sz w:val="20"/>
                <w:szCs w:val="24"/>
                <w:lang w:eastAsia="ru-RU"/>
              </w:rPr>
              <w:t>тонн</w:t>
            </w:r>
            <w:proofErr w:type="spellEnd"/>
          </w:p>
        </w:tc>
      </w:tr>
      <w:tr w:rsidR="00933E23" w:rsidRPr="00933E23" w:rsidTr="0058377D">
        <w:trPr>
          <w:trHeight w:val="753"/>
        </w:trPr>
        <w:tc>
          <w:tcPr>
            <w:tcW w:w="926" w:type="pct"/>
            <w:tcBorders>
              <w:top w:val="single" w:sz="4" w:space="0" w:color="000000"/>
            </w:tcBorders>
            <w:hideMark/>
          </w:tcPr>
          <w:p w:rsidR="00933E23" w:rsidRPr="00933E23" w:rsidRDefault="00933E23" w:rsidP="0058377D">
            <w:pPr>
              <w:widowControl/>
              <w:autoSpaceDE/>
              <w:autoSpaceDN/>
              <w:rPr>
                <w:sz w:val="20"/>
                <w:szCs w:val="24"/>
                <w:lang w:eastAsia="ru-RU"/>
              </w:rPr>
            </w:pPr>
            <w:r w:rsidRPr="00933E23">
              <w:rPr>
                <w:sz w:val="20"/>
                <w:szCs w:val="24"/>
                <w:lang w:eastAsia="ru-RU"/>
              </w:rPr>
              <w:t xml:space="preserve">За 20___ (звітний) рік (фактичний обсяг) </w:t>
            </w:r>
          </w:p>
        </w:tc>
        <w:tc>
          <w:tcPr>
            <w:tcW w:w="816" w:type="pct"/>
            <w:tcBorders>
              <w:top w:val="single" w:sz="4" w:space="0" w:color="000000"/>
            </w:tcBorders>
          </w:tcPr>
          <w:p w:rsidR="00933E23" w:rsidRPr="00933E23" w:rsidRDefault="00933E23" w:rsidP="0058377D">
            <w:pPr>
              <w:widowControl/>
              <w:autoSpaceDE/>
              <w:autoSpaceDN/>
              <w:rPr>
                <w:sz w:val="20"/>
                <w:szCs w:val="24"/>
                <w:lang w:eastAsia="ru-RU"/>
              </w:rPr>
            </w:pPr>
          </w:p>
        </w:tc>
        <w:tc>
          <w:tcPr>
            <w:tcW w:w="814" w:type="pct"/>
            <w:tcBorders>
              <w:top w:val="single" w:sz="4" w:space="0" w:color="000000"/>
            </w:tcBorders>
          </w:tcPr>
          <w:p w:rsidR="00933E23" w:rsidRPr="00933E23" w:rsidRDefault="00933E23" w:rsidP="0058377D">
            <w:pPr>
              <w:widowControl/>
              <w:autoSpaceDE/>
              <w:autoSpaceDN/>
              <w:rPr>
                <w:sz w:val="20"/>
                <w:szCs w:val="24"/>
                <w:lang w:eastAsia="ru-RU"/>
              </w:rPr>
            </w:pPr>
          </w:p>
        </w:tc>
        <w:tc>
          <w:tcPr>
            <w:tcW w:w="814" w:type="pct"/>
            <w:tcBorders>
              <w:top w:val="single" w:sz="4" w:space="0" w:color="000000"/>
            </w:tcBorders>
          </w:tcPr>
          <w:p w:rsidR="00933E23" w:rsidRPr="00933E23" w:rsidRDefault="00933E23" w:rsidP="0058377D">
            <w:pPr>
              <w:widowControl/>
              <w:autoSpaceDE/>
              <w:autoSpaceDN/>
              <w:rPr>
                <w:sz w:val="20"/>
                <w:szCs w:val="24"/>
                <w:lang w:eastAsia="ru-RU"/>
              </w:rPr>
            </w:pPr>
          </w:p>
        </w:tc>
        <w:tc>
          <w:tcPr>
            <w:tcW w:w="814" w:type="pct"/>
            <w:tcBorders>
              <w:top w:val="single" w:sz="4" w:space="0" w:color="000000"/>
            </w:tcBorders>
          </w:tcPr>
          <w:p w:rsidR="00933E23" w:rsidRPr="00933E23" w:rsidRDefault="00933E23" w:rsidP="0058377D">
            <w:pPr>
              <w:widowControl/>
              <w:autoSpaceDE/>
              <w:autoSpaceDN/>
              <w:rPr>
                <w:sz w:val="20"/>
                <w:szCs w:val="24"/>
                <w:lang w:eastAsia="ru-RU"/>
              </w:rPr>
            </w:pPr>
          </w:p>
        </w:tc>
        <w:tc>
          <w:tcPr>
            <w:tcW w:w="814" w:type="pct"/>
            <w:tcBorders>
              <w:top w:val="single" w:sz="4" w:space="0" w:color="000000"/>
            </w:tcBorders>
          </w:tcPr>
          <w:p w:rsidR="00933E23" w:rsidRPr="00933E23" w:rsidRDefault="00933E23" w:rsidP="0058377D">
            <w:pPr>
              <w:widowControl/>
              <w:autoSpaceDE/>
              <w:autoSpaceDN/>
              <w:rPr>
                <w:sz w:val="20"/>
                <w:szCs w:val="24"/>
                <w:lang w:eastAsia="ru-RU"/>
              </w:rPr>
            </w:pPr>
          </w:p>
        </w:tc>
      </w:tr>
      <w:tr w:rsidR="00933E23" w:rsidRPr="00933E23" w:rsidTr="0058377D">
        <w:trPr>
          <w:trHeight w:val="353"/>
        </w:trPr>
        <w:tc>
          <w:tcPr>
            <w:tcW w:w="926" w:type="pct"/>
            <w:hideMark/>
          </w:tcPr>
          <w:p w:rsidR="00933E23" w:rsidRPr="00933E23" w:rsidRDefault="00933E23" w:rsidP="0058377D">
            <w:pPr>
              <w:widowControl/>
              <w:autoSpaceDE/>
              <w:autoSpaceDN/>
              <w:rPr>
                <w:sz w:val="20"/>
                <w:szCs w:val="24"/>
                <w:lang w:eastAsia="ru-RU"/>
              </w:rPr>
            </w:pPr>
            <w:r w:rsidRPr="00933E23">
              <w:rPr>
                <w:sz w:val="20"/>
                <w:szCs w:val="24"/>
                <w:lang w:eastAsia="ru-RU"/>
              </w:rPr>
              <w:t>На 20___ (поточний) рік (прогнозний обсяг)</w:t>
            </w:r>
          </w:p>
        </w:tc>
        <w:tc>
          <w:tcPr>
            <w:tcW w:w="816" w:type="pct"/>
          </w:tcPr>
          <w:p w:rsidR="00933E23" w:rsidRPr="00933E23" w:rsidRDefault="00933E23" w:rsidP="0058377D">
            <w:pPr>
              <w:widowControl/>
              <w:autoSpaceDE/>
              <w:autoSpaceDN/>
              <w:rPr>
                <w:sz w:val="20"/>
                <w:szCs w:val="24"/>
                <w:lang w:eastAsia="ru-RU"/>
              </w:rPr>
            </w:pPr>
          </w:p>
        </w:tc>
        <w:tc>
          <w:tcPr>
            <w:tcW w:w="814" w:type="pct"/>
          </w:tcPr>
          <w:p w:rsidR="00933E23" w:rsidRPr="00933E23" w:rsidRDefault="00933E23" w:rsidP="0058377D">
            <w:pPr>
              <w:widowControl/>
              <w:autoSpaceDE/>
              <w:autoSpaceDN/>
              <w:rPr>
                <w:sz w:val="20"/>
                <w:szCs w:val="24"/>
                <w:lang w:eastAsia="ru-RU"/>
              </w:rPr>
            </w:pPr>
          </w:p>
        </w:tc>
        <w:tc>
          <w:tcPr>
            <w:tcW w:w="814" w:type="pct"/>
          </w:tcPr>
          <w:p w:rsidR="00933E23" w:rsidRPr="00933E23" w:rsidRDefault="00933E23" w:rsidP="0058377D">
            <w:pPr>
              <w:widowControl/>
              <w:autoSpaceDE/>
              <w:autoSpaceDN/>
              <w:rPr>
                <w:sz w:val="20"/>
                <w:szCs w:val="24"/>
                <w:lang w:eastAsia="ru-RU"/>
              </w:rPr>
            </w:pPr>
          </w:p>
        </w:tc>
        <w:tc>
          <w:tcPr>
            <w:tcW w:w="814" w:type="pct"/>
          </w:tcPr>
          <w:p w:rsidR="00933E23" w:rsidRPr="00933E23" w:rsidRDefault="00933E23" w:rsidP="0058377D">
            <w:pPr>
              <w:widowControl/>
              <w:autoSpaceDE/>
              <w:autoSpaceDN/>
              <w:rPr>
                <w:sz w:val="20"/>
                <w:szCs w:val="24"/>
                <w:lang w:eastAsia="ru-RU"/>
              </w:rPr>
            </w:pPr>
          </w:p>
        </w:tc>
        <w:tc>
          <w:tcPr>
            <w:tcW w:w="814" w:type="pct"/>
          </w:tcPr>
          <w:p w:rsidR="00933E23" w:rsidRPr="00933E23" w:rsidRDefault="00933E23" w:rsidP="0058377D">
            <w:pPr>
              <w:widowControl/>
              <w:autoSpaceDE/>
              <w:autoSpaceDN/>
              <w:rPr>
                <w:sz w:val="20"/>
                <w:szCs w:val="24"/>
                <w:lang w:eastAsia="ru-RU"/>
              </w:rPr>
            </w:pPr>
          </w:p>
        </w:tc>
      </w:tr>
      <w:tr w:rsidR="00933E23" w:rsidRPr="00933E23" w:rsidTr="0058377D">
        <w:tc>
          <w:tcPr>
            <w:tcW w:w="926" w:type="pct"/>
          </w:tcPr>
          <w:p w:rsidR="00933E23" w:rsidRPr="00933E23" w:rsidRDefault="00933E23" w:rsidP="0058377D">
            <w:pPr>
              <w:widowControl/>
              <w:autoSpaceDE/>
              <w:autoSpaceDN/>
              <w:rPr>
                <w:sz w:val="20"/>
                <w:szCs w:val="24"/>
                <w:lang w:eastAsia="ru-RU"/>
              </w:rPr>
            </w:pPr>
          </w:p>
        </w:tc>
        <w:tc>
          <w:tcPr>
            <w:tcW w:w="816" w:type="pct"/>
          </w:tcPr>
          <w:p w:rsidR="00933E23" w:rsidRPr="00933E23" w:rsidRDefault="00933E23" w:rsidP="0058377D">
            <w:pPr>
              <w:widowControl/>
              <w:autoSpaceDE/>
              <w:autoSpaceDN/>
              <w:rPr>
                <w:sz w:val="20"/>
                <w:szCs w:val="24"/>
                <w:lang w:eastAsia="ru-RU"/>
              </w:rPr>
            </w:pPr>
          </w:p>
        </w:tc>
        <w:tc>
          <w:tcPr>
            <w:tcW w:w="814" w:type="pct"/>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 5000)</w:t>
            </w:r>
          </w:p>
        </w:tc>
        <w:tc>
          <w:tcPr>
            <w:tcW w:w="814" w:type="pct"/>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 500)</w:t>
            </w:r>
          </w:p>
        </w:tc>
        <w:tc>
          <w:tcPr>
            <w:tcW w:w="814" w:type="pct"/>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 50)</w:t>
            </w:r>
          </w:p>
        </w:tc>
        <w:tc>
          <w:tcPr>
            <w:tcW w:w="814" w:type="pct"/>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 1)</w:t>
            </w:r>
          </w:p>
        </w:tc>
      </w:tr>
    </w:tbl>
    <w:p w:rsidR="00933E23" w:rsidRPr="00933E23" w:rsidRDefault="00933E23" w:rsidP="00933E23">
      <w:pPr>
        <w:widowControl/>
        <w:autoSpaceDE/>
        <w:autoSpaceDN/>
        <w:rPr>
          <w:szCs w:val="24"/>
          <w:lang w:eastAsia="ru-RU"/>
        </w:rPr>
      </w:pPr>
    </w:p>
    <w:p w:rsidR="00933E23" w:rsidRPr="00933E23" w:rsidRDefault="00933E23" w:rsidP="00933E23">
      <w:pPr>
        <w:widowControl/>
        <w:autoSpaceDE/>
        <w:autoSpaceDN/>
        <w:jc w:val="both"/>
        <w:rPr>
          <w:sz w:val="20"/>
          <w:szCs w:val="24"/>
          <w:lang w:eastAsia="ru-RU"/>
        </w:rPr>
      </w:pPr>
      <w:r w:rsidRPr="00933E23">
        <w:rPr>
          <w:szCs w:val="24"/>
          <w:lang w:eastAsia="ru-RU"/>
        </w:rPr>
        <w:t xml:space="preserve">__________ </w:t>
      </w:r>
      <w:r w:rsidRPr="00933E23">
        <w:rPr>
          <w:szCs w:val="24"/>
          <w:lang w:eastAsia="ru-RU"/>
        </w:rPr>
        <w:br/>
      </w:r>
      <w:r w:rsidRPr="00933E23">
        <w:rPr>
          <w:sz w:val="20"/>
          <w:szCs w:val="24"/>
          <w:lang w:eastAsia="ru-RU"/>
        </w:rPr>
        <w:t>*Розрахунок показника загального утворення відходів (</w:t>
      </w:r>
      <w:proofErr w:type="spellStart"/>
      <w:r w:rsidRPr="00933E23">
        <w:rPr>
          <w:sz w:val="20"/>
          <w:szCs w:val="24"/>
          <w:lang w:eastAsia="ru-RU"/>
        </w:rPr>
        <w:t>Пзув</w:t>
      </w:r>
      <w:proofErr w:type="spellEnd"/>
      <w:r w:rsidRPr="00933E23">
        <w:rPr>
          <w:sz w:val="20"/>
          <w:szCs w:val="24"/>
          <w:lang w:eastAsia="ru-RU"/>
        </w:rPr>
        <w:t>) наведено у пункті 8 Порядку ведення реєстру об’єктів утворення, оброблення та утилізації відходів, затвердженого постановою Кабінету Міністрів України від 31 серпня 1998 р. № 1360 (Офіційний вісник України, 1998 р., № 35, ст. 1307).</w:t>
      </w:r>
    </w:p>
    <w:p w:rsidR="00933E23" w:rsidRPr="00933E23" w:rsidRDefault="00933E23" w:rsidP="00933E23">
      <w:pPr>
        <w:widowControl/>
        <w:autoSpaceDE/>
        <w:autoSpaceDN/>
        <w:jc w:val="both"/>
        <w:rPr>
          <w:sz w:val="24"/>
          <w:szCs w:val="24"/>
          <w:lang w:eastAsia="ru-RU"/>
        </w:rPr>
      </w:pPr>
      <w:r w:rsidRPr="00933E23">
        <w:rPr>
          <w:sz w:val="24"/>
          <w:szCs w:val="24"/>
          <w:lang w:eastAsia="ru-RU"/>
        </w:rPr>
        <w:br w:type="page"/>
      </w:r>
    </w:p>
    <w:p w:rsidR="00933E23" w:rsidRPr="00933E23" w:rsidRDefault="00933E23" w:rsidP="00933E23">
      <w:pPr>
        <w:widowControl/>
        <w:autoSpaceDE/>
        <w:autoSpaceDN/>
        <w:rPr>
          <w:sz w:val="24"/>
          <w:szCs w:val="24"/>
          <w:lang w:eastAsia="ru-RU"/>
        </w:rPr>
      </w:pPr>
    </w:p>
    <w:p w:rsidR="00933E23" w:rsidRPr="00933E23" w:rsidRDefault="00933E23" w:rsidP="00933E23">
      <w:pPr>
        <w:widowControl/>
        <w:autoSpaceDE/>
        <w:autoSpaceDN/>
        <w:jc w:val="center"/>
        <w:rPr>
          <w:szCs w:val="24"/>
          <w:lang w:eastAsia="ru-RU"/>
        </w:rPr>
      </w:pPr>
      <w:r w:rsidRPr="00933E23">
        <w:rPr>
          <w:szCs w:val="24"/>
          <w:lang w:eastAsia="ru-RU"/>
        </w:rPr>
        <w:t>Утворення та напрями передачі відходів</w:t>
      </w:r>
    </w:p>
    <w:tbl>
      <w:tblPr>
        <w:tblW w:w="5000" w:type="pct"/>
        <w:tblCellMar>
          <w:left w:w="40" w:type="dxa"/>
          <w:right w:w="40" w:type="dxa"/>
        </w:tblCellMar>
        <w:tblLook w:val="04A0" w:firstRow="1" w:lastRow="0" w:firstColumn="1" w:lastColumn="0" w:noHBand="0" w:noVBand="1"/>
      </w:tblPr>
      <w:tblGrid>
        <w:gridCol w:w="232"/>
        <w:gridCol w:w="638"/>
        <w:gridCol w:w="638"/>
        <w:gridCol w:w="638"/>
        <w:gridCol w:w="767"/>
        <w:gridCol w:w="906"/>
        <w:gridCol w:w="775"/>
        <w:gridCol w:w="817"/>
        <w:gridCol w:w="1236"/>
        <w:gridCol w:w="786"/>
        <w:gridCol w:w="821"/>
        <w:gridCol w:w="1101"/>
      </w:tblGrid>
      <w:tr w:rsidR="00933E23" w:rsidRPr="00933E23" w:rsidTr="0058377D">
        <w:trPr>
          <w:cantSplit/>
          <w:trHeight w:val="355"/>
        </w:trPr>
        <w:tc>
          <w:tcPr>
            <w:tcW w:w="135" w:type="pct"/>
            <w:vMerge w:val="restart"/>
            <w:tcBorders>
              <w:top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w:t>
            </w:r>
          </w:p>
        </w:tc>
        <w:tc>
          <w:tcPr>
            <w:tcW w:w="417"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Назва відходів за </w:t>
            </w:r>
            <w:r w:rsidRPr="00933E23">
              <w:rPr>
                <w:sz w:val="20"/>
                <w:szCs w:val="24"/>
                <w:lang w:eastAsia="ru-RU"/>
              </w:rPr>
              <w:br/>
              <w:t>ДК 005-96</w:t>
            </w:r>
          </w:p>
        </w:tc>
        <w:tc>
          <w:tcPr>
            <w:tcW w:w="339"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Код відходів за </w:t>
            </w:r>
            <w:r w:rsidRPr="00933E23">
              <w:rPr>
                <w:sz w:val="20"/>
                <w:szCs w:val="24"/>
                <w:lang w:eastAsia="ru-RU"/>
              </w:rPr>
              <w:br/>
              <w:t>ДК 005-96</w:t>
            </w:r>
          </w:p>
        </w:tc>
        <w:tc>
          <w:tcPr>
            <w:tcW w:w="339"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Інша назва відходів</w:t>
            </w:r>
          </w:p>
        </w:tc>
        <w:tc>
          <w:tcPr>
            <w:tcW w:w="404"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Клас небезпеки</w:t>
            </w:r>
          </w:p>
        </w:tc>
        <w:tc>
          <w:tcPr>
            <w:tcW w:w="473"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Накопичено </w:t>
            </w:r>
            <w:r w:rsidRPr="00933E23">
              <w:rPr>
                <w:sz w:val="20"/>
                <w:szCs w:val="24"/>
                <w:lang w:eastAsia="ru-RU"/>
              </w:rPr>
              <w:br/>
              <w:t xml:space="preserve">на початок звітного року, </w:t>
            </w:r>
            <w:proofErr w:type="spellStart"/>
            <w:r w:rsidRPr="00933E23">
              <w:rPr>
                <w:sz w:val="20"/>
                <w:szCs w:val="24"/>
                <w:lang w:eastAsia="ru-RU"/>
              </w:rPr>
              <w:t>тонн</w:t>
            </w:r>
            <w:proofErr w:type="spellEnd"/>
          </w:p>
        </w:tc>
        <w:tc>
          <w:tcPr>
            <w:tcW w:w="408"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Обсяг утворення </w:t>
            </w:r>
            <w:r w:rsidRPr="00933E23">
              <w:rPr>
                <w:sz w:val="20"/>
                <w:szCs w:val="24"/>
                <w:lang w:eastAsia="ru-RU"/>
              </w:rPr>
              <w:br/>
              <w:t xml:space="preserve">у звітному році, </w:t>
            </w:r>
            <w:proofErr w:type="spellStart"/>
            <w:r w:rsidRPr="00933E23">
              <w:rPr>
                <w:sz w:val="20"/>
                <w:szCs w:val="24"/>
                <w:lang w:eastAsia="ru-RU"/>
              </w:rPr>
              <w:t>тонн</w:t>
            </w:r>
            <w:proofErr w:type="spellEnd"/>
          </w:p>
        </w:tc>
        <w:tc>
          <w:tcPr>
            <w:tcW w:w="429" w:type="pct"/>
            <w:vMerge w:val="restar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Обсяг утворення у поточному році (прогноз), </w:t>
            </w:r>
            <w:proofErr w:type="spellStart"/>
            <w:r w:rsidRPr="00933E23">
              <w:rPr>
                <w:sz w:val="20"/>
                <w:szCs w:val="24"/>
                <w:lang w:eastAsia="ru-RU"/>
              </w:rPr>
              <w:t>тонн</w:t>
            </w:r>
            <w:proofErr w:type="spellEnd"/>
          </w:p>
        </w:tc>
        <w:tc>
          <w:tcPr>
            <w:tcW w:w="2057" w:type="pct"/>
            <w:gridSpan w:val="4"/>
            <w:tcBorders>
              <w:top w:val="single" w:sz="4" w:space="0" w:color="auto"/>
              <w:left w:val="single" w:sz="4" w:space="0" w:color="auto"/>
              <w:bottom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Передача відходів іншому власнику</w:t>
            </w:r>
          </w:p>
        </w:tc>
      </w:tr>
      <w:tr w:rsidR="00933E23" w:rsidRPr="00933E23" w:rsidTr="0058377D">
        <w:trPr>
          <w:cantSplit/>
          <w:trHeight w:val="1139"/>
        </w:trPr>
        <w:tc>
          <w:tcPr>
            <w:tcW w:w="135" w:type="pct"/>
            <w:vMerge/>
            <w:tcBorders>
              <w:top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417"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339"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339"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404"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473"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408"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429" w:type="pct"/>
            <w:vMerge/>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p>
        </w:tc>
        <w:tc>
          <w:tcPr>
            <w:tcW w:w="640" w:type="pc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Найменування, адреса, код згідно </w:t>
            </w:r>
            <w:r w:rsidRPr="00933E23">
              <w:rPr>
                <w:sz w:val="20"/>
                <w:szCs w:val="24"/>
                <w:lang w:eastAsia="ru-RU"/>
              </w:rPr>
              <w:br/>
              <w:t xml:space="preserve">з ЄДРПОУ </w:t>
            </w:r>
            <w:r w:rsidRPr="00933E23">
              <w:rPr>
                <w:sz w:val="20"/>
                <w:szCs w:val="24"/>
                <w:lang w:eastAsia="ru-RU"/>
              </w:rPr>
              <w:br/>
              <w:t xml:space="preserve">суб’єкта господарювання, якому </w:t>
            </w:r>
            <w:r w:rsidRPr="00933E23">
              <w:rPr>
                <w:sz w:val="20"/>
                <w:szCs w:val="24"/>
                <w:lang w:eastAsia="ru-RU"/>
              </w:rPr>
              <w:br/>
              <w:t>передаються відходи; додатково серія та номер ліцензії у разі передачі небезпечних відходів</w:t>
            </w:r>
          </w:p>
        </w:tc>
        <w:tc>
          <w:tcPr>
            <w:tcW w:w="414" w:type="pc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Кількість переданих відходів у звітному році, </w:t>
            </w:r>
            <w:proofErr w:type="spellStart"/>
            <w:r w:rsidRPr="00933E23">
              <w:rPr>
                <w:sz w:val="20"/>
                <w:szCs w:val="24"/>
                <w:lang w:eastAsia="ru-RU"/>
              </w:rPr>
              <w:t>тонн</w:t>
            </w:r>
            <w:proofErr w:type="spellEnd"/>
          </w:p>
        </w:tc>
        <w:tc>
          <w:tcPr>
            <w:tcW w:w="431" w:type="pct"/>
            <w:tcBorders>
              <w:top w:val="single" w:sz="4" w:space="0" w:color="auto"/>
              <w:left w:val="single" w:sz="4" w:space="0" w:color="auto"/>
              <w:bottom w:val="single" w:sz="4" w:space="0" w:color="auto"/>
              <w:right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Передано для здійснення операції з відходами (навести </w:t>
            </w:r>
            <w:r w:rsidRPr="00933E23">
              <w:rPr>
                <w:sz w:val="20"/>
                <w:szCs w:val="24"/>
                <w:lang w:eastAsia="ru-RU"/>
              </w:rPr>
              <w:br/>
              <w:t xml:space="preserve">код операції </w:t>
            </w:r>
            <w:r w:rsidRPr="00933E23">
              <w:rPr>
                <w:sz w:val="20"/>
                <w:szCs w:val="24"/>
                <w:lang w:eastAsia="ru-RU"/>
              </w:rPr>
              <w:br/>
              <w:t>D, R)*</w:t>
            </w:r>
          </w:p>
        </w:tc>
        <w:tc>
          <w:tcPr>
            <w:tcW w:w="573" w:type="pct"/>
            <w:tcBorders>
              <w:top w:val="single" w:sz="4" w:space="0" w:color="auto"/>
              <w:left w:val="single" w:sz="4" w:space="0" w:color="auto"/>
              <w:bottom w:val="single" w:sz="4" w:space="0" w:color="auto"/>
            </w:tcBorders>
            <w:vAlign w:val="center"/>
          </w:tcPr>
          <w:p w:rsidR="00933E23" w:rsidRPr="00933E23" w:rsidRDefault="00933E23" w:rsidP="0058377D">
            <w:pPr>
              <w:widowControl/>
              <w:autoSpaceDE/>
              <w:autoSpaceDN/>
              <w:jc w:val="center"/>
              <w:rPr>
                <w:sz w:val="20"/>
                <w:szCs w:val="24"/>
                <w:lang w:eastAsia="ru-RU"/>
              </w:rPr>
            </w:pPr>
            <w:r w:rsidRPr="00933E23">
              <w:rPr>
                <w:sz w:val="20"/>
                <w:szCs w:val="24"/>
                <w:lang w:eastAsia="ru-RU"/>
              </w:rPr>
              <w:t xml:space="preserve">Опис операції з відходами (заповнюється, якщо код у </w:t>
            </w:r>
            <w:r w:rsidRPr="00933E23">
              <w:rPr>
                <w:sz w:val="20"/>
                <w:szCs w:val="24"/>
                <w:lang w:eastAsia="ru-RU"/>
              </w:rPr>
              <w:br/>
              <w:t>графі 11 не відображає повний зміст операції)</w:t>
            </w:r>
          </w:p>
          <w:p w:rsidR="00933E23" w:rsidRPr="00933E23" w:rsidRDefault="00933E23" w:rsidP="0058377D">
            <w:pPr>
              <w:widowControl/>
              <w:autoSpaceDE/>
              <w:autoSpaceDN/>
              <w:jc w:val="center"/>
              <w:rPr>
                <w:sz w:val="20"/>
                <w:szCs w:val="24"/>
                <w:lang w:eastAsia="ru-RU"/>
              </w:rPr>
            </w:pPr>
          </w:p>
        </w:tc>
      </w:tr>
      <w:tr w:rsidR="00933E23" w:rsidRPr="00933E23" w:rsidTr="0058377D">
        <w:tc>
          <w:tcPr>
            <w:tcW w:w="135" w:type="pct"/>
            <w:tcBorders>
              <w:top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1</w:t>
            </w:r>
          </w:p>
        </w:tc>
        <w:tc>
          <w:tcPr>
            <w:tcW w:w="417"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2</w:t>
            </w:r>
          </w:p>
        </w:tc>
        <w:tc>
          <w:tcPr>
            <w:tcW w:w="339"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3</w:t>
            </w:r>
          </w:p>
        </w:tc>
        <w:tc>
          <w:tcPr>
            <w:tcW w:w="339"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4</w:t>
            </w:r>
          </w:p>
        </w:tc>
        <w:tc>
          <w:tcPr>
            <w:tcW w:w="404"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5</w:t>
            </w:r>
          </w:p>
        </w:tc>
        <w:tc>
          <w:tcPr>
            <w:tcW w:w="473"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6</w:t>
            </w:r>
          </w:p>
        </w:tc>
        <w:tc>
          <w:tcPr>
            <w:tcW w:w="408"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7</w:t>
            </w:r>
          </w:p>
        </w:tc>
        <w:tc>
          <w:tcPr>
            <w:tcW w:w="429"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8</w:t>
            </w:r>
          </w:p>
        </w:tc>
        <w:tc>
          <w:tcPr>
            <w:tcW w:w="640"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9</w:t>
            </w:r>
          </w:p>
        </w:tc>
        <w:tc>
          <w:tcPr>
            <w:tcW w:w="414"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10</w:t>
            </w:r>
          </w:p>
        </w:tc>
        <w:tc>
          <w:tcPr>
            <w:tcW w:w="431" w:type="pct"/>
            <w:tcBorders>
              <w:top w:val="single" w:sz="4" w:space="0" w:color="auto"/>
              <w:left w:val="single" w:sz="4" w:space="0" w:color="auto"/>
              <w:bottom w:val="single" w:sz="4" w:space="0" w:color="auto"/>
              <w:right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11</w:t>
            </w:r>
          </w:p>
        </w:tc>
        <w:tc>
          <w:tcPr>
            <w:tcW w:w="573" w:type="pct"/>
            <w:tcBorders>
              <w:top w:val="single" w:sz="4" w:space="0" w:color="auto"/>
              <w:left w:val="single" w:sz="4" w:space="0" w:color="auto"/>
              <w:bottom w:val="single" w:sz="4" w:space="0" w:color="auto"/>
            </w:tcBorders>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12</w:t>
            </w:r>
          </w:p>
        </w:tc>
      </w:tr>
      <w:tr w:rsidR="00933E23" w:rsidRPr="00933E23" w:rsidTr="0058377D">
        <w:tc>
          <w:tcPr>
            <w:tcW w:w="135" w:type="pct"/>
            <w:tcBorders>
              <w:top w:val="single" w:sz="4" w:space="0" w:color="auto"/>
            </w:tcBorders>
          </w:tcPr>
          <w:p w:rsidR="00933E23" w:rsidRPr="00933E23" w:rsidRDefault="00933E23" w:rsidP="0058377D">
            <w:pPr>
              <w:widowControl/>
              <w:autoSpaceDE/>
              <w:autoSpaceDN/>
              <w:rPr>
                <w:sz w:val="20"/>
                <w:szCs w:val="24"/>
                <w:lang w:eastAsia="ru-RU"/>
              </w:rPr>
            </w:pPr>
          </w:p>
        </w:tc>
        <w:tc>
          <w:tcPr>
            <w:tcW w:w="417" w:type="pct"/>
            <w:tcBorders>
              <w:top w:val="single" w:sz="4" w:space="0" w:color="auto"/>
            </w:tcBorders>
            <w:hideMark/>
          </w:tcPr>
          <w:p w:rsidR="00933E23" w:rsidRPr="00933E23" w:rsidRDefault="00933E23" w:rsidP="0058377D">
            <w:pPr>
              <w:widowControl/>
              <w:autoSpaceDE/>
              <w:autoSpaceDN/>
              <w:rPr>
                <w:sz w:val="20"/>
                <w:szCs w:val="24"/>
                <w:lang w:eastAsia="ru-RU"/>
              </w:rPr>
            </w:pPr>
            <w:r w:rsidRPr="00933E23">
              <w:rPr>
                <w:sz w:val="20"/>
                <w:szCs w:val="24"/>
                <w:lang w:eastAsia="ru-RU"/>
              </w:rPr>
              <w:t>___</w:t>
            </w:r>
            <w:r w:rsidRPr="00933E23">
              <w:rPr>
                <w:sz w:val="20"/>
                <w:szCs w:val="24"/>
                <w:lang w:eastAsia="ru-RU"/>
              </w:rPr>
              <w:br/>
              <w:t>Усього</w:t>
            </w:r>
          </w:p>
        </w:tc>
        <w:tc>
          <w:tcPr>
            <w:tcW w:w="339" w:type="pct"/>
            <w:tcBorders>
              <w:top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w:t>
            </w:r>
          </w:p>
        </w:tc>
        <w:tc>
          <w:tcPr>
            <w:tcW w:w="339" w:type="pct"/>
            <w:tcBorders>
              <w:top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w:t>
            </w:r>
          </w:p>
        </w:tc>
        <w:tc>
          <w:tcPr>
            <w:tcW w:w="404" w:type="pct"/>
            <w:tcBorders>
              <w:top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w:t>
            </w:r>
          </w:p>
        </w:tc>
        <w:tc>
          <w:tcPr>
            <w:tcW w:w="473" w:type="pct"/>
            <w:tcBorders>
              <w:top w:val="single" w:sz="4" w:space="0" w:color="auto"/>
            </w:tcBorders>
            <w:vAlign w:val="center"/>
          </w:tcPr>
          <w:p w:rsidR="00933E23" w:rsidRPr="00933E23" w:rsidRDefault="00933E23" w:rsidP="0058377D">
            <w:pPr>
              <w:widowControl/>
              <w:autoSpaceDE/>
              <w:autoSpaceDN/>
              <w:jc w:val="center"/>
              <w:rPr>
                <w:sz w:val="20"/>
                <w:szCs w:val="24"/>
                <w:lang w:eastAsia="ru-RU"/>
              </w:rPr>
            </w:pPr>
          </w:p>
        </w:tc>
        <w:tc>
          <w:tcPr>
            <w:tcW w:w="408" w:type="pct"/>
            <w:tcBorders>
              <w:top w:val="single" w:sz="4" w:space="0" w:color="auto"/>
            </w:tcBorders>
            <w:vAlign w:val="center"/>
          </w:tcPr>
          <w:p w:rsidR="00933E23" w:rsidRPr="00933E23" w:rsidRDefault="00933E23" w:rsidP="0058377D">
            <w:pPr>
              <w:widowControl/>
              <w:autoSpaceDE/>
              <w:autoSpaceDN/>
              <w:jc w:val="center"/>
              <w:rPr>
                <w:sz w:val="20"/>
                <w:szCs w:val="24"/>
                <w:lang w:eastAsia="ru-RU"/>
              </w:rPr>
            </w:pPr>
          </w:p>
        </w:tc>
        <w:tc>
          <w:tcPr>
            <w:tcW w:w="429" w:type="pct"/>
            <w:tcBorders>
              <w:top w:val="single" w:sz="4" w:space="0" w:color="auto"/>
            </w:tcBorders>
            <w:vAlign w:val="center"/>
          </w:tcPr>
          <w:p w:rsidR="00933E23" w:rsidRPr="00933E23" w:rsidRDefault="00933E23" w:rsidP="0058377D">
            <w:pPr>
              <w:widowControl/>
              <w:autoSpaceDE/>
              <w:autoSpaceDN/>
              <w:jc w:val="center"/>
              <w:rPr>
                <w:sz w:val="20"/>
                <w:szCs w:val="24"/>
                <w:lang w:eastAsia="ru-RU"/>
              </w:rPr>
            </w:pPr>
          </w:p>
        </w:tc>
        <w:tc>
          <w:tcPr>
            <w:tcW w:w="640" w:type="pct"/>
            <w:tcBorders>
              <w:top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w:t>
            </w:r>
          </w:p>
        </w:tc>
        <w:tc>
          <w:tcPr>
            <w:tcW w:w="414" w:type="pct"/>
            <w:tcBorders>
              <w:top w:val="single" w:sz="4" w:space="0" w:color="auto"/>
            </w:tcBorders>
            <w:vAlign w:val="center"/>
          </w:tcPr>
          <w:p w:rsidR="00933E23" w:rsidRPr="00933E23" w:rsidRDefault="00933E23" w:rsidP="0058377D">
            <w:pPr>
              <w:widowControl/>
              <w:autoSpaceDE/>
              <w:autoSpaceDN/>
              <w:jc w:val="center"/>
              <w:rPr>
                <w:sz w:val="20"/>
                <w:szCs w:val="24"/>
                <w:lang w:eastAsia="ru-RU"/>
              </w:rPr>
            </w:pPr>
          </w:p>
        </w:tc>
        <w:tc>
          <w:tcPr>
            <w:tcW w:w="431" w:type="pct"/>
            <w:tcBorders>
              <w:top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w:t>
            </w:r>
          </w:p>
        </w:tc>
        <w:tc>
          <w:tcPr>
            <w:tcW w:w="573" w:type="pct"/>
            <w:tcBorders>
              <w:top w:val="single" w:sz="4" w:space="0" w:color="auto"/>
            </w:tcBorders>
            <w:vAlign w:val="center"/>
            <w:hideMark/>
          </w:tcPr>
          <w:p w:rsidR="00933E23" w:rsidRPr="00933E23" w:rsidRDefault="00933E23" w:rsidP="0058377D">
            <w:pPr>
              <w:widowControl/>
              <w:autoSpaceDE/>
              <w:autoSpaceDN/>
              <w:jc w:val="center"/>
              <w:rPr>
                <w:sz w:val="20"/>
                <w:szCs w:val="24"/>
                <w:lang w:eastAsia="ru-RU"/>
              </w:rPr>
            </w:pPr>
            <w:r w:rsidRPr="00933E23">
              <w:rPr>
                <w:sz w:val="20"/>
                <w:szCs w:val="24"/>
                <w:lang w:eastAsia="ru-RU"/>
              </w:rPr>
              <w:t>Х</w:t>
            </w:r>
          </w:p>
        </w:tc>
      </w:tr>
    </w:tbl>
    <w:p w:rsidR="00933E23" w:rsidRPr="00933E23" w:rsidRDefault="00933E23" w:rsidP="00933E23">
      <w:pPr>
        <w:widowControl/>
        <w:autoSpaceDE/>
        <w:autoSpaceDN/>
        <w:jc w:val="both"/>
        <w:rPr>
          <w:sz w:val="20"/>
          <w:szCs w:val="24"/>
          <w:lang w:eastAsia="ru-RU"/>
        </w:rPr>
      </w:pPr>
      <w:r w:rsidRPr="00933E23">
        <w:rPr>
          <w:sz w:val="24"/>
          <w:szCs w:val="24"/>
          <w:lang w:eastAsia="ru-RU"/>
        </w:rPr>
        <w:t xml:space="preserve">_________ </w:t>
      </w:r>
      <w:r w:rsidRPr="00933E23">
        <w:rPr>
          <w:sz w:val="24"/>
          <w:szCs w:val="24"/>
          <w:lang w:eastAsia="ru-RU"/>
        </w:rPr>
        <w:br/>
      </w:r>
      <w:r w:rsidRPr="00933E23">
        <w:rPr>
          <w:sz w:val="20"/>
          <w:szCs w:val="24"/>
          <w:lang w:eastAsia="ru-RU"/>
        </w:rPr>
        <w:t>* Код операції визначається згідно з додатком 1 до Положення про контроль за транскордонними перевезеннями небезпечних відходів та їх утилізацією/видаленням, затвердженого постановою Кабінету Міністрів України від 13 липня 2000 р. № 1120 (Офіційний вісник України, 2000 р., № 29, ст. 1217).</w:t>
      </w:r>
    </w:p>
    <w:p w:rsidR="00933E23" w:rsidRPr="00933E23" w:rsidRDefault="00933E23" w:rsidP="00933E23">
      <w:pPr>
        <w:widowControl/>
        <w:autoSpaceDE/>
        <w:autoSpaceDN/>
        <w:rPr>
          <w:sz w:val="16"/>
          <w:szCs w:val="24"/>
          <w:lang w:eastAsia="ru-RU"/>
        </w:rPr>
      </w:pPr>
    </w:p>
    <w:p w:rsidR="00933E23" w:rsidRPr="00933E23" w:rsidRDefault="00933E23" w:rsidP="00933E23">
      <w:pPr>
        <w:widowControl/>
        <w:autoSpaceDE/>
        <w:autoSpaceDN/>
        <w:rPr>
          <w:szCs w:val="24"/>
          <w:lang w:eastAsia="ru-RU"/>
        </w:rPr>
      </w:pPr>
      <w:r w:rsidRPr="00933E23">
        <w:rPr>
          <w:szCs w:val="24"/>
          <w:lang w:eastAsia="ru-RU"/>
        </w:rPr>
        <w:t xml:space="preserve">Достовірність відомостей в Декларації підтверджую. </w:t>
      </w:r>
    </w:p>
    <w:tbl>
      <w:tblPr>
        <w:tblW w:w="0" w:type="auto"/>
        <w:jc w:val="center"/>
        <w:tblLook w:val="01E0" w:firstRow="1" w:lastRow="1" w:firstColumn="1" w:lastColumn="1" w:noHBand="0" w:noVBand="0"/>
      </w:tblPr>
      <w:tblGrid>
        <w:gridCol w:w="2134"/>
        <w:gridCol w:w="229"/>
        <w:gridCol w:w="1777"/>
        <w:gridCol w:w="319"/>
        <w:gridCol w:w="2492"/>
      </w:tblGrid>
      <w:tr w:rsidR="00933E23" w:rsidRPr="00933E23" w:rsidTr="0058377D">
        <w:trPr>
          <w:jc w:val="center"/>
        </w:trPr>
        <w:tc>
          <w:tcPr>
            <w:tcW w:w="2134" w:type="dxa"/>
            <w:tcBorders>
              <w:top w:val="nil"/>
              <w:left w:val="nil"/>
              <w:bottom w:val="single" w:sz="4" w:space="0" w:color="auto"/>
              <w:right w:val="nil"/>
            </w:tcBorders>
          </w:tcPr>
          <w:p w:rsidR="00933E23" w:rsidRPr="00933E23" w:rsidRDefault="00933E23" w:rsidP="0058377D">
            <w:pPr>
              <w:widowControl/>
              <w:autoSpaceDE/>
              <w:autoSpaceDN/>
              <w:jc w:val="center"/>
              <w:rPr>
                <w:szCs w:val="24"/>
                <w:lang w:eastAsia="ru-RU"/>
              </w:rPr>
            </w:pPr>
          </w:p>
        </w:tc>
        <w:tc>
          <w:tcPr>
            <w:tcW w:w="229" w:type="dxa"/>
          </w:tcPr>
          <w:p w:rsidR="00933E23" w:rsidRPr="00933E23" w:rsidRDefault="00933E23" w:rsidP="0058377D">
            <w:pPr>
              <w:widowControl/>
              <w:autoSpaceDE/>
              <w:autoSpaceDN/>
              <w:jc w:val="center"/>
              <w:rPr>
                <w:szCs w:val="24"/>
                <w:lang w:eastAsia="ru-RU"/>
              </w:rPr>
            </w:pPr>
          </w:p>
        </w:tc>
        <w:tc>
          <w:tcPr>
            <w:tcW w:w="1777" w:type="dxa"/>
            <w:tcBorders>
              <w:top w:val="nil"/>
              <w:left w:val="nil"/>
              <w:bottom w:val="single" w:sz="4" w:space="0" w:color="auto"/>
              <w:right w:val="nil"/>
            </w:tcBorders>
          </w:tcPr>
          <w:p w:rsidR="00933E23" w:rsidRPr="00933E23" w:rsidRDefault="00933E23" w:rsidP="0058377D">
            <w:pPr>
              <w:widowControl/>
              <w:autoSpaceDE/>
              <w:autoSpaceDN/>
              <w:jc w:val="center"/>
              <w:rPr>
                <w:szCs w:val="24"/>
                <w:lang w:eastAsia="ru-RU"/>
              </w:rPr>
            </w:pPr>
          </w:p>
        </w:tc>
        <w:tc>
          <w:tcPr>
            <w:tcW w:w="319" w:type="dxa"/>
          </w:tcPr>
          <w:p w:rsidR="00933E23" w:rsidRPr="00933E23" w:rsidRDefault="00933E23" w:rsidP="0058377D">
            <w:pPr>
              <w:widowControl/>
              <w:autoSpaceDE/>
              <w:autoSpaceDN/>
              <w:jc w:val="center"/>
              <w:rPr>
                <w:szCs w:val="24"/>
                <w:lang w:eastAsia="ru-RU"/>
              </w:rPr>
            </w:pPr>
          </w:p>
        </w:tc>
        <w:tc>
          <w:tcPr>
            <w:tcW w:w="2492" w:type="dxa"/>
            <w:tcBorders>
              <w:top w:val="nil"/>
              <w:left w:val="nil"/>
              <w:bottom w:val="single" w:sz="4" w:space="0" w:color="auto"/>
              <w:right w:val="nil"/>
            </w:tcBorders>
          </w:tcPr>
          <w:p w:rsidR="00933E23" w:rsidRPr="00933E23" w:rsidRDefault="00933E23" w:rsidP="0058377D">
            <w:pPr>
              <w:widowControl/>
              <w:autoSpaceDE/>
              <w:autoSpaceDN/>
              <w:jc w:val="center"/>
              <w:rPr>
                <w:szCs w:val="24"/>
                <w:lang w:eastAsia="ru-RU"/>
              </w:rPr>
            </w:pPr>
          </w:p>
        </w:tc>
      </w:tr>
      <w:tr w:rsidR="00933E23" w:rsidRPr="00933E23" w:rsidTr="0058377D">
        <w:trPr>
          <w:jc w:val="center"/>
        </w:trPr>
        <w:tc>
          <w:tcPr>
            <w:tcW w:w="2134" w:type="dxa"/>
            <w:tcBorders>
              <w:top w:val="single" w:sz="4" w:space="0" w:color="auto"/>
              <w:left w:val="nil"/>
              <w:bottom w:val="nil"/>
              <w:right w:val="nil"/>
            </w:tcBorders>
            <w:hideMark/>
          </w:tcPr>
          <w:p w:rsidR="00933E23" w:rsidRPr="00933E23" w:rsidRDefault="00933E23" w:rsidP="0058377D">
            <w:pPr>
              <w:widowControl/>
              <w:autoSpaceDE/>
              <w:autoSpaceDN/>
              <w:jc w:val="center"/>
              <w:rPr>
                <w:sz w:val="18"/>
                <w:szCs w:val="24"/>
                <w:lang w:eastAsia="ru-RU"/>
              </w:rPr>
            </w:pPr>
            <w:r w:rsidRPr="00933E23">
              <w:rPr>
                <w:sz w:val="18"/>
                <w:szCs w:val="24"/>
                <w:lang w:eastAsia="ru-RU"/>
              </w:rPr>
              <w:t>(посада керівника)</w:t>
            </w:r>
          </w:p>
        </w:tc>
        <w:tc>
          <w:tcPr>
            <w:tcW w:w="229" w:type="dxa"/>
          </w:tcPr>
          <w:p w:rsidR="00933E23" w:rsidRPr="00933E23" w:rsidRDefault="00933E23" w:rsidP="0058377D">
            <w:pPr>
              <w:widowControl/>
              <w:autoSpaceDE/>
              <w:autoSpaceDN/>
              <w:jc w:val="center"/>
              <w:rPr>
                <w:sz w:val="18"/>
                <w:szCs w:val="24"/>
                <w:lang w:eastAsia="ru-RU"/>
              </w:rPr>
            </w:pPr>
          </w:p>
        </w:tc>
        <w:tc>
          <w:tcPr>
            <w:tcW w:w="1777" w:type="dxa"/>
            <w:tcBorders>
              <w:top w:val="single" w:sz="4" w:space="0" w:color="auto"/>
              <w:left w:val="nil"/>
              <w:bottom w:val="nil"/>
              <w:right w:val="nil"/>
            </w:tcBorders>
            <w:hideMark/>
          </w:tcPr>
          <w:p w:rsidR="00933E23" w:rsidRPr="00933E23" w:rsidRDefault="00933E23" w:rsidP="0058377D">
            <w:pPr>
              <w:widowControl/>
              <w:autoSpaceDE/>
              <w:autoSpaceDN/>
              <w:jc w:val="center"/>
              <w:rPr>
                <w:sz w:val="18"/>
                <w:szCs w:val="24"/>
                <w:lang w:eastAsia="ru-RU"/>
              </w:rPr>
            </w:pPr>
            <w:r w:rsidRPr="00933E23">
              <w:rPr>
                <w:sz w:val="18"/>
                <w:szCs w:val="24"/>
                <w:lang w:eastAsia="ru-RU"/>
              </w:rPr>
              <w:t>(підпис)</w:t>
            </w:r>
          </w:p>
        </w:tc>
        <w:tc>
          <w:tcPr>
            <w:tcW w:w="319" w:type="dxa"/>
            <w:hideMark/>
          </w:tcPr>
          <w:p w:rsidR="00933E23" w:rsidRPr="00933E23" w:rsidRDefault="00933E23" w:rsidP="0058377D">
            <w:pPr>
              <w:widowControl/>
              <w:autoSpaceDE/>
              <w:autoSpaceDN/>
              <w:jc w:val="center"/>
              <w:rPr>
                <w:sz w:val="18"/>
                <w:szCs w:val="24"/>
                <w:lang w:eastAsia="ru-RU"/>
              </w:rPr>
            </w:pPr>
          </w:p>
        </w:tc>
        <w:tc>
          <w:tcPr>
            <w:tcW w:w="2492" w:type="dxa"/>
            <w:tcBorders>
              <w:top w:val="single" w:sz="4" w:space="0" w:color="auto"/>
              <w:left w:val="nil"/>
              <w:bottom w:val="nil"/>
              <w:right w:val="nil"/>
            </w:tcBorders>
            <w:hideMark/>
          </w:tcPr>
          <w:p w:rsidR="00933E23" w:rsidRPr="00933E23" w:rsidRDefault="00933E23" w:rsidP="0058377D">
            <w:pPr>
              <w:widowControl/>
              <w:autoSpaceDE/>
              <w:autoSpaceDN/>
              <w:jc w:val="center"/>
              <w:rPr>
                <w:sz w:val="18"/>
                <w:szCs w:val="24"/>
                <w:lang w:eastAsia="ru-RU"/>
              </w:rPr>
            </w:pPr>
            <w:r w:rsidRPr="00933E23">
              <w:rPr>
                <w:sz w:val="18"/>
                <w:szCs w:val="24"/>
                <w:lang w:eastAsia="ru-RU"/>
              </w:rPr>
              <w:t>(прізвище, ім’я та по батькові)</w:t>
            </w:r>
          </w:p>
        </w:tc>
      </w:tr>
    </w:tbl>
    <w:p w:rsidR="00933E23" w:rsidRPr="00933E23" w:rsidRDefault="00933E23" w:rsidP="00933E23">
      <w:pPr>
        <w:widowControl/>
        <w:autoSpaceDE/>
        <w:autoSpaceDN/>
        <w:rPr>
          <w:szCs w:val="24"/>
          <w:lang w:eastAsia="ru-RU"/>
        </w:rPr>
      </w:pPr>
      <w:r w:rsidRPr="00933E23">
        <w:rPr>
          <w:szCs w:val="24"/>
          <w:lang w:eastAsia="ru-RU"/>
        </w:rPr>
        <w:t>М.П. (у разі наявності)</w:t>
      </w:r>
    </w:p>
    <w:p w:rsidR="00933E23" w:rsidRPr="00933E23" w:rsidRDefault="00933E23" w:rsidP="00933E23">
      <w:pPr>
        <w:widowControl/>
        <w:autoSpaceDE/>
        <w:autoSpaceDN/>
        <w:rPr>
          <w:rFonts w:eastAsia="Calibri"/>
          <w:sz w:val="24"/>
          <w:szCs w:val="24"/>
        </w:rPr>
      </w:pPr>
      <w:r w:rsidRPr="00933E23">
        <w:rPr>
          <w:szCs w:val="24"/>
          <w:lang w:eastAsia="ru-RU"/>
        </w:rPr>
        <w:t>__ __________20___ року</w:t>
      </w:r>
      <w:r w:rsidRPr="00933E23">
        <w:rPr>
          <w:rFonts w:eastAsia="Calibri"/>
          <w:sz w:val="24"/>
          <w:szCs w:val="24"/>
        </w:rPr>
        <w:br w:type="page"/>
      </w:r>
    </w:p>
    <w:tbl>
      <w:tblPr>
        <w:tblStyle w:val="11"/>
        <w:tblW w:w="949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19"/>
        <w:gridCol w:w="8379"/>
      </w:tblGrid>
      <w:tr w:rsidR="00933E23" w:rsidRPr="00933E23" w:rsidTr="00933E23">
        <w:tc>
          <w:tcPr>
            <w:tcW w:w="1119" w:type="dxa"/>
            <w:vAlign w:val="center"/>
            <w:hideMark/>
          </w:tcPr>
          <w:p w:rsidR="00933E23" w:rsidRPr="00933E23" w:rsidRDefault="00933E23" w:rsidP="0058377D">
            <w:pPr>
              <w:jc w:val="both"/>
              <w:rPr>
                <w:b/>
                <w:sz w:val="24"/>
                <w:szCs w:val="24"/>
                <w:lang w:eastAsia="ru-RU"/>
              </w:rPr>
            </w:pPr>
            <w:r w:rsidRPr="00933E23">
              <w:rPr>
                <w:rFonts w:eastAsia="Calibri"/>
                <w:b/>
                <w:sz w:val="24"/>
                <w:szCs w:val="24"/>
                <w:lang w:eastAsia="ru-RU"/>
              </w:rPr>
              <w:lastRenderedPageBreak/>
              <w:drawing>
                <wp:inline distT="0" distB="0" distL="0" distR="0" wp14:anchorId="7CB6103E" wp14:editId="6F9A24D7">
                  <wp:extent cx="371475" cy="371475"/>
                  <wp:effectExtent l="0" t="0" r="9525" b="9525"/>
                  <wp:docPr id="98" name="Рисунок 98" descr="Каранда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1" descr="Карандаш"/>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8379" w:type="dxa"/>
            <w:vAlign w:val="center"/>
            <w:hideMark/>
          </w:tcPr>
          <w:p w:rsidR="00933E23" w:rsidRPr="00933E23" w:rsidRDefault="00933E23" w:rsidP="0058377D">
            <w:pPr>
              <w:jc w:val="both"/>
              <w:rPr>
                <w:rFonts w:eastAsia="Calibri"/>
                <w:b/>
                <w:i/>
                <w:sz w:val="24"/>
                <w:szCs w:val="24"/>
                <w:lang w:eastAsia="ru-RU"/>
              </w:rPr>
            </w:pPr>
            <w:r w:rsidRPr="00933E23">
              <w:rPr>
                <w:rFonts w:eastAsia="Calibri"/>
                <w:b/>
                <w:i/>
                <w:sz w:val="24"/>
                <w:szCs w:val="24"/>
                <w:lang w:eastAsia="ru-RU"/>
              </w:rPr>
              <w:t>Завдання для самостійного контролю знань</w:t>
            </w:r>
          </w:p>
        </w:tc>
      </w:tr>
    </w:tbl>
    <w:p w:rsidR="00933E23" w:rsidRPr="00933E23" w:rsidRDefault="00933E23" w:rsidP="00933E23">
      <w:pPr>
        <w:widowControl/>
        <w:autoSpaceDE/>
        <w:autoSpaceDN/>
        <w:ind w:firstLine="426"/>
        <w:jc w:val="both"/>
        <w:rPr>
          <w:rFonts w:eastAsia="Calibri"/>
          <w:b/>
          <w:sz w:val="24"/>
          <w:szCs w:val="24"/>
        </w:rPr>
      </w:pPr>
      <w:r w:rsidRPr="00933E23">
        <w:rPr>
          <w:bCs/>
          <w:i/>
          <w:sz w:val="24"/>
          <w:szCs w:val="24"/>
          <w:lang w:eastAsia="ru-RU"/>
        </w:rPr>
        <w:t>Завдання 1</w:t>
      </w:r>
      <w:r w:rsidRPr="00933E23">
        <w:rPr>
          <w:b/>
          <w:bCs/>
          <w:sz w:val="24"/>
          <w:szCs w:val="24"/>
          <w:lang w:eastAsia="ru-RU"/>
        </w:rPr>
        <w:t xml:space="preserve">. </w:t>
      </w:r>
    </w:p>
    <w:p w:rsidR="00933E23" w:rsidRPr="00933E23" w:rsidRDefault="00933E23" w:rsidP="00933E23">
      <w:pPr>
        <w:widowControl/>
        <w:autoSpaceDE/>
        <w:autoSpaceDN/>
        <w:ind w:firstLine="426"/>
        <w:jc w:val="both"/>
        <w:rPr>
          <w:rFonts w:eastAsia="Calibri"/>
          <w:sz w:val="24"/>
          <w:szCs w:val="24"/>
        </w:rPr>
      </w:pPr>
      <w:r w:rsidRPr="00933E23">
        <w:rPr>
          <w:rFonts w:eastAsia="Calibri"/>
          <w:sz w:val="24"/>
          <w:szCs w:val="24"/>
        </w:rPr>
        <w:t>Порівняти наведений вище порядок подання декларації про відходи, затверджений Постановою КМУ від 18 лютого 2016 р. № 118 (втратив чинність) з новим порядком від 07.05.2022 № 556.</w:t>
      </w:r>
    </w:p>
    <w:p w:rsidR="00933E23" w:rsidRPr="00933E23" w:rsidRDefault="00933E23" w:rsidP="00933E23">
      <w:pPr>
        <w:widowControl/>
        <w:autoSpaceDE/>
        <w:autoSpaceDN/>
        <w:ind w:firstLine="426"/>
        <w:jc w:val="both"/>
        <w:rPr>
          <w:rFonts w:eastAsia="Calibri"/>
          <w:sz w:val="24"/>
          <w:szCs w:val="24"/>
        </w:rPr>
      </w:pPr>
      <w:r w:rsidRPr="00933E23">
        <w:rPr>
          <w:rFonts w:eastAsia="Calibri"/>
          <w:sz w:val="24"/>
          <w:szCs w:val="24"/>
        </w:rPr>
        <w:t xml:space="preserve">Результати представити у вигляді таблиці із зазначенням </w:t>
      </w:r>
      <w:r>
        <w:rPr>
          <w:rFonts w:eastAsia="Calibri"/>
          <w:sz w:val="24"/>
          <w:szCs w:val="24"/>
        </w:rPr>
        <w:t>спільного та відмінного</w:t>
      </w:r>
      <w:r w:rsidRPr="00933E23">
        <w:rPr>
          <w:rFonts w:eastAsia="Calibri"/>
          <w:sz w:val="24"/>
          <w:szCs w:val="24"/>
        </w:rPr>
        <w:t xml:space="preserve"> у порядках.</w:t>
      </w:r>
    </w:p>
    <w:p w:rsidR="00933E23" w:rsidRPr="00933E23" w:rsidRDefault="00933E23" w:rsidP="00933E23">
      <w:pPr>
        <w:widowControl/>
        <w:autoSpaceDE/>
        <w:autoSpaceDN/>
        <w:ind w:firstLine="426"/>
        <w:jc w:val="both"/>
        <w:rPr>
          <w:rFonts w:eastAsia="Calibri"/>
          <w:sz w:val="24"/>
          <w:szCs w:val="24"/>
        </w:rPr>
      </w:pPr>
    </w:p>
    <w:p w:rsidR="00933E23" w:rsidRPr="00933E23" w:rsidRDefault="00933E23" w:rsidP="00933E23">
      <w:pPr>
        <w:widowControl/>
        <w:autoSpaceDE/>
        <w:autoSpaceDN/>
        <w:ind w:firstLine="426"/>
        <w:jc w:val="both"/>
        <w:rPr>
          <w:rFonts w:eastAsia="Calibri"/>
          <w:sz w:val="24"/>
          <w:szCs w:val="24"/>
        </w:rPr>
      </w:pPr>
    </w:p>
    <w:tbl>
      <w:tblPr>
        <w:tblStyle w:val="11"/>
        <w:tblW w:w="70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6"/>
        <w:gridCol w:w="6237"/>
      </w:tblGrid>
      <w:tr w:rsidR="00933E23" w:rsidRPr="00933E23" w:rsidTr="0058377D">
        <w:tc>
          <w:tcPr>
            <w:tcW w:w="846" w:type="dxa"/>
            <w:vAlign w:val="center"/>
            <w:hideMark/>
          </w:tcPr>
          <w:p w:rsidR="00933E23" w:rsidRPr="00933E23" w:rsidRDefault="00933E23" w:rsidP="0058377D">
            <w:pPr>
              <w:jc w:val="both"/>
              <w:rPr>
                <w:b/>
                <w:sz w:val="24"/>
                <w:szCs w:val="24"/>
                <w:lang w:eastAsia="ru-RU"/>
              </w:rPr>
            </w:pPr>
            <w:r w:rsidRPr="00933E23">
              <w:rPr>
                <w:rFonts w:eastAsia="Calibri"/>
                <w:b/>
                <w:sz w:val="24"/>
                <w:szCs w:val="24"/>
                <w:lang w:eastAsia="ru-RU"/>
              </w:rPr>
              <w:drawing>
                <wp:inline distT="0" distB="0" distL="0" distR="0" wp14:anchorId="422D1042" wp14:editId="55D593CF">
                  <wp:extent cx="371475" cy="371475"/>
                  <wp:effectExtent l="0" t="0" r="9525" b="9525"/>
                  <wp:docPr id="105" name="Рисунок 105" descr="Книг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7" descr="Книги"/>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tc>
        <w:tc>
          <w:tcPr>
            <w:tcW w:w="6237" w:type="dxa"/>
            <w:vAlign w:val="center"/>
            <w:hideMark/>
          </w:tcPr>
          <w:p w:rsidR="00933E23" w:rsidRPr="00933E23" w:rsidRDefault="00933E23" w:rsidP="0058377D">
            <w:pPr>
              <w:shd w:val="clear" w:color="auto" w:fill="FFFFFF"/>
              <w:ind w:firstLine="426"/>
              <w:jc w:val="both"/>
              <w:outlineLvl w:val="1"/>
              <w:rPr>
                <w:b/>
                <w:bCs/>
                <w:sz w:val="24"/>
                <w:szCs w:val="24"/>
                <w:lang w:eastAsia="ru-RU"/>
              </w:rPr>
            </w:pPr>
            <w:r w:rsidRPr="00933E23">
              <w:rPr>
                <w:b/>
                <w:bCs/>
                <w:sz w:val="24"/>
                <w:szCs w:val="24"/>
                <w:lang w:eastAsia="ru-RU"/>
              </w:rPr>
              <w:t>Рекомендовані інформаційні джерела:</w:t>
            </w:r>
          </w:p>
        </w:tc>
      </w:tr>
    </w:tbl>
    <w:p w:rsidR="00933E23" w:rsidRPr="00933E23" w:rsidRDefault="00933E23" w:rsidP="00933E23">
      <w:pPr>
        <w:widowControl/>
        <w:autoSpaceDE/>
        <w:autoSpaceDN/>
        <w:ind w:firstLine="426"/>
        <w:jc w:val="both"/>
        <w:rPr>
          <w:rFonts w:eastAsia="Calibri"/>
          <w:sz w:val="24"/>
          <w:szCs w:val="24"/>
        </w:rPr>
      </w:pPr>
      <w:r w:rsidRPr="00933E23">
        <w:rPr>
          <w:rFonts w:eastAsia="Calibri"/>
          <w:sz w:val="24"/>
          <w:szCs w:val="24"/>
        </w:rPr>
        <w:t xml:space="preserve">1. Деякі питання подання декларації про відходи: Постанова Кабінету Міністрів України; Порядок, Форма типового документа, Декларація, Перелік від 07.05.2022 № 556. </w:t>
      </w:r>
      <w:hyperlink r:id="rId8" w:anchor="n14" w:history="1">
        <w:r w:rsidRPr="00933E23">
          <w:rPr>
            <w:rStyle w:val="a4"/>
            <w:rFonts w:eastAsia="Calibri"/>
            <w:sz w:val="24"/>
            <w:szCs w:val="24"/>
          </w:rPr>
          <w:t>https://zakon.rada.gov.ua/rada/show/556-2022-%D0%BF#n14</w:t>
        </w:r>
      </w:hyperlink>
      <w:r w:rsidRPr="00933E23">
        <w:rPr>
          <w:rFonts w:eastAsia="Calibri"/>
          <w:sz w:val="24"/>
          <w:szCs w:val="24"/>
        </w:rPr>
        <w:t>.</w:t>
      </w:r>
    </w:p>
    <w:p w:rsidR="00933E23" w:rsidRDefault="00933E23" w:rsidP="00933E23">
      <w:pPr>
        <w:widowControl/>
        <w:autoSpaceDE/>
        <w:autoSpaceDN/>
        <w:ind w:firstLine="426"/>
        <w:jc w:val="both"/>
        <w:rPr>
          <w:rFonts w:eastAsia="Calibri"/>
          <w:sz w:val="24"/>
          <w:szCs w:val="24"/>
        </w:rPr>
      </w:pPr>
      <w:r w:rsidRPr="00933E23">
        <w:rPr>
          <w:rFonts w:eastAsia="Calibri"/>
          <w:sz w:val="24"/>
          <w:szCs w:val="24"/>
        </w:rPr>
        <w:t xml:space="preserve">2. Про затвердження Порядку подання декларації про відходи та її форми: Постанова Кабінету Міністрів України; Порядок, Форма типового документа, Декларація, Перелік від 18.02.2016 № 118 </w:t>
      </w:r>
      <w:r w:rsidRPr="00933E23">
        <w:rPr>
          <w:rFonts w:eastAsia="Calibri"/>
          <w:color w:val="0000FF"/>
          <w:sz w:val="24"/>
          <w:szCs w:val="24"/>
          <w:u w:val="single"/>
        </w:rPr>
        <w:t>https://zakon.rada.gov.ua/laws/show/118-2016-п (</w:t>
      </w:r>
      <w:r w:rsidRPr="00933E23">
        <w:rPr>
          <w:rFonts w:eastAsia="Calibri"/>
          <w:sz w:val="24"/>
          <w:szCs w:val="24"/>
        </w:rPr>
        <w:t>втратив чинність).</w:t>
      </w:r>
    </w:p>
    <w:p w:rsidR="0041095E" w:rsidRDefault="0041095E" w:rsidP="0041095E">
      <w:pPr>
        <w:pStyle w:val="1"/>
        <w:shd w:val="clear" w:color="auto" w:fill="FFFFFF"/>
        <w:spacing w:before="0" w:line="240" w:lineRule="auto"/>
        <w:ind w:left="0" w:firstLine="720"/>
        <w:jc w:val="both"/>
        <w:rPr>
          <w:sz w:val="24"/>
          <w:szCs w:val="24"/>
        </w:rPr>
      </w:pPr>
      <w:r w:rsidRPr="00084C1C">
        <w:rPr>
          <w:rFonts w:eastAsia="Calibri"/>
          <w:sz w:val="24"/>
          <w:szCs w:val="24"/>
        </w:rPr>
        <w:t xml:space="preserve">3. </w:t>
      </w:r>
      <w:r w:rsidRPr="00084C1C">
        <w:rPr>
          <w:sz w:val="24"/>
          <w:szCs w:val="24"/>
        </w:rPr>
        <w:t xml:space="preserve">Як подати декларацію про відходи: </w:t>
      </w:r>
      <w:proofErr w:type="spellStart"/>
      <w:r w:rsidRPr="00084C1C">
        <w:rPr>
          <w:sz w:val="24"/>
          <w:szCs w:val="24"/>
        </w:rPr>
        <w:t>Міндовкілля</w:t>
      </w:r>
      <w:proofErr w:type="spellEnd"/>
      <w:r w:rsidRPr="00084C1C">
        <w:rPr>
          <w:sz w:val="24"/>
          <w:szCs w:val="24"/>
        </w:rPr>
        <w:t xml:space="preserve"> провело інтерактивний тренінг для представників бізнесу</w:t>
      </w:r>
      <w:r>
        <w:rPr>
          <w:sz w:val="24"/>
          <w:szCs w:val="24"/>
        </w:rPr>
        <w:t xml:space="preserve">. </w:t>
      </w:r>
      <w:hyperlink r:id="rId9" w:history="1">
        <w:r w:rsidRPr="00576ABF">
          <w:rPr>
            <w:rStyle w:val="a4"/>
            <w:sz w:val="24"/>
            <w:szCs w:val="24"/>
          </w:rPr>
          <w:t>https://www.kmu.gov.ua/news/yak-podaty-deklaratsiiu-pro-vidkhody-mindovkillia-provelo-interaktyvnyi-treninh-dlia-predstavnykiv-biznesu</w:t>
        </w:r>
      </w:hyperlink>
    </w:p>
    <w:p w:rsidR="0041095E" w:rsidRDefault="0041095E" w:rsidP="0041095E">
      <w:pPr>
        <w:pStyle w:val="1"/>
        <w:shd w:val="clear" w:color="auto" w:fill="FFFFFF"/>
        <w:spacing w:before="0" w:line="240" w:lineRule="auto"/>
        <w:ind w:left="0" w:firstLine="720"/>
        <w:jc w:val="both"/>
        <w:rPr>
          <w:sz w:val="24"/>
          <w:szCs w:val="24"/>
        </w:rPr>
      </w:pPr>
      <w:r>
        <w:rPr>
          <w:sz w:val="24"/>
          <w:szCs w:val="24"/>
        </w:rPr>
        <w:t xml:space="preserve">4.Декларація про відходи (зразок) </w:t>
      </w:r>
      <w:hyperlink r:id="rId10" w:history="1">
        <w:r w:rsidRPr="00576ABF">
          <w:rPr>
            <w:rStyle w:val="a4"/>
            <w:sz w:val="24"/>
            <w:szCs w:val="24"/>
          </w:rPr>
          <w:t>https://trost.crl.net.ua/wp-content/uploads/2020/06/unnamed-file-7.pdf</w:t>
        </w:r>
      </w:hyperlink>
    </w:p>
    <w:p w:rsidR="0041095E" w:rsidRDefault="0041095E" w:rsidP="0041095E">
      <w:pPr>
        <w:pStyle w:val="1"/>
        <w:shd w:val="clear" w:color="auto" w:fill="FFFFFF"/>
        <w:spacing w:before="0" w:line="240" w:lineRule="auto"/>
        <w:ind w:left="0" w:firstLine="720"/>
        <w:jc w:val="both"/>
        <w:rPr>
          <w:sz w:val="24"/>
          <w:szCs w:val="24"/>
        </w:rPr>
      </w:pPr>
    </w:p>
    <w:p w:rsidR="0041095E" w:rsidRPr="00933E23" w:rsidRDefault="0041095E" w:rsidP="00933E23">
      <w:pPr>
        <w:widowControl/>
        <w:autoSpaceDE/>
        <w:autoSpaceDN/>
        <w:ind w:firstLine="426"/>
        <w:jc w:val="both"/>
        <w:rPr>
          <w:rFonts w:eastAsia="Calibri"/>
          <w:sz w:val="24"/>
          <w:szCs w:val="24"/>
        </w:rPr>
      </w:pPr>
    </w:p>
    <w:p w:rsidR="0047610B" w:rsidRPr="00933E23" w:rsidRDefault="0047610B">
      <w:bookmarkStart w:id="0" w:name="_GoBack"/>
      <w:bookmarkEnd w:id="0"/>
    </w:p>
    <w:sectPr w:rsidR="0047610B" w:rsidRPr="00933E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E23"/>
    <w:rsid w:val="0041095E"/>
    <w:rsid w:val="0047610B"/>
    <w:rsid w:val="00933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1BC90C-7FFF-4E80-8A84-5ACE06D83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3E23"/>
    <w:pPr>
      <w:widowControl w:val="0"/>
      <w:autoSpaceDE w:val="0"/>
      <w:autoSpaceDN w:val="0"/>
      <w:spacing w:after="0" w:line="240" w:lineRule="auto"/>
    </w:pPr>
    <w:rPr>
      <w:rFonts w:ascii="Times New Roman" w:eastAsia="Times New Roman" w:hAnsi="Times New Roman" w:cs="Times New Roman"/>
      <w:lang w:val="uk-UA"/>
    </w:rPr>
  </w:style>
  <w:style w:type="paragraph" w:styleId="1">
    <w:name w:val="heading 1"/>
    <w:basedOn w:val="a"/>
    <w:link w:val="10"/>
    <w:uiPriority w:val="9"/>
    <w:qFormat/>
    <w:rsid w:val="0041095E"/>
    <w:pPr>
      <w:spacing w:before="174" w:line="230" w:lineRule="exact"/>
      <w:ind w:left="952"/>
      <w:outlineLvl w:val="0"/>
    </w:pPr>
    <w:rPr>
      <w:sz w:val="29"/>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33E23"/>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933E23"/>
    <w:rPr>
      <w:color w:val="0563C1" w:themeColor="hyperlink"/>
      <w:u w:val="single"/>
    </w:rPr>
  </w:style>
  <w:style w:type="table" w:customStyle="1" w:styleId="11">
    <w:name w:val="Сетка таблицы1"/>
    <w:basedOn w:val="a1"/>
    <w:next w:val="a3"/>
    <w:uiPriority w:val="39"/>
    <w:rsid w:val="00933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41095E"/>
    <w:rPr>
      <w:rFonts w:ascii="Times New Roman" w:eastAsia="Times New Roman" w:hAnsi="Times New Roman" w:cs="Times New Roman"/>
      <w:sz w:val="29"/>
      <w:szCs w:val="29"/>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rada/show/556-2022-%D0%BF" TargetMode="Externa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hyperlink" Target="https://trost.crl.net.ua/wp-content/uploads/2020/06/unnamed-file-7.pdf" TargetMode="External"/><Relationship Id="rId4" Type="http://schemas.openxmlformats.org/officeDocument/2006/relationships/image" Target="media/image1.jpeg"/><Relationship Id="rId9" Type="http://schemas.openxmlformats.org/officeDocument/2006/relationships/hyperlink" Target="https://www.kmu.gov.ua/news/yak-podaty-deklaratsiiu-pro-vidkhody-mindovkillia-provelo-interaktyvnyi-treninh-dlia-predstavnykiv-biznes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1097</Words>
  <Characters>6256</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2024-12-10T18:04:00Z</dcterms:created>
  <dcterms:modified xsi:type="dcterms:W3CDTF">2024-12-10T18:20:00Z</dcterms:modified>
</cp:coreProperties>
</file>