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4B" w:rsidRPr="0032011B" w:rsidRDefault="005A384B" w:rsidP="005A384B">
      <w:pPr>
        <w:jc w:val="center"/>
        <w:rPr>
          <w:b/>
          <w:sz w:val="28"/>
          <w:szCs w:val="28"/>
        </w:rPr>
      </w:pPr>
      <w:r w:rsidRPr="0032011B">
        <w:rPr>
          <w:b/>
          <w:sz w:val="28"/>
          <w:szCs w:val="28"/>
        </w:rPr>
        <w:t xml:space="preserve">Модульна контрольна № </w:t>
      </w:r>
      <w:r w:rsidRPr="0032011B">
        <w:rPr>
          <w:b/>
          <w:sz w:val="28"/>
          <w:szCs w:val="28"/>
          <w:lang w:val="ru-RU"/>
        </w:rPr>
        <w:t>2</w:t>
      </w:r>
    </w:p>
    <w:p w:rsidR="005A384B" w:rsidRPr="0032011B" w:rsidRDefault="005A384B" w:rsidP="009A2D3C">
      <w:pPr>
        <w:jc w:val="center"/>
        <w:rPr>
          <w:b/>
          <w:sz w:val="28"/>
          <w:szCs w:val="28"/>
        </w:rPr>
      </w:pPr>
      <w:r w:rsidRPr="0032011B">
        <w:rPr>
          <w:b/>
          <w:sz w:val="28"/>
          <w:szCs w:val="28"/>
        </w:rPr>
        <w:t>з курсу «</w:t>
      </w:r>
      <w:r w:rsidR="007F1F1B" w:rsidRPr="0032011B">
        <w:rPr>
          <w:b/>
          <w:sz w:val="28"/>
          <w:szCs w:val="28"/>
        </w:rPr>
        <w:t>Бізнес-</w:t>
      </w:r>
      <w:r w:rsidRPr="0032011B">
        <w:rPr>
          <w:b/>
          <w:sz w:val="28"/>
          <w:szCs w:val="28"/>
        </w:rPr>
        <w:t>діагностика»</w:t>
      </w:r>
    </w:p>
    <w:p w:rsidR="005A384B" w:rsidRDefault="005A384B" w:rsidP="005A384B">
      <w:pPr>
        <w:jc w:val="center"/>
        <w:rPr>
          <w:b/>
          <w:lang w:val="ru-RU"/>
        </w:rPr>
      </w:pPr>
    </w:p>
    <w:p w:rsidR="005A384B" w:rsidRPr="00601E98" w:rsidRDefault="005A384B" w:rsidP="005A384B">
      <w:pPr>
        <w:ind w:firstLine="540"/>
        <w:jc w:val="both"/>
        <w:rPr>
          <w:b/>
          <w:sz w:val="28"/>
          <w:szCs w:val="28"/>
        </w:rPr>
      </w:pPr>
      <w:r w:rsidRPr="00601E98">
        <w:rPr>
          <w:b/>
          <w:sz w:val="28"/>
          <w:szCs w:val="28"/>
        </w:rPr>
        <w:t>І. Тестові завдання (</w:t>
      </w:r>
      <w:r w:rsidR="00601E98" w:rsidRPr="00601E98">
        <w:rPr>
          <w:b/>
          <w:sz w:val="28"/>
          <w:szCs w:val="28"/>
        </w:rPr>
        <w:t>5</w:t>
      </w:r>
      <w:r w:rsidRPr="00601E98">
        <w:rPr>
          <w:b/>
          <w:sz w:val="28"/>
          <w:szCs w:val="28"/>
        </w:rPr>
        <w:t xml:space="preserve"> б.)</w:t>
      </w:r>
    </w:p>
    <w:p w:rsidR="005A384B" w:rsidRPr="0032011B" w:rsidRDefault="005A384B" w:rsidP="0032011B">
      <w:pPr>
        <w:jc w:val="center"/>
        <w:rPr>
          <w:b/>
          <w:i/>
          <w:sz w:val="28"/>
          <w:szCs w:val="28"/>
        </w:rPr>
      </w:pPr>
      <w:r w:rsidRPr="0032011B">
        <w:rPr>
          <w:b/>
          <w:i/>
          <w:sz w:val="28"/>
          <w:szCs w:val="28"/>
        </w:rPr>
        <w:t>ІІ. Практична частина</w:t>
      </w:r>
    </w:p>
    <w:p w:rsidR="009A2D3C" w:rsidRPr="0032011B" w:rsidRDefault="009A2D3C" w:rsidP="009A2D3C">
      <w:pPr>
        <w:ind w:firstLine="540"/>
        <w:rPr>
          <w:b/>
          <w:sz w:val="28"/>
          <w:szCs w:val="28"/>
        </w:rPr>
      </w:pPr>
      <w:r w:rsidRPr="0032011B">
        <w:rPr>
          <w:b/>
          <w:sz w:val="28"/>
          <w:szCs w:val="28"/>
        </w:rPr>
        <w:t xml:space="preserve">Задача </w:t>
      </w:r>
      <w:r w:rsidR="00E2403F">
        <w:rPr>
          <w:b/>
          <w:sz w:val="28"/>
          <w:szCs w:val="28"/>
        </w:rPr>
        <w:t>1</w:t>
      </w:r>
      <w:r w:rsidRPr="0032011B">
        <w:rPr>
          <w:b/>
          <w:sz w:val="28"/>
          <w:szCs w:val="28"/>
        </w:rPr>
        <w:t xml:space="preserve"> (максимальна оцінка </w:t>
      </w:r>
      <w:r w:rsidR="00601E98">
        <w:rPr>
          <w:b/>
          <w:sz w:val="28"/>
          <w:szCs w:val="28"/>
          <w:lang w:val="ru-RU"/>
        </w:rPr>
        <w:t>2</w:t>
      </w:r>
      <w:r w:rsidRPr="0032011B">
        <w:rPr>
          <w:b/>
          <w:sz w:val="28"/>
          <w:szCs w:val="28"/>
        </w:rPr>
        <w:t xml:space="preserve"> б.)</w:t>
      </w:r>
    </w:p>
    <w:p w:rsidR="00C14DA7" w:rsidRPr="0032011B" w:rsidRDefault="00C14DA7" w:rsidP="00C14DA7">
      <w:pPr>
        <w:ind w:firstLine="540"/>
        <w:jc w:val="both"/>
        <w:rPr>
          <w:sz w:val="28"/>
          <w:szCs w:val="28"/>
        </w:rPr>
      </w:pPr>
      <w:r w:rsidRPr="0032011B">
        <w:rPr>
          <w:sz w:val="28"/>
          <w:szCs w:val="28"/>
        </w:rPr>
        <w:t xml:space="preserve">Проаналізуйте кадрову складову виробничого потенціалу </w:t>
      </w:r>
      <w:r w:rsidR="009775A4">
        <w:rPr>
          <w:sz w:val="28"/>
          <w:szCs w:val="28"/>
        </w:rPr>
        <w:t>підприємства</w:t>
      </w:r>
      <w:r w:rsidRPr="0032011B">
        <w:rPr>
          <w:sz w:val="28"/>
          <w:szCs w:val="28"/>
        </w:rPr>
        <w:t xml:space="preserve"> на основі наведених даних.</w:t>
      </w:r>
    </w:p>
    <w:p w:rsidR="00C14DA7" w:rsidRDefault="00C14DA7" w:rsidP="00C14DA7">
      <w:pPr>
        <w:ind w:firstLine="540"/>
        <w:jc w:val="both"/>
        <w:rPr>
          <w:sz w:val="28"/>
          <w:szCs w:val="28"/>
        </w:rPr>
      </w:pPr>
      <w:r w:rsidRPr="0032011B">
        <w:rPr>
          <w:sz w:val="28"/>
          <w:szCs w:val="28"/>
        </w:rPr>
        <w:t xml:space="preserve">Середньооблікова чисельність працівників </w:t>
      </w:r>
      <w:r w:rsidR="009775A4">
        <w:rPr>
          <w:sz w:val="28"/>
          <w:szCs w:val="28"/>
        </w:rPr>
        <w:t>610</w:t>
      </w:r>
      <w:r w:rsidRPr="0032011B">
        <w:rPr>
          <w:sz w:val="28"/>
          <w:szCs w:val="28"/>
        </w:rPr>
        <w:t xml:space="preserve"> особи. Протягом року було прийнято на роботу </w:t>
      </w:r>
      <w:r w:rsidR="009775A4">
        <w:rPr>
          <w:sz w:val="28"/>
          <w:szCs w:val="28"/>
        </w:rPr>
        <w:t>87</w:t>
      </w:r>
      <w:r w:rsidRPr="0032011B">
        <w:rPr>
          <w:sz w:val="28"/>
          <w:szCs w:val="28"/>
        </w:rPr>
        <w:t xml:space="preserve"> осіб, звільнено з різних причин – </w:t>
      </w:r>
      <w:r w:rsidR="009775A4">
        <w:rPr>
          <w:sz w:val="28"/>
          <w:szCs w:val="28"/>
        </w:rPr>
        <w:t>55</w:t>
      </w:r>
      <w:r w:rsidRPr="0032011B">
        <w:rPr>
          <w:sz w:val="28"/>
          <w:szCs w:val="28"/>
        </w:rPr>
        <w:t xml:space="preserve"> осіб. Чистий дохід підприємства у звітному році становив 5090 тис. грн.</w:t>
      </w:r>
    </w:p>
    <w:p w:rsidR="00E2403F" w:rsidRDefault="00E2403F" w:rsidP="00E2403F">
      <w:pPr>
        <w:widowControl w:val="0"/>
        <w:ind w:firstLine="697"/>
        <w:jc w:val="both"/>
        <w:rPr>
          <w:b/>
          <w:sz w:val="28"/>
          <w:szCs w:val="28"/>
          <w:lang w:eastAsia="ru-RU"/>
        </w:rPr>
      </w:pPr>
    </w:p>
    <w:p w:rsidR="00E2403F" w:rsidRDefault="00E2403F" w:rsidP="00E2403F">
      <w:pPr>
        <w:widowControl w:val="0"/>
        <w:ind w:firstLine="697"/>
        <w:jc w:val="both"/>
        <w:rPr>
          <w:b/>
          <w:sz w:val="28"/>
          <w:szCs w:val="28"/>
          <w:lang w:eastAsia="ru-RU"/>
        </w:rPr>
      </w:pPr>
      <w:r w:rsidRPr="00601E98">
        <w:rPr>
          <w:b/>
          <w:sz w:val="28"/>
          <w:szCs w:val="28"/>
          <w:lang w:eastAsia="ru-RU"/>
        </w:rPr>
        <w:t xml:space="preserve">Задача </w:t>
      </w:r>
      <w:r>
        <w:rPr>
          <w:b/>
          <w:sz w:val="28"/>
          <w:szCs w:val="28"/>
          <w:lang w:eastAsia="ru-RU"/>
        </w:rPr>
        <w:t>2</w:t>
      </w:r>
      <w:r w:rsidRPr="00601E98">
        <w:rPr>
          <w:b/>
          <w:sz w:val="28"/>
          <w:szCs w:val="28"/>
          <w:lang w:eastAsia="ru-RU"/>
        </w:rPr>
        <w:t xml:space="preserve"> (максимальна оцінка </w:t>
      </w:r>
      <w:r>
        <w:rPr>
          <w:b/>
          <w:sz w:val="28"/>
          <w:szCs w:val="28"/>
          <w:lang w:val="ru-RU" w:eastAsia="ru-RU"/>
        </w:rPr>
        <w:t>2</w:t>
      </w:r>
      <w:r w:rsidRPr="00601E98">
        <w:rPr>
          <w:b/>
          <w:sz w:val="28"/>
          <w:szCs w:val="28"/>
          <w:lang w:eastAsia="ru-RU"/>
        </w:rPr>
        <w:t xml:space="preserve"> б.)</w:t>
      </w:r>
    </w:p>
    <w:p w:rsidR="00E2403F" w:rsidRPr="009775A4" w:rsidRDefault="00E2403F" w:rsidP="00E2403F">
      <w:pPr>
        <w:widowControl w:val="0"/>
        <w:ind w:firstLine="697"/>
        <w:jc w:val="both"/>
        <w:rPr>
          <w:sz w:val="28"/>
          <w:szCs w:val="28"/>
          <w:lang w:eastAsia="ru-RU"/>
        </w:rPr>
      </w:pPr>
      <w:r w:rsidRPr="009775A4">
        <w:rPr>
          <w:sz w:val="28"/>
          <w:szCs w:val="28"/>
          <w:lang w:eastAsia="ru-RU"/>
        </w:rPr>
        <w:t>В цілях поточної діагностики ефективності управління, визначте співвідношення темпу зростання фонду оплати праці і темпу зростання продуктивності праці підприємства, якщо чистий дохід підприємства у 2022 році становив 21690 тис. грн., у 2023 році 23803 тис. грн., чисельність персоналу 2022 році становила 55 осіб, у 2023 році 60 осіб, фонд оплати праці у 2022 році 5690 тис. грн., у 2023 році 7100 тис. грн. Зробіть висновок.</w:t>
      </w:r>
    </w:p>
    <w:p w:rsidR="00E2403F" w:rsidRDefault="00E2403F" w:rsidP="00C14DA7">
      <w:pPr>
        <w:ind w:firstLine="540"/>
        <w:jc w:val="both"/>
        <w:rPr>
          <w:sz w:val="28"/>
          <w:szCs w:val="28"/>
        </w:rPr>
      </w:pPr>
    </w:p>
    <w:p w:rsidR="00E2403F" w:rsidRPr="00E2403F" w:rsidRDefault="00E2403F" w:rsidP="00E2403F">
      <w:pPr>
        <w:ind w:firstLine="540"/>
        <w:jc w:val="both"/>
        <w:rPr>
          <w:b/>
          <w:sz w:val="28"/>
          <w:szCs w:val="28"/>
        </w:rPr>
      </w:pPr>
      <w:r w:rsidRPr="00E2403F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</w:t>
      </w:r>
      <w:r w:rsidRPr="00E2403F">
        <w:rPr>
          <w:b/>
          <w:sz w:val="28"/>
          <w:szCs w:val="28"/>
        </w:rPr>
        <w:t xml:space="preserve"> (максимальна оцінка </w:t>
      </w:r>
      <w:r>
        <w:rPr>
          <w:b/>
          <w:sz w:val="28"/>
          <w:szCs w:val="28"/>
          <w:lang w:val="ru-RU"/>
        </w:rPr>
        <w:t>3</w:t>
      </w:r>
      <w:r w:rsidRPr="00E2403F">
        <w:rPr>
          <w:b/>
          <w:sz w:val="28"/>
          <w:szCs w:val="28"/>
        </w:rPr>
        <w:t xml:space="preserve"> б.)</w:t>
      </w:r>
    </w:p>
    <w:p w:rsidR="00E2403F" w:rsidRPr="00E2403F" w:rsidRDefault="00E2403F" w:rsidP="00E2403F">
      <w:pPr>
        <w:ind w:firstLine="540"/>
        <w:jc w:val="both"/>
        <w:rPr>
          <w:sz w:val="28"/>
          <w:szCs w:val="28"/>
        </w:rPr>
      </w:pPr>
      <w:r w:rsidRPr="00E2403F">
        <w:rPr>
          <w:sz w:val="28"/>
          <w:szCs w:val="28"/>
        </w:rPr>
        <w:t>Проведіть функціонально-вартісну діагностику кадрової служби підприємства.</w:t>
      </w:r>
    </w:p>
    <w:p w:rsidR="00E2403F" w:rsidRPr="00E2403F" w:rsidRDefault="00E2403F" w:rsidP="00E2403F">
      <w:pPr>
        <w:ind w:firstLine="540"/>
        <w:jc w:val="both"/>
        <w:rPr>
          <w:sz w:val="28"/>
          <w:szCs w:val="28"/>
        </w:rPr>
      </w:pPr>
      <w:r w:rsidRPr="00E2403F">
        <w:rPr>
          <w:sz w:val="28"/>
          <w:szCs w:val="28"/>
        </w:rPr>
        <w:t>Таблиця 1. Визначення витрат на здійснення функцій кадрової служби,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2046"/>
        <w:gridCol w:w="2067"/>
        <w:gridCol w:w="2038"/>
        <w:gridCol w:w="2064"/>
      </w:tblGrid>
      <w:tr w:rsidR="00E2403F" w:rsidRPr="00E2403F" w:rsidTr="00F12351">
        <w:tc>
          <w:tcPr>
            <w:tcW w:w="2084" w:type="dxa"/>
            <w:shd w:val="clear" w:color="auto" w:fill="auto"/>
          </w:tcPr>
          <w:p w:rsidR="00E2403F" w:rsidRPr="00E2403F" w:rsidRDefault="00E2403F" w:rsidP="006C26EB">
            <w:pPr>
              <w:jc w:val="center"/>
            </w:pPr>
            <w:bookmarkStart w:id="0" w:name="_GoBack" w:colFirst="0" w:colLast="4"/>
            <w:r w:rsidRPr="00E2403F">
              <w:t>Назва функції</w:t>
            </w:r>
          </w:p>
        </w:tc>
        <w:tc>
          <w:tcPr>
            <w:tcW w:w="2084" w:type="dxa"/>
            <w:shd w:val="clear" w:color="auto" w:fill="auto"/>
          </w:tcPr>
          <w:p w:rsidR="00E2403F" w:rsidRPr="00E2403F" w:rsidRDefault="00E2403F" w:rsidP="006C26EB">
            <w:pPr>
              <w:jc w:val="center"/>
            </w:pPr>
            <w:r w:rsidRPr="00E2403F">
              <w:t>Витрати на ОП</w:t>
            </w:r>
          </w:p>
        </w:tc>
        <w:tc>
          <w:tcPr>
            <w:tcW w:w="2084" w:type="dxa"/>
            <w:shd w:val="clear" w:color="auto" w:fill="auto"/>
          </w:tcPr>
          <w:p w:rsidR="00E2403F" w:rsidRPr="00E2403F" w:rsidRDefault="00E2403F" w:rsidP="006C26EB">
            <w:pPr>
              <w:jc w:val="center"/>
            </w:pPr>
            <w:r w:rsidRPr="00E2403F">
              <w:t xml:space="preserve">Відрахування на </w:t>
            </w:r>
            <w:proofErr w:type="spellStart"/>
            <w:r w:rsidRPr="00E2403F">
              <w:t>соц</w:t>
            </w:r>
            <w:proofErr w:type="spellEnd"/>
            <w:r w:rsidRPr="00E2403F">
              <w:t>. заходи</w:t>
            </w:r>
          </w:p>
        </w:tc>
        <w:tc>
          <w:tcPr>
            <w:tcW w:w="2084" w:type="dxa"/>
            <w:shd w:val="clear" w:color="auto" w:fill="auto"/>
          </w:tcPr>
          <w:p w:rsidR="00E2403F" w:rsidRPr="00E2403F" w:rsidRDefault="00E2403F" w:rsidP="006C26EB">
            <w:pPr>
              <w:jc w:val="center"/>
            </w:pPr>
            <w:r w:rsidRPr="00E2403F">
              <w:t>МШП</w:t>
            </w:r>
          </w:p>
        </w:tc>
        <w:tc>
          <w:tcPr>
            <w:tcW w:w="2085" w:type="dxa"/>
            <w:shd w:val="clear" w:color="auto" w:fill="auto"/>
          </w:tcPr>
          <w:p w:rsidR="00E2403F" w:rsidRPr="00E2403F" w:rsidRDefault="00E2403F" w:rsidP="006C26EB">
            <w:pPr>
              <w:jc w:val="center"/>
            </w:pPr>
            <w:r w:rsidRPr="00E2403F">
              <w:t>Амортизація</w:t>
            </w:r>
          </w:p>
        </w:tc>
      </w:tr>
      <w:bookmarkEnd w:id="0"/>
      <w:tr w:rsidR="00E2403F" w:rsidRPr="00E2403F" w:rsidTr="00F12351">
        <w:tc>
          <w:tcPr>
            <w:tcW w:w="2084" w:type="dxa"/>
            <w:shd w:val="clear" w:color="auto" w:fill="auto"/>
          </w:tcPr>
          <w:p w:rsidR="00E2403F" w:rsidRPr="00E2403F" w:rsidRDefault="00E2403F" w:rsidP="00E2403F">
            <w:pPr>
              <w:jc w:val="both"/>
            </w:pPr>
            <w:r w:rsidRPr="00E2403F">
              <w:t>1. Здійснення підбору персоналу</w:t>
            </w:r>
          </w:p>
        </w:tc>
        <w:tc>
          <w:tcPr>
            <w:tcW w:w="2084" w:type="dxa"/>
            <w:shd w:val="clear" w:color="auto" w:fill="auto"/>
          </w:tcPr>
          <w:p w:rsidR="00E2403F" w:rsidRPr="00E2403F" w:rsidRDefault="00E2403F" w:rsidP="00E2403F">
            <w:pPr>
              <w:ind w:firstLine="540"/>
              <w:jc w:val="both"/>
            </w:pPr>
            <w:r w:rsidRPr="00E2403F">
              <w:t>48000</w:t>
            </w:r>
          </w:p>
        </w:tc>
        <w:tc>
          <w:tcPr>
            <w:tcW w:w="2084" w:type="dxa"/>
            <w:shd w:val="clear" w:color="auto" w:fill="auto"/>
          </w:tcPr>
          <w:p w:rsidR="00E2403F" w:rsidRPr="00E2403F" w:rsidRDefault="00E2403F" w:rsidP="00E2403F">
            <w:pPr>
              <w:ind w:firstLine="540"/>
              <w:jc w:val="both"/>
            </w:pPr>
            <w:r w:rsidRPr="00E2403F">
              <w:t>17760</w:t>
            </w:r>
          </w:p>
        </w:tc>
        <w:tc>
          <w:tcPr>
            <w:tcW w:w="2084" w:type="dxa"/>
            <w:shd w:val="clear" w:color="auto" w:fill="auto"/>
          </w:tcPr>
          <w:p w:rsidR="00E2403F" w:rsidRPr="00E2403F" w:rsidRDefault="00E2403F" w:rsidP="00E2403F">
            <w:pPr>
              <w:ind w:firstLine="540"/>
              <w:jc w:val="both"/>
            </w:pPr>
            <w:r w:rsidRPr="00E2403F">
              <w:t>3200</w:t>
            </w:r>
          </w:p>
        </w:tc>
        <w:tc>
          <w:tcPr>
            <w:tcW w:w="2085" w:type="dxa"/>
            <w:shd w:val="clear" w:color="auto" w:fill="auto"/>
          </w:tcPr>
          <w:p w:rsidR="00E2403F" w:rsidRPr="00E2403F" w:rsidRDefault="00E2403F" w:rsidP="00E2403F">
            <w:pPr>
              <w:ind w:firstLine="540"/>
              <w:jc w:val="both"/>
            </w:pPr>
            <w:r w:rsidRPr="00E2403F">
              <w:t>400</w:t>
            </w:r>
          </w:p>
        </w:tc>
      </w:tr>
      <w:tr w:rsidR="00E2403F" w:rsidRPr="00E2403F" w:rsidTr="00F12351">
        <w:tc>
          <w:tcPr>
            <w:tcW w:w="2084" w:type="dxa"/>
            <w:shd w:val="clear" w:color="auto" w:fill="auto"/>
          </w:tcPr>
          <w:p w:rsidR="00E2403F" w:rsidRPr="00E2403F" w:rsidRDefault="00E2403F" w:rsidP="00E2403F">
            <w:pPr>
              <w:jc w:val="both"/>
            </w:pPr>
            <w:r w:rsidRPr="00E2403F">
              <w:t>2. Ведення необхідної документації</w:t>
            </w:r>
          </w:p>
        </w:tc>
        <w:tc>
          <w:tcPr>
            <w:tcW w:w="2084" w:type="dxa"/>
            <w:shd w:val="clear" w:color="auto" w:fill="auto"/>
          </w:tcPr>
          <w:p w:rsidR="00E2403F" w:rsidRPr="00E2403F" w:rsidRDefault="00E2403F" w:rsidP="00E2403F">
            <w:pPr>
              <w:ind w:firstLine="540"/>
              <w:jc w:val="both"/>
            </w:pPr>
            <w:r w:rsidRPr="00E2403F">
              <w:t>22000</w:t>
            </w:r>
          </w:p>
        </w:tc>
        <w:tc>
          <w:tcPr>
            <w:tcW w:w="2084" w:type="dxa"/>
            <w:shd w:val="clear" w:color="auto" w:fill="auto"/>
          </w:tcPr>
          <w:p w:rsidR="00E2403F" w:rsidRPr="00E2403F" w:rsidRDefault="00E2403F" w:rsidP="00E2403F">
            <w:pPr>
              <w:ind w:firstLine="540"/>
              <w:jc w:val="both"/>
            </w:pPr>
            <w:r w:rsidRPr="00E2403F">
              <w:t>8140</w:t>
            </w:r>
          </w:p>
        </w:tc>
        <w:tc>
          <w:tcPr>
            <w:tcW w:w="2084" w:type="dxa"/>
            <w:shd w:val="clear" w:color="auto" w:fill="auto"/>
          </w:tcPr>
          <w:p w:rsidR="00E2403F" w:rsidRPr="00E2403F" w:rsidRDefault="00E2403F" w:rsidP="00E2403F">
            <w:pPr>
              <w:ind w:firstLine="540"/>
              <w:jc w:val="both"/>
            </w:pPr>
            <w:r w:rsidRPr="00E2403F">
              <w:t>1800</w:t>
            </w:r>
          </w:p>
        </w:tc>
        <w:tc>
          <w:tcPr>
            <w:tcW w:w="2085" w:type="dxa"/>
            <w:shd w:val="clear" w:color="auto" w:fill="auto"/>
          </w:tcPr>
          <w:p w:rsidR="00E2403F" w:rsidRPr="00E2403F" w:rsidRDefault="00E2403F" w:rsidP="00E2403F">
            <w:pPr>
              <w:ind w:firstLine="540"/>
              <w:jc w:val="both"/>
            </w:pPr>
            <w:r w:rsidRPr="00E2403F">
              <w:t>380</w:t>
            </w:r>
          </w:p>
        </w:tc>
      </w:tr>
      <w:tr w:rsidR="00E2403F" w:rsidRPr="00E2403F" w:rsidTr="00F12351">
        <w:tc>
          <w:tcPr>
            <w:tcW w:w="2084" w:type="dxa"/>
            <w:shd w:val="clear" w:color="auto" w:fill="auto"/>
          </w:tcPr>
          <w:p w:rsidR="00E2403F" w:rsidRPr="00E2403F" w:rsidRDefault="00E2403F" w:rsidP="00E2403F">
            <w:pPr>
              <w:jc w:val="both"/>
            </w:pPr>
            <w:r w:rsidRPr="00E2403F">
              <w:t>3. Атестація персоналу</w:t>
            </w:r>
          </w:p>
        </w:tc>
        <w:tc>
          <w:tcPr>
            <w:tcW w:w="2084" w:type="dxa"/>
            <w:shd w:val="clear" w:color="auto" w:fill="auto"/>
          </w:tcPr>
          <w:p w:rsidR="00E2403F" w:rsidRPr="00E2403F" w:rsidRDefault="00E2403F" w:rsidP="00E2403F">
            <w:pPr>
              <w:ind w:firstLine="540"/>
              <w:jc w:val="both"/>
            </w:pPr>
            <w:r w:rsidRPr="00E2403F">
              <w:t>18000</w:t>
            </w:r>
          </w:p>
        </w:tc>
        <w:tc>
          <w:tcPr>
            <w:tcW w:w="2084" w:type="dxa"/>
            <w:shd w:val="clear" w:color="auto" w:fill="auto"/>
          </w:tcPr>
          <w:p w:rsidR="00E2403F" w:rsidRPr="00E2403F" w:rsidRDefault="00E2403F" w:rsidP="00E2403F">
            <w:pPr>
              <w:ind w:firstLine="540"/>
              <w:jc w:val="both"/>
            </w:pPr>
            <w:r w:rsidRPr="00E2403F">
              <w:t>6660</w:t>
            </w:r>
          </w:p>
        </w:tc>
        <w:tc>
          <w:tcPr>
            <w:tcW w:w="2084" w:type="dxa"/>
            <w:shd w:val="clear" w:color="auto" w:fill="auto"/>
          </w:tcPr>
          <w:p w:rsidR="00E2403F" w:rsidRPr="00E2403F" w:rsidRDefault="00E2403F" w:rsidP="00E2403F">
            <w:pPr>
              <w:ind w:firstLine="540"/>
              <w:jc w:val="both"/>
            </w:pPr>
            <w:r w:rsidRPr="00E2403F">
              <w:t>2400</w:t>
            </w:r>
          </w:p>
        </w:tc>
        <w:tc>
          <w:tcPr>
            <w:tcW w:w="2085" w:type="dxa"/>
            <w:shd w:val="clear" w:color="auto" w:fill="auto"/>
          </w:tcPr>
          <w:p w:rsidR="00E2403F" w:rsidRPr="00E2403F" w:rsidRDefault="00E2403F" w:rsidP="00E2403F">
            <w:pPr>
              <w:ind w:firstLine="540"/>
              <w:jc w:val="both"/>
            </w:pPr>
            <w:r w:rsidRPr="00E2403F">
              <w:t>350</w:t>
            </w:r>
          </w:p>
        </w:tc>
      </w:tr>
    </w:tbl>
    <w:p w:rsidR="00E2403F" w:rsidRPr="00E2403F" w:rsidRDefault="00E2403F" w:rsidP="00E2403F">
      <w:pPr>
        <w:ind w:firstLine="540"/>
        <w:jc w:val="both"/>
        <w:rPr>
          <w:sz w:val="28"/>
          <w:szCs w:val="28"/>
        </w:rPr>
      </w:pPr>
      <w:r w:rsidRPr="00E2403F">
        <w:rPr>
          <w:sz w:val="28"/>
          <w:szCs w:val="28"/>
        </w:rPr>
        <w:t>Експертна оцінка значущості функцій – 0,5; 0,15; 0,35 відповідно.</w:t>
      </w:r>
    </w:p>
    <w:p w:rsidR="00C04EA9" w:rsidRDefault="00C04EA9" w:rsidP="00C14DA7">
      <w:pPr>
        <w:ind w:firstLine="540"/>
        <w:jc w:val="both"/>
        <w:rPr>
          <w:sz w:val="28"/>
          <w:szCs w:val="28"/>
        </w:rPr>
      </w:pPr>
    </w:p>
    <w:p w:rsidR="00E2403F" w:rsidRPr="0032011B" w:rsidRDefault="00E2403F" w:rsidP="00E2403F">
      <w:pPr>
        <w:ind w:firstLine="540"/>
        <w:rPr>
          <w:b/>
          <w:sz w:val="28"/>
          <w:szCs w:val="28"/>
        </w:rPr>
      </w:pPr>
      <w:r w:rsidRPr="0032011B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4</w:t>
      </w:r>
      <w:r w:rsidRPr="0032011B">
        <w:rPr>
          <w:b/>
          <w:sz w:val="28"/>
          <w:szCs w:val="28"/>
        </w:rPr>
        <w:t xml:space="preserve"> (максимальна оцінка </w:t>
      </w:r>
      <w:r>
        <w:rPr>
          <w:b/>
          <w:sz w:val="28"/>
          <w:szCs w:val="28"/>
          <w:lang w:val="ru-RU"/>
        </w:rPr>
        <w:t>3</w:t>
      </w:r>
      <w:r w:rsidRPr="0032011B">
        <w:rPr>
          <w:b/>
          <w:sz w:val="28"/>
          <w:szCs w:val="28"/>
        </w:rPr>
        <w:t xml:space="preserve"> б.)</w:t>
      </w:r>
    </w:p>
    <w:p w:rsidR="00E2403F" w:rsidRPr="00082FA9" w:rsidRDefault="00E2403F" w:rsidP="00E2403F">
      <w:pPr>
        <w:ind w:firstLine="540"/>
        <w:jc w:val="both"/>
        <w:rPr>
          <w:sz w:val="28"/>
          <w:szCs w:val="28"/>
        </w:rPr>
      </w:pPr>
      <w:r w:rsidRPr="00082FA9">
        <w:rPr>
          <w:sz w:val="28"/>
          <w:szCs w:val="28"/>
        </w:rPr>
        <w:t xml:space="preserve">Підприємство виготовляє певний вид продукції. Ціна реалізації одиниці продукції становить </w:t>
      </w:r>
      <w:r>
        <w:rPr>
          <w:sz w:val="28"/>
          <w:szCs w:val="28"/>
        </w:rPr>
        <w:t>21</w:t>
      </w:r>
      <w:r w:rsidRPr="00082FA9">
        <w:rPr>
          <w:sz w:val="28"/>
          <w:szCs w:val="28"/>
        </w:rPr>
        <w:t xml:space="preserve">0 грн.; змінні витрати на одиницю – </w:t>
      </w:r>
      <w:r>
        <w:rPr>
          <w:sz w:val="28"/>
          <w:szCs w:val="28"/>
        </w:rPr>
        <w:t>95</w:t>
      </w:r>
      <w:r w:rsidRPr="00082FA9">
        <w:rPr>
          <w:sz w:val="28"/>
          <w:szCs w:val="28"/>
        </w:rPr>
        <w:t xml:space="preserve"> грн.; постійні витрати – </w:t>
      </w:r>
      <w:r>
        <w:rPr>
          <w:sz w:val="28"/>
          <w:szCs w:val="28"/>
        </w:rPr>
        <w:t>247</w:t>
      </w:r>
      <w:r w:rsidRPr="00082FA9">
        <w:rPr>
          <w:sz w:val="28"/>
          <w:szCs w:val="28"/>
        </w:rPr>
        <w:t xml:space="preserve">000 грн. Виручка від реалізації </w:t>
      </w:r>
      <w:r>
        <w:rPr>
          <w:sz w:val="28"/>
          <w:szCs w:val="28"/>
        </w:rPr>
        <w:t>630</w:t>
      </w:r>
      <w:r w:rsidRPr="00082FA9">
        <w:rPr>
          <w:sz w:val="28"/>
          <w:szCs w:val="28"/>
        </w:rPr>
        <w:t>000 грн. Визначте:</w:t>
      </w:r>
    </w:p>
    <w:p w:rsidR="00E2403F" w:rsidRPr="00082FA9" w:rsidRDefault="00E2403F" w:rsidP="00E2403F">
      <w:pPr>
        <w:ind w:firstLine="540"/>
        <w:jc w:val="both"/>
        <w:rPr>
          <w:sz w:val="28"/>
          <w:szCs w:val="28"/>
        </w:rPr>
      </w:pPr>
      <w:r w:rsidRPr="00082FA9">
        <w:rPr>
          <w:sz w:val="28"/>
          <w:szCs w:val="28"/>
        </w:rPr>
        <w:t>1. Точку беззбитковості у натуральному і вартісному вираженні;</w:t>
      </w:r>
    </w:p>
    <w:p w:rsidR="00E2403F" w:rsidRPr="00082FA9" w:rsidRDefault="00E2403F" w:rsidP="00E2403F">
      <w:pPr>
        <w:ind w:firstLine="540"/>
        <w:jc w:val="both"/>
        <w:rPr>
          <w:sz w:val="28"/>
          <w:szCs w:val="28"/>
        </w:rPr>
      </w:pPr>
      <w:r w:rsidRPr="00082FA9">
        <w:rPr>
          <w:sz w:val="28"/>
          <w:szCs w:val="28"/>
        </w:rPr>
        <w:t xml:space="preserve">2. Обсяг реалізації, необхідний для отримання прибутку в розмірі </w:t>
      </w:r>
      <w:r>
        <w:rPr>
          <w:sz w:val="28"/>
          <w:szCs w:val="28"/>
        </w:rPr>
        <w:t>21</w:t>
      </w:r>
      <w:r w:rsidRPr="00082FA9">
        <w:rPr>
          <w:sz w:val="28"/>
          <w:szCs w:val="28"/>
        </w:rPr>
        <w:t xml:space="preserve">000 грн. </w:t>
      </w:r>
    </w:p>
    <w:p w:rsidR="00E2403F" w:rsidRDefault="00E2403F" w:rsidP="00E2403F">
      <w:pPr>
        <w:ind w:firstLine="540"/>
        <w:jc w:val="both"/>
        <w:rPr>
          <w:sz w:val="28"/>
          <w:szCs w:val="28"/>
        </w:rPr>
      </w:pPr>
      <w:r w:rsidRPr="00082FA9">
        <w:rPr>
          <w:sz w:val="28"/>
          <w:szCs w:val="28"/>
        </w:rPr>
        <w:t xml:space="preserve">3. Обсяг реалізації, необхідний для забезпечення прибутку в розмірі </w:t>
      </w:r>
      <w:r>
        <w:rPr>
          <w:sz w:val="28"/>
          <w:szCs w:val="28"/>
        </w:rPr>
        <w:t>500</w:t>
      </w:r>
      <w:r w:rsidRPr="00082FA9">
        <w:rPr>
          <w:sz w:val="28"/>
          <w:szCs w:val="28"/>
        </w:rPr>
        <w:t>00 грн.</w:t>
      </w:r>
    </w:p>
    <w:p w:rsidR="00E2403F" w:rsidRPr="00082FA9" w:rsidRDefault="00E2403F" w:rsidP="00E240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Коефіцієнт безпеки. </w:t>
      </w:r>
    </w:p>
    <w:p w:rsidR="009775A4" w:rsidRPr="00601E98" w:rsidRDefault="009775A4" w:rsidP="00601E98">
      <w:pPr>
        <w:widowControl w:val="0"/>
        <w:ind w:firstLine="697"/>
        <w:jc w:val="both"/>
        <w:rPr>
          <w:b/>
          <w:sz w:val="28"/>
          <w:szCs w:val="28"/>
          <w:lang w:eastAsia="ru-RU"/>
        </w:rPr>
      </w:pPr>
    </w:p>
    <w:p w:rsidR="00601E98" w:rsidRPr="00601E98" w:rsidRDefault="00601E98" w:rsidP="00601E98">
      <w:pPr>
        <w:widowControl w:val="0"/>
        <w:ind w:firstLine="697"/>
        <w:jc w:val="both"/>
        <w:rPr>
          <w:b/>
          <w:sz w:val="28"/>
          <w:szCs w:val="28"/>
          <w:lang w:eastAsia="ru-RU"/>
        </w:rPr>
      </w:pPr>
      <w:r w:rsidRPr="00601E98">
        <w:rPr>
          <w:b/>
          <w:sz w:val="28"/>
          <w:szCs w:val="28"/>
          <w:lang w:eastAsia="ru-RU"/>
        </w:rPr>
        <w:t xml:space="preserve">Задача </w:t>
      </w:r>
      <w:r>
        <w:rPr>
          <w:b/>
          <w:sz w:val="28"/>
          <w:szCs w:val="28"/>
          <w:lang w:eastAsia="ru-RU"/>
        </w:rPr>
        <w:t>5</w:t>
      </w:r>
      <w:r w:rsidRPr="00601E98">
        <w:rPr>
          <w:b/>
          <w:sz w:val="28"/>
          <w:szCs w:val="28"/>
          <w:lang w:eastAsia="ru-RU"/>
        </w:rPr>
        <w:t xml:space="preserve"> (максимальна оцінка </w:t>
      </w:r>
      <w:r w:rsidR="00E2403F">
        <w:rPr>
          <w:b/>
          <w:sz w:val="28"/>
          <w:szCs w:val="28"/>
          <w:lang w:val="ru-RU" w:eastAsia="ru-RU"/>
        </w:rPr>
        <w:t>5</w:t>
      </w:r>
      <w:r w:rsidRPr="00601E98">
        <w:rPr>
          <w:b/>
          <w:sz w:val="28"/>
          <w:szCs w:val="28"/>
          <w:lang w:eastAsia="ru-RU"/>
        </w:rPr>
        <w:t xml:space="preserve"> б.)</w:t>
      </w:r>
    </w:p>
    <w:p w:rsidR="009775A4" w:rsidRPr="009775A4" w:rsidRDefault="009775A4" w:rsidP="009775A4">
      <w:pPr>
        <w:widowControl w:val="0"/>
        <w:ind w:firstLine="697"/>
        <w:jc w:val="both"/>
        <w:rPr>
          <w:sz w:val="28"/>
          <w:szCs w:val="28"/>
          <w:lang w:eastAsia="ru-RU"/>
        </w:rPr>
      </w:pPr>
      <w:r w:rsidRPr="009775A4">
        <w:rPr>
          <w:sz w:val="28"/>
          <w:szCs w:val="28"/>
          <w:lang w:eastAsia="ru-RU"/>
        </w:rPr>
        <w:t xml:space="preserve">Проведіть поточну діагностику виробничого потенціалу підприємства за визначеним переліком показників (таблиця </w:t>
      </w:r>
      <w:r>
        <w:rPr>
          <w:sz w:val="28"/>
          <w:szCs w:val="28"/>
          <w:lang w:eastAsia="ru-RU"/>
        </w:rPr>
        <w:t>1</w:t>
      </w:r>
      <w:r w:rsidRPr="009775A4">
        <w:rPr>
          <w:sz w:val="28"/>
          <w:szCs w:val="28"/>
          <w:lang w:eastAsia="ru-RU"/>
        </w:rPr>
        <w:t xml:space="preserve">). Сформуйте висновок щодо рівня виробничого потенціалу підприємства використовуючи інформацію наведену в </w:t>
      </w:r>
      <w:r w:rsidRPr="009775A4">
        <w:rPr>
          <w:sz w:val="28"/>
          <w:szCs w:val="28"/>
          <w:lang w:eastAsia="ru-RU"/>
        </w:rPr>
        <w:lastRenderedPageBreak/>
        <w:t>додатках з урахуванням, що коефіцієнт оновлення становить 0,7, коефіцієнт вибуття 0,45; темп зміни ціни на матеріали становить 1,15, а темп зміни ціни на продукцію 1,2; коефіцієнт обороту по прийому 0,3, коефіцієнт обороту по вибуттю 0,25, професійний склад відповідає потребі</w:t>
      </w:r>
      <w:r>
        <w:rPr>
          <w:sz w:val="28"/>
          <w:szCs w:val="28"/>
          <w:lang w:eastAsia="ru-RU"/>
        </w:rPr>
        <w:t>, середньооблікова кількість працівників 247 осіб.</w:t>
      </w:r>
    </w:p>
    <w:p w:rsidR="00C04EA9" w:rsidRPr="00C04EA9" w:rsidRDefault="00C04EA9" w:rsidP="00C04EA9">
      <w:pPr>
        <w:widowControl w:val="0"/>
        <w:ind w:firstLine="697"/>
        <w:jc w:val="right"/>
        <w:rPr>
          <w:sz w:val="28"/>
          <w:szCs w:val="28"/>
          <w:lang w:eastAsia="ru-RU"/>
        </w:rPr>
      </w:pPr>
      <w:r w:rsidRPr="00C04EA9">
        <w:rPr>
          <w:sz w:val="28"/>
          <w:szCs w:val="28"/>
          <w:lang w:eastAsia="ru-RU"/>
        </w:rPr>
        <w:t xml:space="preserve">Таблиця </w:t>
      </w:r>
      <w:r w:rsidR="009775A4">
        <w:rPr>
          <w:sz w:val="28"/>
          <w:szCs w:val="28"/>
          <w:lang w:eastAsia="ru-RU"/>
        </w:rPr>
        <w:t>1</w:t>
      </w:r>
    </w:p>
    <w:p w:rsidR="00C04EA9" w:rsidRPr="00C04EA9" w:rsidRDefault="00C04EA9" w:rsidP="00E2403F">
      <w:pPr>
        <w:widowControl w:val="0"/>
        <w:jc w:val="center"/>
        <w:rPr>
          <w:sz w:val="28"/>
          <w:szCs w:val="28"/>
          <w:lang w:eastAsia="ru-RU"/>
        </w:rPr>
      </w:pPr>
      <w:r w:rsidRPr="00C04EA9">
        <w:rPr>
          <w:sz w:val="28"/>
          <w:szCs w:val="28"/>
          <w:lang w:eastAsia="ru-RU"/>
        </w:rPr>
        <w:t>Поточна діагностика рівня виробничого потенціалу підприємства</w:t>
      </w:r>
    </w:p>
    <w:tbl>
      <w:tblPr>
        <w:tblStyle w:val="10"/>
        <w:tblW w:w="0" w:type="auto"/>
        <w:tblInd w:w="486" w:type="dxa"/>
        <w:tblLook w:val="04A0" w:firstRow="1" w:lastRow="0" w:firstColumn="1" w:lastColumn="0" w:noHBand="0" w:noVBand="1"/>
      </w:tblPr>
      <w:tblGrid>
        <w:gridCol w:w="2943"/>
        <w:gridCol w:w="1843"/>
        <w:gridCol w:w="2708"/>
        <w:gridCol w:w="2077"/>
      </w:tblGrid>
      <w:tr w:rsidR="00C04EA9" w:rsidRPr="00C04EA9" w:rsidTr="00C04EA9">
        <w:tc>
          <w:tcPr>
            <w:tcW w:w="2943" w:type="dxa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Складові виробничого потенціалу</w:t>
            </w:r>
          </w:p>
        </w:tc>
        <w:tc>
          <w:tcPr>
            <w:tcW w:w="1843" w:type="dxa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Значення показників</w:t>
            </w:r>
          </w:p>
        </w:tc>
        <w:tc>
          <w:tcPr>
            <w:tcW w:w="2708" w:type="dxa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Нормативне значення</w:t>
            </w:r>
          </w:p>
        </w:tc>
        <w:tc>
          <w:tcPr>
            <w:tcW w:w="2077" w:type="dxa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Рівень ВПП</w:t>
            </w:r>
          </w:p>
        </w:tc>
      </w:tr>
      <w:tr w:rsidR="00C04EA9" w:rsidRPr="00C04EA9" w:rsidTr="00C04EA9">
        <w:trPr>
          <w:trHeight w:val="143"/>
        </w:trPr>
        <w:tc>
          <w:tcPr>
            <w:tcW w:w="9571" w:type="dxa"/>
            <w:gridSpan w:val="4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Виробнича складова</w:t>
            </w:r>
          </w:p>
        </w:tc>
      </w:tr>
      <w:tr w:rsidR="00C04EA9" w:rsidRPr="00C04EA9" w:rsidTr="00C04EA9">
        <w:trPr>
          <w:trHeight w:val="126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A9" w:rsidRPr="00C04EA9" w:rsidRDefault="00C04EA9" w:rsidP="00C04EA9">
            <w:pPr>
              <w:widowControl w:val="0"/>
              <w:jc w:val="center"/>
            </w:pPr>
            <w:r w:rsidRPr="00C04EA9">
              <w:t>Коефіцієнт зносу виробничого обладнання</w:t>
            </w:r>
          </w:p>
        </w:tc>
        <w:tc>
          <w:tcPr>
            <w:tcW w:w="1843" w:type="dxa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708" w:type="dxa"/>
            <w:vAlign w:val="center"/>
          </w:tcPr>
          <w:p w:rsidR="00C04EA9" w:rsidRPr="00C04EA9" w:rsidRDefault="00C04EA9" w:rsidP="00C04EA9">
            <w:pPr>
              <w:widowControl w:val="0"/>
              <w:jc w:val="center"/>
            </w:pPr>
            <w:r w:rsidRPr="00C04EA9">
              <w:t>А :менше 50 % – помірний</w:t>
            </w:r>
          </w:p>
          <w:p w:rsidR="00C04EA9" w:rsidRPr="00C04EA9" w:rsidRDefault="00C04EA9" w:rsidP="00C04EA9">
            <w:pPr>
              <w:widowControl w:val="0"/>
              <w:jc w:val="center"/>
            </w:pPr>
            <w:r w:rsidRPr="00C04EA9">
              <w:t xml:space="preserve">В: 51 – 69 % – </w:t>
            </w:r>
            <w:proofErr w:type="spellStart"/>
            <w:r w:rsidRPr="00C04EA9">
              <w:t>вимагаючий</w:t>
            </w:r>
            <w:proofErr w:type="spellEnd"/>
            <w:r w:rsidRPr="00C04EA9">
              <w:t xml:space="preserve"> оновлення</w:t>
            </w:r>
          </w:p>
          <w:p w:rsidR="00C04EA9" w:rsidRPr="00C04EA9" w:rsidRDefault="00C04EA9" w:rsidP="00C04EA9">
            <w:pPr>
              <w:widowControl w:val="0"/>
              <w:jc w:val="center"/>
            </w:pPr>
            <w:r w:rsidRPr="00C04EA9">
              <w:t>С: 70 % і більш – значний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A9" w:rsidRPr="00C04EA9" w:rsidRDefault="00C04EA9" w:rsidP="00C04EA9">
            <w:pPr>
              <w:widowControl w:val="0"/>
              <w:jc w:val="center"/>
            </w:pPr>
            <w:r w:rsidRPr="00C04EA9">
              <w:t>В</w:t>
            </w:r>
          </w:p>
        </w:tc>
      </w:tr>
      <w:tr w:rsidR="00C04EA9" w:rsidRPr="00C04EA9" w:rsidTr="00C04EA9">
        <w:trPr>
          <w:trHeight w:val="8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A9" w:rsidRPr="00C04EA9" w:rsidRDefault="00C04EA9" w:rsidP="00C04EA9">
            <w:pPr>
              <w:widowControl w:val="0"/>
              <w:jc w:val="center"/>
            </w:pPr>
            <w:r w:rsidRPr="00C04EA9">
              <w:t>Співвідношення коефіцієнтів оновлення і вибуття</w:t>
            </w:r>
          </w:p>
        </w:tc>
        <w:tc>
          <w:tcPr>
            <w:tcW w:w="1843" w:type="dxa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1,55</w:t>
            </w:r>
          </w:p>
        </w:tc>
        <w:tc>
          <w:tcPr>
            <w:tcW w:w="2708" w:type="dxa"/>
            <w:vAlign w:val="center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 xml:space="preserve">А </w:t>
            </w:r>
            <w:r w:rsidRPr="00C04EA9">
              <w:rPr>
                <w:sz w:val="22"/>
                <w:szCs w:val="20"/>
                <w:lang w:eastAsia="ru-RU"/>
              </w:rPr>
              <w:sym w:font="Symbol" w:char="F0B3"/>
            </w:r>
            <w:r w:rsidRPr="00C04EA9">
              <w:rPr>
                <w:sz w:val="22"/>
                <w:szCs w:val="20"/>
                <w:lang w:eastAsia="ru-RU"/>
              </w:rPr>
              <w:t>1</w:t>
            </w:r>
          </w:p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В 0,5 – 1</w:t>
            </w:r>
          </w:p>
          <w:p w:rsidR="00C04EA9" w:rsidRPr="00C04EA9" w:rsidRDefault="00C04EA9" w:rsidP="00C04EA9">
            <w:pPr>
              <w:widowControl w:val="0"/>
              <w:jc w:val="center"/>
            </w:pPr>
            <w:r w:rsidRPr="00C04EA9">
              <w:rPr>
                <w:sz w:val="22"/>
                <w:szCs w:val="20"/>
                <w:lang w:eastAsia="ru-RU"/>
              </w:rPr>
              <w:t>С &lt; 0,5.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A9" w:rsidRPr="00C04EA9" w:rsidRDefault="00C04EA9" w:rsidP="00C04EA9">
            <w:pPr>
              <w:widowControl w:val="0"/>
              <w:jc w:val="center"/>
            </w:pPr>
            <w:r w:rsidRPr="00C04EA9">
              <w:t>А</w:t>
            </w:r>
          </w:p>
        </w:tc>
      </w:tr>
      <w:tr w:rsidR="00C04EA9" w:rsidRPr="00C04EA9" w:rsidTr="00C04EA9">
        <w:trPr>
          <w:trHeight w:val="7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A9" w:rsidRPr="00C04EA9" w:rsidRDefault="00C04EA9" w:rsidP="00C04EA9">
            <w:pPr>
              <w:widowControl w:val="0"/>
              <w:jc w:val="center"/>
            </w:pPr>
            <w:r w:rsidRPr="00C04EA9">
              <w:t>Фондовіддача</w:t>
            </w:r>
          </w:p>
        </w:tc>
        <w:tc>
          <w:tcPr>
            <w:tcW w:w="1843" w:type="dxa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708" w:type="dxa"/>
            <w:vAlign w:val="center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 xml:space="preserve">А </w:t>
            </w:r>
            <w:r w:rsidRPr="00C04EA9">
              <w:rPr>
                <w:sz w:val="22"/>
                <w:szCs w:val="20"/>
                <w:lang w:eastAsia="ru-RU"/>
              </w:rPr>
              <w:sym w:font="Symbol" w:char="F0B3"/>
            </w:r>
            <w:r w:rsidRPr="00C04EA9">
              <w:rPr>
                <w:sz w:val="22"/>
                <w:szCs w:val="20"/>
                <w:lang w:eastAsia="ru-RU"/>
              </w:rPr>
              <w:t xml:space="preserve"> 1,5</w:t>
            </w:r>
          </w:p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 xml:space="preserve"> В 1 – 1,5 </w:t>
            </w:r>
          </w:p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С &lt; 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А</w:t>
            </w:r>
          </w:p>
        </w:tc>
      </w:tr>
      <w:tr w:rsidR="00C04EA9" w:rsidRPr="00C04EA9" w:rsidTr="00C04EA9">
        <w:trPr>
          <w:trHeight w:val="232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Оцінка стану матеріальної складової</w:t>
            </w:r>
          </w:p>
        </w:tc>
      </w:tr>
      <w:tr w:rsidR="00C04EA9" w:rsidRPr="00C04EA9" w:rsidTr="00C04EA9">
        <w:trPr>
          <w:trHeight w:val="59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A9" w:rsidRPr="00C04EA9" w:rsidRDefault="00C04EA9" w:rsidP="00C04EA9">
            <w:pPr>
              <w:widowControl w:val="0"/>
              <w:jc w:val="center"/>
            </w:pPr>
            <w:r w:rsidRPr="00C04EA9">
              <w:t>Частка змінних витрат в собівартості продукції</w:t>
            </w:r>
          </w:p>
        </w:tc>
        <w:tc>
          <w:tcPr>
            <w:tcW w:w="1843" w:type="dxa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708" w:type="dxa"/>
            <w:vAlign w:val="center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А 80 % і більш</w:t>
            </w:r>
          </w:p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В 50 % – 79 %</w:t>
            </w:r>
          </w:p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С &lt;50 %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А</w:t>
            </w:r>
          </w:p>
        </w:tc>
      </w:tr>
      <w:tr w:rsidR="00C04EA9" w:rsidRPr="00C04EA9" w:rsidTr="00C04EA9">
        <w:trPr>
          <w:trHeight w:val="8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A9" w:rsidRPr="00C04EA9" w:rsidRDefault="00C04EA9" w:rsidP="00C04EA9">
            <w:pPr>
              <w:widowControl w:val="0"/>
              <w:jc w:val="center"/>
            </w:pPr>
            <w:r w:rsidRPr="00C04EA9">
              <w:t>Співвідношення зміни цін на матеріали та зміни ціни на продукцію</w:t>
            </w:r>
          </w:p>
        </w:tc>
        <w:tc>
          <w:tcPr>
            <w:tcW w:w="1843" w:type="dxa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708" w:type="dxa"/>
            <w:vAlign w:val="center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А&lt; 1</w:t>
            </w:r>
          </w:p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В =1</w:t>
            </w:r>
          </w:p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С &gt; 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А</w:t>
            </w:r>
          </w:p>
        </w:tc>
      </w:tr>
      <w:tr w:rsidR="00C04EA9" w:rsidRPr="00C04EA9" w:rsidTr="00C04EA9">
        <w:trPr>
          <w:trHeight w:val="6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A9" w:rsidRPr="00C04EA9" w:rsidRDefault="00C04EA9" w:rsidP="00C04EA9">
            <w:pPr>
              <w:widowControl w:val="0"/>
              <w:jc w:val="center"/>
            </w:pPr>
            <w:r w:rsidRPr="00C04EA9">
              <w:t>Матеріаловіддача</w:t>
            </w:r>
          </w:p>
        </w:tc>
        <w:tc>
          <w:tcPr>
            <w:tcW w:w="1843" w:type="dxa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708" w:type="dxa"/>
            <w:vAlign w:val="center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 xml:space="preserve">А </w:t>
            </w:r>
            <w:r w:rsidRPr="00C04EA9">
              <w:rPr>
                <w:sz w:val="22"/>
                <w:szCs w:val="20"/>
                <w:lang w:eastAsia="ru-RU"/>
              </w:rPr>
              <w:sym w:font="Symbol" w:char="F0B3"/>
            </w:r>
            <w:r w:rsidRPr="00C04EA9">
              <w:rPr>
                <w:sz w:val="22"/>
                <w:szCs w:val="20"/>
                <w:lang w:eastAsia="ru-RU"/>
              </w:rPr>
              <w:t xml:space="preserve"> 1,5 </w:t>
            </w:r>
          </w:p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 xml:space="preserve">В 1 – 1,5 </w:t>
            </w:r>
          </w:p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С &lt; 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А</w:t>
            </w:r>
          </w:p>
        </w:tc>
      </w:tr>
      <w:tr w:rsidR="00C04EA9" w:rsidRPr="00C04EA9" w:rsidTr="00C04EA9">
        <w:trPr>
          <w:trHeight w:val="312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Оцінка стану кадрової складової</w:t>
            </w:r>
          </w:p>
        </w:tc>
      </w:tr>
      <w:tr w:rsidR="00C04EA9" w:rsidRPr="00C04EA9" w:rsidTr="00C04EA9">
        <w:trPr>
          <w:trHeight w:val="9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A9" w:rsidRPr="00C04EA9" w:rsidRDefault="00C04EA9" w:rsidP="00C04EA9">
            <w:pPr>
              <w:widowControl w:val="0"/>
              <w:jc w:val="center"/>
            </w:pPr>
            <w:r w:rsidRPr="00C04EA9">
              <w:t>Співвідношення коефіцієнта обороту по прийому та обороту по вибуттю</w:t>
            </w:r>
          </w:p>
        </w:tc>
        <w:tc>
          <w:tcPr>
            <w:tcW w:w="1843" w:type="dxa"/>
          </w:tcPr>
          <w:p w:rsidR="00C04EA9" w:rsidRPr="00C04EA9" w:rsidRDefault="00C04EA9" w:rsidP="00C04EA9">
            <w:pPr>
              <w:widowControl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2708" w:type="dxa"/>
            <w:vAlign w:val="center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 xml:space="preserve">А </w:t>
            </w:r>
            <w:r w:rsidRPr="00C04EA9">
              <w:rPr>
                <w:sz w:val="22"/>
                <w:szCs w:val="20"/>
                <w:lang w:eastAsia="ru-RU"/>
              </w:rPr>
              <w:sym w:font="Symbol" w:char="F0B3"/>
            </w:r>
            <w:r w:rsidRPr="00C04EA9">
              <w:rPr>
                <w:sz w:val="22"/>
                <w:szCs w:val="20"/>
                <w:lang w:eastAsia="ru-RU"/>
              </w:rPr>
              <w:t xml:space="preserve"> 1; </w:t>
            </w:r>
          </w:p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 xml:space="preserve">В 0,5 – 1 </w:t>
            </w:r>
          </w:p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С &lt; 0,5.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</w:p>
        </w:tc>
      </w:tr>
      <w:tr w:rsidR="00C04EA9" w:rsidRPr="00C04EA9" w:rsidTr="00C04EA9">
        <w:trPr>
          <w:trHeight w:val="11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A9" w:rsidRPr="00C04EA9" w:rsidRDefault="00C04EA9" w:rsidP="00C04EA9">
            <w:pPr>
              <w:widowControl w:val="0"/>
              <w:jc w:val="center"/>
            </w:pPr>
            <w:r w:rsidRPr="00C04EA9">
              <w:t>Професіональний склад кадрів</w:t>
            </w:r>
          </w:p>
        </w:tc>
        <w:tc>
          <w:tcPr>
            <w:tcW w:w="1843" w:type="dxa"/>
          </w:tcPr>
          <w:p w:rsidR="00C04EA9" w:rsidRPr="00C04EA9" w:rsidRDefault="00C04EA9" w:rsidP="00C04EA9">
            <w:pPr>
              <w:widowControl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2708" w:type="dxa"/>
            <w:vAlign w:val="center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 xml:space="preserve">А: відповідає потребі </w:t>
            </w:r>
          </w:p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 xml:space="preserve">В: необхідні навчання і оновлення персоналу </w:t>
            </w:r>
          </w:p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С: не відповідає потребам, необхідне радикальне оновлення персоналу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</w:p>
        </w:tc>
      </w:tr>
      <w:tr w:rsidR="00C04EA9" w:rsidRPr="00C04EA9" w:rsidTr="00C04EA9">
        <w:trPr>
          <w:trHeight w:val="84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A9" w:rsidRPr="00C04EA9" w:rsidRDefault="00C04EA9" w:rsidP="00C04EA9">
            <w:pPr>
              <w:widowControl w:val="0"/>
              <w:jc w:val="center"/>
            </w:pPr>
            <w:r w:rsidRPr="00C04EA9">
              <w:t>Зміна продуктивності праці</w:t>
            </w:r>
          </w:p>
        </w:tc>
        <w:tc>
          <w:tcPr>
            <w:tcW w:w="1843" w:type="dxa"/>
          </w:tcPr>
          <w:p w:rsidR="00C04EA9" w:rsidRPr="00C04EA9" w:rsidRDefault="00C04EA9" w:rsidP="00C04EA9">
            <w:pPr>
              <w:widowControl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2708" w:type="dxa"/>
            <w:vAlign w:val="center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 xml:space="preserve">А &gt; 10 % </w:t>
            </w:r>
          </w:p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 xml:space="preserve">В 0 – 10 % </w:t>
            </w:r>
          </w:p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  <w:r w:rsidRPr="00C04EA9">
              <w:rPr>
                <w:sz w:val="22"/>
                <w:szCs w:val="20"/>
                <w:lang w:eastAsia="ru-RU"/>
              </w:rPr>
              <w:t>С &lt; 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A9" w:rsidRPr="00C04EA9" w:rsidRDefault="00C04EA9" w:rsidP="00C04EA9">
            <w:pPr>
              <w:widowControl w:val="0"/>
              <w:jc w:val="center"/>
              <w:rPr>
                <w:sz w:val="22"/>
                <w:szCs w:val="20"/>
                <w:lang w:eastAsia="ru-RU"/>
              </w:rPr>
            </w:pPr>
          </w:p>
        </w:tc>
      </w:tr>
    </w:tbl>
    <w:p w:rsidR="00C04EA9" w:rsidRPr="0032011B" w:rsidRDefault="00C04EA9" w:rsidP="00C04EA9">
      <w:pPr>
        <w:jc w:val="both"/>
        <w:rPr>
          <w:sz w:val="28"/>
          <w:szCs w:val="28"/>
        </w:rPr>
      </w:pPr>
    </w:p>
    <w:p w:rsidR="005A384B" w:rsidRPr="0032011B" w:rsidRDefault="005A384B" w:rsidP="005A384B">
      <w:pPr>
        <w:ind w:firstLine="540"/>
        <w:rPr>
          <w:b/>
          <w:sz w:val="28"/>
          <w:szCs w:val="28"/>
        </w:rPr>
      </w:pPr>
    </w:p>
    <w:p w:rsidR="005A384B" w:rsidRDefault="005A384B" w:rsidP="005A384B">
      <w:pPr>
        <w:jc w:val="center"/>
        <w:rPr>
          <w:b/>
        </w:rPr>
      </w:pPr>
    </w:p>
    <w:sectPr w:rsidR="005A384B" w:rsidSect="007F1F1B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113"/>
    <w:multiLevelType w:val="hybridMultilevel"/>
    <w:tmpl w:val="CA54B4AA"/>
    <w:lvl w:ilvl="0" w:tplc="58423C8C">
      <w:start w:val="1"/>
      <w:numFmt w:val="russianLower"/>
      <w:lvlText w:val="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D630E"/>
    <w:multiLevelType w:val="hybridMultilevel"/>
    <w:tmpl w:val="AF144508"/>
    <w:lvl w:ilvl="0" w:tplc="58423C8C">
      <w:start w:val="1"/>
      <w:numFmt w:val="russianLower"/>
      <w:lvlText w:val="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80F0E"/>
    <w:multiLevelType w:val="hybridMultilevel"/>
    <w:tmpl w:val="64B04F30"/>
    <w:lvl w:ilvl="0" w:tplc="58423C8C">
      <w:start w:val="1"/>
      <w:numFmt w:val="russianLower"/>
      <w:lvlText w:val="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5"/>
    <w:rsid w:val="00046A2D"/>
    <w:rsid w:val="00082FA9"/>
    <w:rsid w:val="00311050"/>
    <w:rsid w:val="0032011B"/>
    <w:rsid w:val="004C3F53"/>
    <w:rsid w:val="005A384B"/>
    <w:rsid w:val="005D3CE9"/>
    <w:rsid w:val="00601E98"/>
    <w:rsid w:val="00611F24"/>
    <w:rsid w:val="006C26EB"/>
    <w:rsid w:val="0071298C"/>
    <w:rsid w:val="007C6922"/>
    <w:rsid w:val="007F1F1B"/>
    <w:rsid w:val="008E3273"/>
    <w:rsid w:val="008E4B19"/>
    <w:rsid w:val="009645E9"/>
    <w:rsid w:val="00972C65"/>
    <w:rsid w:val="009775A4"/>
    <w:rsid w:val="009A2D3C"/>
    <w:rsid w:val="00C04EA9"/>
    <w:rsid w:val="00C14DA7"/>
    <w:rsid w:val="00CF27A5"/>
    <w:rsid w:val="00E2403F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8FC7"/>
  <w15:docId w15:val="{F5330656-68C1-464B-A913-4C3B19CB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C3F53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3"/>
    <w:uiPriority w:val="59"/>
    <w:rsid w:val="00C0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408A-85CA-46E0-B94B-DD34CB9E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2225</Words>
  <Characters>1269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2019-12-11T12:51:00Z</dcterms:created>
  <dcterms:modified xsi:type="dcterms:W3CDTF">2024-05-14T11:36:00Z</dcterms:modified>
</cp:coreProperties>
</file>